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9" w:line="240" w:lineRule="auto"/>
        <w:ind w:right="-20"/>
        <w:jc w:val="left"/>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428615" cy="8059420"/>
            <wp:effectExtent l="0" t="0" r="635" b="17780"/>
            <wp:docPr id="20" name="图片 20" descr="公参封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公参封皮"/>
                    <pic:cNvPicPr>
                      <a:picLocks noChangeAspect="1"/>
                    </pic:cNvPicPr>
                  </pic:nvPicPr>
                  <pic:blipFill>
                    <a:blip r:embed="rId7"/>
                    <a:stretch>
                      <a:fillRect/>
                    </a:stretch>
                  </pic:blipFill>
                  <pic:spPr>
                    <a:xfrm>
                      <a:off x="0" y="0"/>
                      <a:ext cx="5428615" cy="8059420"/>
                    </a:xfrm>
                    <a:prstGeom prst="rect">
                      <a:avLst/>
                    </a:prstGeom>
                  </pic:spPr>
                </pic:pic>
              </a:graphicData>
            </a:graphic>
          </wp:inline>
        </w:drawing>
      </w:r>
    </w:p>
    <w:p>
      <w:pPr>
        <w:spacing w:line="200" w:lineRule="exact"/>
        <w:ind w:right="-20"/>
        <w:jc w:val="left"/>
        <w:rPr>
          <w:color w:val="auto"/>
          <w:highlight w:val="none"/>
        </w:rPr>
      </w:pPr>
    </w:p>
    <w:p>
      <w:pPr>
        <w:ind w:left="3658" w:right="3040"/>
        <w:jc w:val="center"/>
        <w:rPr>
          <w:rFonts w:hint="eastAsia" w:eastAsia="宋体"/>
          <w:color w:val="auto"/>
          <w:sz w:val="30"/>
          <w:highlight w:val="none"/>
          <w:lang w:eastAsia="zh-CN"/>
        </w:rPr>
      </w:pPr>
    </w:p>
    <w:p>
      <w:pPr>
        <w:pStyle w:val="2"/>
        <w:rPr>
          <w:color w:val="auto"/>
          <w:highlight w:val="none"/>
        </w:rPr>
        <w:sectPr>
          <w:pgSz w:w="11920" w:h="16840"/>
          <w:pgMar w:top="1560" w:right="1680" w:bottom="280" w:left="1680" w:header="720" w:footer="720" w:gutter="0"/>
          <w:pgBorders>
            <w:top w:val="none" w:sz="0" w:space="0"/>
            <w:left w:val="none" w:sz="0" w:space="0"/>
            <w:bottom w:val="none" w:sz="0" w:space="0"/>
            <w:right w:val="none" w:sz="0" w:space="0"/>
          </w:pgBorders>
          <w:cols w:space="720" w:num="1"/>
        </w:sectPr>
      </w:pPr>
    </w:p>
    <w:p>
      <w:pPr>
        <w:pStyle w:val="3"/>
        <w:rPr>
          <w:color w:val="auto"/>
          <w:highlight w:val="none"/>
        </w:rPr>
      </w:pPr>
      <w:bookmarkStart w:id="0" w:name="_Toc10296"/>
      <w:bookmarkStart w:id="1" w:name="_Toc30522_WPSOffice_Level1"/>
      <w:r>
        <w:rPr>
          <w:color w:val="auto"/>
          <w:highlight w:val="none"/>
        </w:rPr>
        <w:t>1 概述</w:t>
      </w:r>
      <w:bookmarkEnd w:id="0"/>
      <w:bookmarkEnd w:id="1"/>
      <w:bookmarkStart w:id="2" w:name="_Toc16788"/>
      <w:bookmarkStart w:id="3" w:name="_Toc13866_WPSOffice_Level2"/>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一、建设项目名称及概要</w:t>
      </w:r>
    </w:p>
    <w:bookmarkEnd w:id="2"/>
    <w:bookmarkEnd w:id="3"/>
    <w:p>
      <w:pPr>
        <w:keepNext w:val="0"/>
        <w:keepLines w:val="0"/>
        <w:pageBreakBefore w:val="0"/>
        <w:widowControl w:val="0"/>
        <w:kinsoku/>
        <w:wordWrap/>
        <w:overflowPunct/>
        <w:topLinePunct w:val="0"/>
        <w:autoSpaceDE/>
        <w:autoSpaceDN/>
        <w:bidi w:val="0"/>
        <w:adjustRightInd/>
        <w:snapToGrid/>
        <w:spacing w:line="480" w:lineRule="auto"/>
        <w:ind w:firstLine="840" w:firstLineChars="300"/>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项目名称：</w:t>
      </w:r>
      <w:r>
        <w:rPr>
          <w:rFonts w:hint="eastAsia" w:cs="Times New Roman"/>
          <w:b w:val="0"/>
          <w:color w:val="auto"/>
          <w:sz w:val="28"/>
          <w:lang w:val="en-US" w:eastAsia="zh-CN"/>
        </w:rPr>
        <w:t>黑龙江省大庆市页岩油压裂返排液（肇源段）处理项目</w:t>
      </w:r>
    </w:p>
    <w:p>
      <w:pPr>
        <w:keepNext w:val="0"/>
        <w:keepLines w:val="0"/>
        <w:pageBreakBefore w:val="0"/>
        <w:widowControl w:val="0"/>
        <w:kinsoku/>
        <w:wordWrap/>
        <w:overflowPunct/>
        <w:topLinePunct w:val="0"/>
        <w:autoSpaceDE/>
        <w:autoSpaceDN/>
        <w:bidi w:val="0"/>
        <w:adjustRightInd/>
        <w:snapToGrid/>
        <w:spacing w:line="480" w:lineRule="auto"/>
        <w:ind w:firstLine="840" w:firstLineChars="300"/>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建设性质：</w:t>
      </w:r>
      <w:r>
        <w:rPr>
          <w:rFonts w:hint="eastAsia" w:ascii="Times New Roman" w:hAnsi="Times New Roman" w:eastAsia="宋体" w:cs="Times New Roman"/>
          <w:b w:val="0"/>
          <w:color w:val="auto"/>
          <w:sz w:val="28"/>
          <w:lang w:val="en-US" w:eastAsia="zh-CN"/>
        </w:rPr>
        <w:t>新建</w:t>
      </w:r>
    </w:p>
    <w:p>
      <w:pPr>
        <w:keepNext w:val="0"/>
        <w:keepLines w:val="0"/>
        <w:pageBreakBefore w:val="0"/>
        <w:widowControl w:val="0"/>
        <w:kinsoku/>
        <w:wordWrap/>
        <w:overflowPunct/>
        <w:topLinePunct w:val="0"/>
        <w:autoSpaceDE/>
        <w:autoSpaceDN/>
        <w:bidi w:val="0"/>
        <w:adjustRightInd/>
        <w:snapToGrid/>
        <w:spacing w:line="480" w:lineRule="auto"/>
        <w:ind w:firstLine="840" w:firstLineChars="300"/>
        <w:jc w:val="both"/>
        <w:textAlignment w:val="auto"/>
        <w:rPr>
          <w:rFonts w:hint="eastAsia" w:ascii="Times New Roman" w:hAnsi="Times New Roman" w:cs="Times New Roman" w:eastAsiaTheme="minorEastAsia"/>
          <w:color w:val="auto"/>
          <w:sz w:val="28"/>
          <w:szCs w:val="28"/>
          <w:highlight w:val="none"/>
          <w:lang w:val="en-US" w:eastAsia="zh-CN"/>
        </w:rPr>
      </w:pPr>
      <w:r>
        <w:rPr>
          <w:rFonts w:hint="default" w:ascii="Times New Roman" w:hAnsi="Times New Roman" w:cs="Times New Roman" w:eastAsiaTheme="minorEastAsia"/>
          <w:color w:val="auto"/>
          <w:sz w:val="28"/>
          <w:szCs w:val="28"/>
          <w:highlight w:val="none"/>
          <w:lang w:val="en-US" w:eastAsia="zh-CN"/>
        </w:rPr>
        <w:t>建设单位：</w:t>
      </w:r>
      <w:r>
        <w:rPr>
          <w:rFonts w:hint="eastAsia" w:ascii="Times New Roman" w:hAnsi="Times New Roman" w:eastAsia="宋体" w:cs="Times New Roman"/>
          <w:b w:val="0"/>
          <w:color w:val="auto"/>
          <w:sz w:val="28"/>
          <w:lang w:val="en-US" w:eastAsia="zh-CN"/>
        </w:rPr>
        <w:t>肇源县风瀚环保科技有限公司</w:t>
      </w:r>
    </w:p>
    <w:p>
      <w:pPr>
        <w:keepNext w:val="0"/>
        <w:keepLines w:val="0"/>
        <w:pageBreakBefore w:val="0"/>
        <w:widowControl w:val="0"/>
        <w:kinsoku/>
        <w:wordWrap/>
        <w:overflowPunct/>
        <w:topLinePunct w:val="0"/>
        <w:autoSpaceDE/>
        <w:autoSpaceDN/>
        <w:bidi w:val="0"/>
        <w:adjustRightInd/>
        <w:snapToGrid/>
        <w:spacing w:line="480" w:lineRule="auto"/>
        <w:ind w:firstLine="840" w:firstLineChars="300"/>
        <w:jc w:val="both"/>
        <w:textAlignment w:val="auto"/>
        <w:rPr>
          <w:rFonts w:hint="default"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建设地点：</w:t>
      </w:r>
      <w:r>
        <w:rPr>
          <w:rFonts w:hint="eastAsia" w:ascii="Times New Roman" w:hAnsi="Times New Roman" w:eastAsia="宋体" w:cs="Times New Roman"/>
          <w:b w:val="0"/>
          <w:color w:val="auto"/>
          <w:sz w:val="28"/>
          <w:lang w:val="en-US" w:eastAsia="zh-CN"/>
        </w:rPr>
        <w:t>黑龙江省大庆市肇源县境内</w:t>
      </w:r>
    </w:p>
    <w:p>
      <w:pPr>
        <w:keepNext w:val="0"/>
        <w:keepLines w:val="0"/>
        <w:pageBreakBefore w:val="0"/>
        <w:widowControl w:val="0"/>
        <w:kinsoku/>
        <w:wordWrap/>
        <w:overflowPunct/>
        <w:topLinePunct w:val="0"/>
        <w:autoSpaceDE/>
        <w:autoSpaceDN/>
        <w:bidi w:val="0"/>
        <w:adjustRightInd/>
        <w:snapToGrid/>
        <w:spacing w:line="480" w:lineRule="auto"/>
        <w:ind w:firstLine="840" w:firstLineChars="300"/>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建设内容：新建3#服务站站址位于黑龙江省大庆市肇源县长发乡发展村东侧空地处，中心地理坐标为124.269066093°，45.740629251°，设计处理能力为4500t/d，经“均质+隔油沉沙+混凝絮凝沉淀+气浮”工艺处理，处理后水质满足《大庆油田地面工程建设设计规定》（Q/SYDQ 0639-2015）“含油量≤20mg/L、悬浮固体含量≤20mg/L”，回用于页岩油试验区压裂复配。</w:t>
      </w:r>
    </w:p>
    <w:p>
      <w:pPr>
        <w:keepNext w:val="0"/>
        <w:keepLines w:val="0"/>
        <w:pageBreakBefore w:val="0"/>
        <w:widowControl w:val="0"/>
        <w:kinsoku/>
        <w:wordWrap/>
        <w:overflowPunct/>
        <w:topLinePunct w:val="0"/>
        <w:autoSpaceDE/>
        <w:autoSpaceDN/>
        <w:bidi w:val="0"/>
        <w:adjustRightInd/>
        <w:snapToGrid/>
        <w:spacing w:line="480" w:lineRule="auto"/>
        <w:ind w:firstLine="840" w:firstLineChars="300"/>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本次共建设5条站场外输液管道，其中三条连接新建3#服务站与已建的2#服务站，管道并列铺设，长度均为29km，前期均输送处理达标的水，回用于其他页岩油试验区压裂复配。后期待1#服务站深度生化处理工程取得环评手续运行后，后期其中2条输液管道输送的水用于深度处理，综合利用，剩余1条使用功能不变。</w:t>
      </w:r>
    </w:p>
    <w:p>
      <w:pPr>
        <w:keepNext w:val="0"/>
        <w:keepLines w:val="0"/>
        <w:pageBreakBefore w:val="0"/>
        <w:widowControl w:val="0"/>
        <w:kinsoku/>
        <w:wordWrap/>
        <w:overflowPunct/>
        <w:topLinePunct w:val="0"/>
        <w:autoSpaceDE/>
        <w:autoSpaceDN/>
        <w:bidi w:val="0"/>
        <w:adjustRightInd/>
        <w:snapToGrid/>
        <w:spacing w:line="480" w:lineRule="auto"/>
        <w:ind w:firstLine="840" w:firstLineChars="300"/>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其余两条由已建的2#服务站站址西北侧出线，向北侧铺设，与1#服务站已建的输液管道连接，管道并列铺设，长度均为4km。前期均输送处理达标的水，回用于其他页岩油试验区压裂复配。后期待1#服务站深度生化处理工程取得环评手续运行后，后期其中1条输液管道输送的水用于深度处理，综合利用，剩余1条使用功能不变</w:t>
      </w:r>
      <w:r>
        <w:rPr>
          <w:rFonts w:hint="eastAsia" w:cs="Times New Roman" w:eastAsiaTheme="minorEastAsia"/>
          <w:color w:val="auto"/>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二、建设单位名称及联系方式</w:t>
      </w:r>
    </w:p>
    <w:p>
      <w:pPr>
        <w:keepNext w:val="0"/>
        <w:keepLines w:val="0"/>
        <w:pageBreakBefore w:val="0"/>
        <w:widowControl w:val="0"/>
        <w:kinsoku/>
        <w:wordWrap/>
        <w:overflowPunct/>
        <w:topLinePunct w:val="0"/>
        <w:autoSpaceDE/>
        <w:autoSpaceDN/>
        <w:bidi w:val="0"/>
        <w:adjustRightInd/>
        <w:snapToGrid/>
        <w:spacing w:line="480" w:lineRule="auto"/>
        <w:ind w:firstLine="840" w:firstLineChars="300"/>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建设单位：肇源县风瀚环保科技有限公司</w:t>
      </w:r>
    </w:p>
    <w:p>
      <w:pPr>
        <w:keepNext w:val="0"/>
        <w:keepLines w:val="0"/>
        <w:pageBreakBefore w:val="0"/>
        <w:widowControl w:val="0"/>
        <w:kinsoku/>
        <w:wordWrap/>
        <w:overflowPunct/>
        <w:topLinePunct w:val="0"/>
        <w:autoSpaceDE/>
        <w:autoSpaceDN/>
        <w:bidi w:val="0"/>
        <w:adjustRightInd/>
        <w:snapToGrid/>
        <w:spacing w:line="480" w:lineRule="auto"/>
        <w:ind w:firstLine="840" w:firstLineChars="300"/>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联系人：陶</w:t>
      </w:r>
      <w:r>
        <w:rPr>
          <w:rFonts w:hint="default" w:ascii="Times New Roman" w:hAnsi="Times New Roman" w:cs="Times New Roman" w:eastAsiaTheme="minorEastAsia"/>
          <w:color w:val="auto"/>
          <w:sz w:val="28"/>
          <w:szCs w:val="28"/>
          <w:highlight w:val="none"/>
          <w:lang w:val="en-US" w:eastAsia="zh-CN"/>
        </w:rPr>
        <w:t>主任</w:t>
      </w:r>
    </w:p>
    <w:p>
      <w:pPr>
        <w:keepNext w:val="0"/>
        <w:keepLines w:val="0"/>
        <w:pageBreakBefore w:val="0"/>
        <w:widowControl w:val="0"/>
        <w:kinsoku/>
        <w:wordWrap/>
        <w:overflowPunct/>
        <w:topLinePunct w:val="0"/>
        <w:autoSpaceDE/>
        <w:autoSpaceDN/>
        <w:bidi w:val="0"/>
        <w:adjustRightInd/>
        <w:snapToGrid/>
        <w:spacing w:line="480" w:lineRule="auto"/>
        <w:ind w:firstLine="840" w:firstLineChars="300"/>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联系方式：18345085550</w:t>
      </w:r>
    </w:p>
    <w:p>
      <w:pPr>
        <w:keepNext w:val="0"/>
        <w:keepLines w:val="0"/>
        <w:pageBreakBefore w:val="0"/>
        <w:widowControl w:val="0"/>
        <w:kinsoku/>
        <w:wordWrap/>
        <w:overflowPunct/>
        <w:topLinePunct w:val="0"/>
        <w:autoSpaceDE/>
        <w:autoSpaceDN/>
        <w:bidi w:val="0"/>
        <w:adjustRightInd/>
        <w:snapToGrid/>
        <w:spacing w:line="480" w:lineRule="auto"/>
        <w:ind w:firstLine="840" w:firstLineChars="300"/>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邮箱：304143920@qq.com</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三、环境影响报告书编制单位名称</w:t>
      </w:r>
    </w:p>
    <w:p>
      <w:pPr>
        <w:keepNext w:val="0"/>
        <w:keepLines w:val="0"/>
        <w:pageBreakBefore w:val="0"/>
        <w:widowControl w:val="0"/>
        <w:kinsoku/>
        <w:wordWrap/>
        <w:overflowPunct/>
        <w:topLinePunct w:val="0"/>
        <w:autoSpaceDE/>
        <w:autoSpaceDN/>
        <w:bidi w:val="0"/>
        <w:adjustRightInd/>
        <w:snapToGrid/>
        <w:spacing w:line="480" w:lineRule="auto"/>
        <w:ind w:firstLine="840" w:firstLineChars="300"/>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黑龙江省久恒环保有限责任公司</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四、公众意见表的网络链接</w:t>
      </w:r>
    </w:p>
    <w:p>
      <w:pPr>
        <w:keepNext w:val="0"/>
        <w:keepLines w:val="0"/>
        <w:pageBreakBefore w:val="0"/>
        <w:widowControl w:val="0"/>
        <w:kinsoku/>
        <w:wordWrap/>
        <w:overflowPunct/>
        <w:topLinePunct w:val="0"/>
        <w:autoSpaceDE/>
        <w:autoSpaceDN/>
        <w:bidi w:val="0"/>
        <w:adjustRightInd/>
        <w:snapToGrid/>
        <w:spacing w:line="480" w:lineRule="auto"/>
        <w:ind w:firstLine="840" w:firstLineChars="300"/>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公众可登录中华人民共和国生态环境部网站下载建设项目环境影响评价公众意见表，并按照表格规定格式要求填写，具体链接为：</w:t>
      </w:r>
    </w:p>
    <w:p>
      <w:pPr>
        <w:keepNext w:val="0"/>
        <w:keepLines w:val="0"/>
        <w:pageBreakBefore w:val="0"/>
        <w:widowControl w:val="0"/>
        <w:kinsoku/>
        <w:wordWrap/>
        <w:overflowPunct/>
        <w:topLinePunct w:val="0"/>
        <w:autoSpaceDE/>
        <w:autoSpaceDN/>
        <w:bidi w:val="0"/>
        <w:adjustRightInd/>
        <w:snapToGrid/>
        <w:spacing w:line="480" w:lineRule="auto"/>
        <w:ind w:firstLine="840" w:firstLineChars="300"/>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http://www.mee.gov.cn/xxgk2018/xxgk/xxgk01/201810/t20181024_665329.html</w:t>
      </w:r>
    </w:p>
    <w:p>
      <w:pPr>
        <w:keepNext w:val="0"/>
        <w:keepLines w:val="0"/>
        <w:pageBreakBefore w:val="0"/>
        <w:widowControl w:val="0"/>
        <w:kinsoku/>
        <w:wordWrap/>
        <w:overflowPunct/>
        <w:topLinePunct w:val="0"/>
        <w:autoSpaceDE/>
        <w:autoSpaceDN/>
        <w:bidi w:val="0"/>
        <w:adjustRightInd/>
        <w:snapToGrid/>
        <w:spacing w:line="480" w:lineRule="auto"/>
        <w:ind w:firstLine="840" w:firstLineChars="300"/>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注：公众提交意见时，应当提供有效的联系方式，鼓励公众采用实名方式提交意见并提供常住地址。</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五、提交公众意见表的方式和途径</w:t>
      </w:r>
    </w:p>
    <w:p>
      <w:pPr>
        <w:keepNext w:val="0"/>
        <w:keepLines w:val="0"/>
        <w:pageBreakBefore w:val="0"/>
        <w:widowControl w:val="0"/>
        <w:kinsoku/>
        <w:wordWrap/>
        <w:overflowPunct/>
        <w:topLinePunct w:val="0"/>
        <w:autoSpaceDE/>
        <w:autoSpaceDN/>
        <w:bidi w:val="0"/>
        <w:adjustRightInd/>
        <w:snapToGrid/>
        <w:spacing w:line="480" w:lineRule="auto"/>
        <w:ind w:firstLine="840" w:firstLineChars="300"/>
        <w:jc w:val="both"/>
        <w:textAlignment w:val="auto"/>
        <w:rPr>
          <w:rFonts w:hint="eastAsia"/>
          <w:color w:val="auto"/>
          <w:lang w:val="en-US" w:eastAsia="zh-CN"/>
        </w:rPr>
      </w:pPr>
      <w:r>
        <w:rPr>
          <w:rFonts w:hint="eastAsia" w:ascii="Times New Roman" w:hAnsi="Times New Roman" w:cs="Times New Roman" w:eastAsiaTheme="minorEastAsia"/>
          <w:color w:val="auto"/>
          <w:sz w:val="28"/>
          <w:szCs w:val="28"/>
          <w:highlight w:val="none"/>
          <w:lang w:val="en-US" w:eastAsia="zh-CN"/>
        </w:rPr>
        <w:t>公众可以通过信函、传真、电子邮件或者建设单位提供的其他方式，在规定时间内将填写的公众意见表提交给建设单位，反映与建设项目环境影响有关的意见和建议。</w:t>
      </w:r>
    </w:p>
    <w:p>
      <w:pPr>
        <w:rPr>
          <w:rFonts w:hint="eastAsia" w:ascii="Times New Roman" w:hAnsi="Times New Roman" w:eastAsia="宋体" w:cs="Times New Roman"/>
          <w:b w:val="0"/>
          <w:color w:val="auto"/>
          <w:sz w:val="28"/>
          <w:highlight w:val="none"/>
        </w:rPr>
      </w:pPr>
      <w:r>
        <w:rPr>
          <w:rFonts w:hint="eastAsia" w:ascii="Times New Roman" w:hAnsi="Times New Roman" w:eastAsia="宋体" w:cs="Times New Roman"/>
          <w:b w:val="0"/>
          <w:color w:val="auto"/>
          <w:sz w:val="28"/>
          <w:highlight w:val="none"/>
        </w:rPr>
        <w:br w:type="page"/>
      </w:r>
    </w:p>
    <w:p>
      <w:pPr>
        <w:pStyle w:val="3"/>
        <w:rPr>
          <w:rFonts w:hint="eastAsia" w:ascii="Times New Roman" w:hAnsi="Times New Roman" w:eastAsia="宋体" w:cs="Times New Roman"/>
          <w:b w:val="0"/>
          <w:color w:val="auto"/>
          <w:sz w:val="28"/>
          <w:highlight w:val="none"/>
        </w:rPr>
      </w:pPr>
      <w:r>
        <w:rPr>
          <w:color w:val="auto"/>
          <w:highlight w:val="none"/>
        </w:rPr>
        <w:t>2首次环境影响评价信息公开情况</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2.1公开日期</w:t>
      </w:r>
    </w:p>
    <w:p>
      <w:pPr>
        <w:keepNext w:val="0"/>
        <w:keepLines w:val="0"/>
        <w:pageBreakBefore w:val="0"/>
        <w:widowControl w:val="0"/>
        <w:kinsoku/>
        <w:wordWrap/>
        <w:overflowPunct/>
        <w:topLinePunct w:val="0"/>
        <w:autoSpaceDE/>
        <w:autoSpaceDN/>
        <w:bidi w:val="0"/>
        <w:adjustRightInd/>
        <w:snapToGrid/>
        <w:spacing w:line="480" w:lineRule="auto"/>
        <w:ind w:firstLine="840" w:firstLineChars="300"/>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建设单位于2023年7月12日首次公开了本项目环境影响评价信息。</w:t>
      </w:r>
    </w:p>
    <w:p>
      <w:pPr>
        <w:keepNext w:val="0"/>
        <w:keepLines w:val="0"/>
        <w:pageBreakBefore w:val="0"/>
        <w:widowControl w:val="0"/>
        <w:kinsoku/>
        <w:wordWrap/>
        <w:overflowPunct/>
        <w:topLinePunct w:val="0"/>
        <w:autoSpaceDE/>
        <w:autoSpaceDN/>
        <w:bidi w:val="0"/>
        <w:adjustRightInd/>
        <w:snapToGrid/>
        <w:spacing w:line="480" w:lineRule="auto"/>
        <w:ind w:firstLine="840" w:firstLineChars="300"/>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根据上述公开内容及日期的描述，公开内容及日期符合《环境影响评价公众参与办法》（以下简称《办法》）中第九条的规定。</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2.2公开方式</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2.2.1网络</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both"/>
        <w:textAlignment w:val="auto"/>
        <w:rPr>
          <w:rFonts w:hint="default"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本项目首次环境影响评价信息公开的载体为：黑龙江新闻网。</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（1）载体选取符合性分析</w:t>
      </w:r>
    </w:p>
    <w:p>
      <w:pPr>
        <w:keepNext w:val="0"/>
        <w:keepLines w:val="0"/>
        <w:pageBreakBefore w:val="0"/>
        <w:widowControl w:val="0"/>
        <w:kinsoku/>
        <w:wordWrap/>
        <w:overflowPunct/>
        <w:topLinePunct w:val="0"/>
        <w:autoSpaceDE/>
        <w:autoSpaceDN/>
        <w:bidi w:val="0"/>
        <w:adjustRightInd/>
        <w:snapToGrid/>
        <w:spacing w:line="480" w:lineRule="auto"/>
        <w:ind w:firstLine="840" w:firstLineChars="300"/>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本项目首次环境影响评价信息公开选择了黑龙江新闻网，符合《办法》中第九条“通过建设项目所在地公共媒体网站”进行公开的要求。</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（2）网络公示时间</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建设单位于2023年7月12日首次公开了本项目环境影响评价信息。</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（3）网址及截图。</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网址：https://www.hljnews.cn/zt/content/2023-07/12/content_707452.html</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截图：</w:t>
      </w:r>
    </w:p>
    <w:p>
      <w:pPr>
        <w:pStyle w:val="2"/>
        <w:spacing w:line="240" w:lineRule="auto"/>
        <w:ind w:left="0" w:leftChars="0" w:firstLine="0" w:firstLineChars="0"/>
        <w:rPr>
          <w:rFonts w:hint="eastAsia"/>
          <w:color w:val="auto"/>
          <w:lang w:val="en-US" w:eastAsia="zh-CN"/>
        </w:rPr>
      </w:pPr>
      <w:r>
        <w:rPr>
          <w:rFonts w:hint="eastAsia"/>
          <w:color w:val="auto"/>
          <w:lang w:val="en-US" w:eastAsia="zh-CN"/>
        </w:rPr>
        <w:drawing>
          <wp:inline distT="0" distB="0" distL="114300" distR="114300">
            <wp:extent cx="5162550" cy="7155180"/>
            <wp:effectExtent l="0" t="0" r="0" b="7620"/>
            <wp:docPr id="2" name="图片 2" descr="首次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首次公示"/>
                    <pic:cNvPicPr>
                      <a:picLocks noChangeAspect="1"/>
                    </pic:cNvPicPr>
                  </pic:nvPicPr>
                  <pic:blipFill>
                    <a:blip r:embed="rId8"/>
                    <a:stretch>
                      <a:fillRect/>
                    </a:stretch>
                  </pic:blipFill>
                  <pic:spPr>
                    <a:xfrm>
                      <a:off x="0" y="0"/>
                      <a:ext cx="5162550" cy="7155180"/>
                    </a:xfrm>
                    <a:prstGeom prst="rect">
                      <a:avLst/>
                    </a:prstGeom>
                  </pic:spPr>
                </pic:pic>
              </a:graphicData>
            </a:graphic>
          </wp:inline>
        </w:drawing>
      </w:r>
    </w:p>
    <w:p>
      <w:pPr>
        <w:spacing w:line="240" w:lineRule="auto"/>
        <w:jc w:val="center"/>
        <w:rPr>
          <w:rFonts w:hint="eastAsia" w:ascii="Times New Roman" w:hAnsi="Times New Roman" w:eastAsia="宋体" w:cs="Times New Roman"/>
          <w:b w:val="0"/>
          <w:color w:val="auto"/>
          <w:sz w:val="28"/>
          <w:highlight w:val="none"/>
          <w:lang w:eastAsia="zh-CN"/>
        </w:rPr>
      </w:pP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2.2.2其他</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无</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2.3公众意见情况</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无。</w:t>
      </w:r>
      <w:bookmarkStart w:id="5" w:name="_GoBack"/>
      <w:bookmarkEnd w:id="5"/>
    </w:p>
    <w:p>
      <w:pPr>
        <w:rPr>
          <w:rFonts w:hint="eastAsia" w:ascii="Times New Roman" w:hAnsi="Times New Roman" w:eastAsia="宋体" w:cs="Times New Roman"/>
          <w:b w:val="0"/>
          <w:color w:val="auto"/>
          <w:sz w:val="28"/>
          <w:highlight w:val="none"/>
        </w:rPr>
      </w:pPr>
      <w:r>
        <w:rPr>
          <w:rFonts w:hint="eastAsia" w:ascii="Times New Roman" w:hAnsi="Times New Roman" w:eastAsia="宋体" w:cs="Times New Roman"/>
          <w:b w:val="0"/>
          <w:color w:val="auto"/>
          <w:sz w:val="28"/>
          <w:highlight w:val="none"/>
        </w:rPr>
        <w:br w:type="page"/>
      </w:r>
    </w:p>
    <w:p>
      <w:pPr>
        <w:rPr>
          <w:rFonts w:hint="eastAsia" w:ascii="Times New Roman" w:hAnsi="Times New Roman" w:eastAsia="宋体" w:cs="Times New Roman"/>
          <w:b/>
          <w:color w:val="auto"/>
          <w:kern w:val="44"/>
          <w:sz w:val="32"/>
          <w:highlight w:val="none"/>
          <w:lang w:val="en-US" w:eastAsia="zh-CN" w:bidi="ar-SA"/>
        </w:rPr>
      </w:pPr>
      <w:r>
        <w:rPr>
          <w:rFonts w:hint="eastAsia" w:ascii="Times New Roman" w:hAnsi="Times New Roman" w:eastAsia="宋体" w:cs="Times New Roman"/>
          <w:b/>
          <w:color w:val="auto"/>
          <w:kern w:val="44"/>
          <w:sz w:val="32"/>
          <w:highlight w:val="none"/>
          <w:lang w:val="en-US" w:eastAsia="zh-CN" w:bidi="ar-SA"/>
        </w:rPr>
        <w:t>3征求意见稿公示情况</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3.1公示内容及时限</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3.1.1公开内容</w:t>
      </w:r>
    </w:p>
    <w:p>
      <w:pPr>
        <w:keepNext w:val="0"/>
        <w:keepLines w:val="0"/>
        <w:pageBreakBefore w:val="0"/>
        <w:widowControl w:val="0"/>
        <w:kinsoku/>
        <w:wordWrap/>
        <w:overflowPunct/>
        <w:topLinePunct w:val="0"/>
        <w:autoSpaceDE/>
        <w:autoSpaceDN/>
        <w:bidi w:val="0"/>
        <w:adjustRightInd/>
        <w:snapToGrid/>
        <w:spacing w:line="480" w:lineRule="auto"/>
        <w:ind w:firstLine="280" w:firstLineChars="100"/>
        <w:jc w:val="center"/>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黑龙江省大庆市页岩油压裂返排液（肇源段）处理项目</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征求意见稿公示</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一、环境影响报告书征求意见稿全文的网络链接及查阅纸质报告书的方式和途径：</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1、公众可以通过下载附件阅读征求意见稿全文。</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2、查阅纸质报告书的方式和途径：</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公众可以通过本公示内容中提供的联系方式向建设单位和环境影响评价机构提出查阅本项目纸质版环境影响报告书。</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3、建设单位名称及联系方式</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建设单位：肇源县风瀚环保科技有限公司</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联系方式：18345085550</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联系人：陶</w:t>
      </w:r>
      <w:r>
        <w:rPr>
          <w:rFonts w:hint="default" w:ascii="Times New Roman" w:hAnsi="Times New Roman" w:cs="Times New Roman" w:eastAsiaTheme="minorEastAsia"/>
          <w:color w:val="auto"/>
          <w:sz w:val="28"/>
          <w:szCs w:val="28"/>
          <w:highlight w:val="none"/>
          <w:lang w:val="en-US" w:eastAsia="zh-CN"/>
        </w:rPr>
        <w:t>主任</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邮箱：304143920@qq.com</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4、环境影响报告书编制单位名称及联系方式</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评价单位：</w:t>
      </w:r>
      <w:r>
        <w:rPr>
          <w:rFonts w:hint="default" w:ascii="Times New Roman" w:hAnsi="Times New Roman" w:cs="Times New Roman" w:eastAsiaTheme="minorEastAsia"/>
          <w:color w:val="auto"/>
          <w:sz w:val="28"/>
          <w:szCs w:val="28"/>
          <w:highlight w:val="none"/>
          <w:lang w:val="en-US" w:eastAsia="zh-CN"/>
        </w:rPr>
        <w:t>黑龙江省久恒环保有限责任公司</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联系电话：</w:t>
      </w:r>
      <w:r>
        <w:rPr>
          <w:rFonts w:hint="default" w:ascii="Times New Roman" w:hAnsi="Times New Roman" w:cs="Times New Roman" w:eastAsiaTheme="minorEastAsia"/>
          <w:color w:val="auto"/>
          <w:sz w:val="28"/>
          <w:szCs w:val="28"/>
          <w:highlight w:val="none"/>
          <w:lang w:val="en-US" w:eastAsia="zh-CN"/>
        </w:rPr>
        <w:t>18245729662</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联系人：白</w:t>
      </w:r>
      <w:r>
        <w:rPr>
          <w:rFonts w:hint="default" w:ascii="Times New Roman" w:hAnsi="Times New Roman" w:cs="Times New Roman" w:eastAsiaTheme="minorEastAsia"/>
          <w:color w:val="auto"/>
          <w:sz w:val="28"/>
          <w:szCs w:val="28"/>
          <w:highlight w:val="none"/>
          <w:lang w:val="en-US" w:eastAsia="zh-CN"/>
        </w:rPr>
        <w:t>工</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电子信箱：</w:t>
      </w:r>
      <w:r>
        <w:rPr>
          <w:rFonts w:hint="default" w:ascii="Times New Roman" w:hAnsi="Times New Roman" w:cs="Times New Roman" w:eastAsiaTheme="minorEastAsia"/>
          <w:color w:val="auto"/>
          <w:sz w:val="28"/>
          <w:szCs w:val="28"/>
          <w:highlight w:val="none"/>
          <w:lang w:val="en-US" w:eastAsia="zh-CN"/>
        </w:rPr>
        <w:t>hljsjhhb@163.com</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二、征求意见的公众范围</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征求公众意见的范围主要是可能受到本项目环境影响的公民、法人及其他组织的意见，主要为发展村、鸭木蛋格屯、道宝村、长发屯及古龙镇等村屯。</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三、公众意见表的网络链接</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公众可登录中华人民共和国生态环境部下载公众意见表并按照规定格式要求填写，具体链接为：http://www.mee.gov.cn/xxgk2018/xxgk/xxgk01/201810/t20181024_665329.html</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注：公众在提交意见时，应当提供有效的联系方式。国家鼓励公众采用实名方式提交意见并提供常住地址。</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四、公众提出意见的方式和途径</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公众可以通过信函、电子邮件等方式，向建设单位提交与建设项目环境影响评价有关的意见和建议。</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五、公众提出意见的起止时间</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公众可在本公示之日起至10个工作日内，向建设单位提出宝贵意见。</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3.1.2公开日期</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建设单位于2024年1月9日公开了本项目环境影响报告书征求意见稿。</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根据上述公开内容及日期的描述，公开的内容符合《办法》第十条中需公开的相关信息，征求公告意见的期限也不少于10个工作日。征求意见稿中给出了基本完成的环境影响报告书。因此，公开内容及日期均符合《办法》中的规定及要求。</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3.2公示方式</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3.2.1网络</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本项目征求意见稿公示的载体为：黑龙江新闻网；</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（1）载体选取符合性分析</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本项目征求意见稿公示选择了黑龙江新闻网，符合《办法》中第九条“通过建设项目所在地公共媒体网站”进行公开的要求。</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（2）网络公示时间</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建设单位于2024年1月9日公开了本项目环境影响报告书征求意见稿。公示期限从2024年1月</w:t>
      </w:r>
      <w:r>
        <w:rPr>
          <w:rFonts w:hint="eastAsia" w:cs="Times New Roman" w:eastAsiaTheme="minorEastAsia"/>
          <w:color w:val="auto"/>
          <w:sz w:val="28"/>
          <w:szCs w:val="28"/>
          <w:highlight w:val="none"/>
          <w:lang w:val="en-US" w:eastAsia="zh-CN"/>
        </w:rPr>
        <w:t>9</w:t>
      </w:r>
      <w:r>
        <w:rPr>
          <w:rFonts w:hint="eastAsia" w:ascii="Times New Roman" w:hAnsi="Times New Roman" w:cs="Times New Roman" w:eastAsiaTheme="minorEastAsia"/>
          <w:color w:val="auto"/>
          <w:sz w:val="28"/>
          <w:szCs w:val="28"/>
          <w:highlight w:val="none"/>
          <w:lang w:val="en-US" w:eastAsia="zh-CN"/>
        </w:rPr>
        <w:t>日至2024年1月</w:t>
      </w:r>
      <w:r>
        <w:rPr>
          <w:rFonts w:hint="eastAsia" w:cs="Times New Roman" w:eastAsiaTheme="minorEastAsia"/>
          <w:color w:val="auto"/>
          <w:sz w:val="28"/>
          <w:szCs w:val="28"/>
          <w:highlight w:val="none"/>
          <w:lang w:val="en-US" w:eastAsia="zh-CN"/>
        </w:rPr>
        <w:t>22</w:t>
      </w:r>
      <w:r>
        <w:rPr>
          <w:rFonts w:hint="eastAsia" w:ascii="Times New Roman" w:hAnsi="Times New Roman" w:cs="Times New Roman" w:eastAsiaTheme="minorEastAsia"/>
          <w:color w:val="auto"/>
          <w:sz w:val="28"/>
          <w:szCs w:val="28"/>
          <w:highlight w:val="none"/>
          <w:lang w:val="en-US" w:eastAsia="zh-CN"/>
        </w:rPr>
        <w:t>日，共10个工作日。</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（3）网址及截图。</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网址：</w:t>
      </w:r>
      <w:r>
        <w:rPr>
          <w:rFonts w:hint="eastAsia" w:ascii="Times New Roman" w:hAnsi="Times New Roman" w:cs="Times New Roman" w:eastAsiaTheme="minorEastAsia"/>
          <w:color w:val="auto"/>
          <w:sz w:val="28"/>
          <w:szCs w:val="28"/>
          <w:highlight w:val="none"/>
          <w:lang w:val="en-US" w:eastAsia="zh-CN"/>
        </w:rPr>
        <w:fldChar w:fldCharType="begin"/>
      </w:r>
      <w:r>
        <w:rPr>
          <w:rFonts w:hint="eastAsia" w:ascii="Times New Roman" w:hAnsi="Times New Roman" w:cs="Times New Roman" w:eastAsiaTheme="minorEastAsia"/>
          <w:color w:val="auto"/>
          <w:sz w:val="28"/>
          <w:szCs w:val="28"/>
          <w:highlight w:val="none"/>
          <w:lang w:val="en-US" w:eastAsia="zh-CN"/>
        </w:rPr>
        <w:instrText xml:space="preserve"> HYPERLINK "https://www.hljnews.cn/zt/content/2024-01/09/content_742839.html" </w:instrText>
      </w:r>
      <w:r>
        <w:rPr>
          <w:rFonts w:hint="eastAsia" w:ascii="Times New Roman" w:hAnsi="Times New Roman" w:cs="Times New Roman" w:eastAsiaTheme="minorEastAsia"/>
          <w:color w:val="auto"/>
          <w:sz w:val="28"/>
          <w:szCs w:val="28"/>
          <w:highlight w:val="none"/>
          <w:lang w:val="en-US" w:eastAsia="zh-CN"/>
        </w:rPr>
        <w:fldChar w:fldCharType="separate"/>
      </w:r>
      <w:r>
        <w:rPr>
          <w:rFonts w:hint="eastAsia" w:ascii="Times New Roman" w:hAnsi="Times New Roman" w:cs="Times New Roman" w:eastAsiaTheme="minorEastAsia"/>
          <w:color w:val="auto"/>
          <w:sz w:val="28"/>
          <w:szCs w:val="28"/>
          <w:highlight w:val="none"/>
          <w:lang w:val="en-US" w:eastAsia="zh-CN"/>
        </w:rPr>
        <w:t>https://www.hljnews.cn/zt/content/2024-01/09/content_742839.html</w:t>
      </w:r>
      <w:r>
        <w:rPr>
          <w:rFonts w:hint="eastAsia" w:ascii="Times New Roman" w:hAnsi="Times New Roman" w:cs="Times New Roman" w:eastAsiaTheme="minorEastAsia"/>
          <w:color w:val="auto"/>
          <w:sz w:val="28"/>
          <w:szCs w:val="28"/>
          <w:highlight w:val="none"/>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截图：</w:t>
      </w:r>
    </w:p>
    <w:p>
      <w:pPr>
        <w:spacing w:line="240" w:lineRule="auto"/>
        <w:rPr>
          <w:rFonts w:hint="eastAsia" w:ascii="Times New Roman" w:hAnsi="Times New Roman" w:eastAsia="宋体" w:cs="Times New Roman"/>
          <w:b w:val="0"/>
          <w:color w:val="auto"/>
          <w:sz w:val="28"/>
          <w:highlight w:val="none"/>
          <w:lang w:eastAsia="zh-CN"/>
        </w:rPr>
      </w:pPr>
      <w:r>
        <w:rPr>
          <w:rFonts w:hint="eastAsia" w:ascii="Times New Roman" w:hAnsi="Times New Roman" w:eastAsia="宋体" w:cs="Times New Roman"/>
          <w:b w:val="0"/>
          <w:color w:val="auto"/>
          <w:sz w:val="28"/>
          <w:highlight w:val="none"/>
          <w:lang w:eastAsia="zh-CN"/>
        </w:rPr>
        <w:drawing>
          <wp:inline distT="0" distB="0" distL="114300" distR="114300">
            <wp:extent cx="4624705" cy="8519160"/>
            <wp:effectExtent l="0" t="0" r="4445" b="15240"/>
            <wp:docPr id="11" name="图片 11" descr="征求意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征求意见"/>
                    <pic:cNvPicPr>
                      <a:picLocks noChangeAspect="1"/>
                    </pic:cNvPicPr>
                  </pic:nvPicPr>
                  <pic:blipFill>
                    <a:blip r:embed="rId9"/>
                    <a:stretch>
                      <a:fillRect/>
                    </a:stretch>
                  </pic:blipFill>
                  <pic:spPr>
                    <a:xfrm>
                      <a:off x="0" y="0"/>
                      <a:ext cx="4624705" cy="85191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3.2.2报纸</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本项目报纸公开的载体为黑龙江日报，属于建设项目所在地公共易于接触的报纸；公示的时间分别为2024年1月10日和2024年1月11日两次，符合《办法》中要求的在征求意见稿公示期内报纸公开信息不得少于2次的规定。</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报纸公示内容如下：</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2024年1月10日报纸公示图片如下</w:t>
      </w:r>
    </w:p>
    <w:p>
      <w:pPr>
        <w:spacing w:line="240" w:lineRule="auto"/>
        <w:rPr>
          <w:rFonts w:hint="eastAsia" w:ascii="Times New Roman" w:hAnsi="Times New Roman" w:eastAsia="宋体" w:cs="Times New Roman"/>
          <w:b w:val="0"/>
          <w:color w:val="auto"/>
          <w:sz w:val="28"/>
          <w:highlight w:val="none"/>
          <w:lang w:eastAsia="zh-CN"/>
        </w:rPr>
      </w:pPr>
      <w:r>
        <w:rPr>
          <w:rFonts w:hint="eastAsia" w:ascii="Times New Roman" w:hAnsi="Times New Roman" w:eastAsia="宋体" w:cs="Times New Roman"/>
          <w:b w:val="0"/>
          <w:color w:val="auto"/>
          <w:sz w:val="28"/>
          <w:highlight w:val="none"/>
          <w:lang w:eastAsia="zh-CN"/>
        </w:rPr>
        <w:drawing>
          <wp:inline distT="0" distB="0" distL="114300" distR="114300">
            <wp:extent cx="5261610" cy="3729355"/>
            <wp:effectExtent l="0" t="0" r="15240" b="4445"/>
            <wp:docPr id="8" name="图片 8" descr="报纸公示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报纸公示1.10"/>
                    <pic:cNvPicPr>
                      <a:picLocks noChangeAspect="1"/>
                    </pic:cNvPicPr>
                  </pic:nvPicPr>
                  <pic:blipFill>
                    <a:blip r:embed="rId10"/>
                    <a:stretch>
                      <a:fillRect/>
                    </a:stretch>
                  </pic:blipFill>
                  <pic:spPr>
                    <a:xfrm>
                      <a:off x="0" y="0"/>
                      <a:ext cx="5261610" cy="37293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2024年1月11日报纸公示图片如下</w:t>
      </w:r>
    </w:p>
    <w:p>
      <w:pPr>
        <w:spacing w:line="240" w:lineRule="auto"/>
        <w:rPr>
          <w:rFonts w:hint="eastAsia" w:ascii="Times New Roman" w:hAnsi="Times New Roman" w:eastAsia="宋体" w:cs="Times New Roman"/>
          <w:b w:val="0"/>
          <w:color w:val="auto"/>
          <w:sz w:val="28"/>
          <w:highlight w:val="none"/>
          <w:lang w:eastAsia="zh-CN"/>
        </w:rPr>
      </w:pPr>
      <w:r>
        <w:rPr>
          <w:rFonts w:hint="eastAsia" w:ascii="Times New Roman" w:hAnsi="Times New Roman" w:eastAsia="宋体" w:cs="Times New Roman"/>
          <w:b w:val="0"/>
          <w:color w:val="auto"/>
          <w:sz w:val="28"/>
          <w:highlight w:val="none"/>
          <w:lang w:eastAsia="zh-CN"/>
        </w:rPr>
        <w:drawing>
          <wp:inline distT="0" distB="0" distL="114300" distR="114300">
            <wp:extent cx="5261610" cy="3729355"/>
            <wp:effectExtent l="0" t="0" r="15240" b="4445"/>
            <wp:docPr id="9" name="图片 9" descr="报纸公示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报纸公示1.11"/>
                    <pic:cNvPicPr>
                      <a:picLocks noChangeAspect="1"/>
                    </pic:cNvPicPr>
                  </pic:nvPicPr>
                  <pic:blipFill>
                    <a:blip r:embed="rId11"/>
                    <a:stretch>
                      <a:fillRect/>
                    </a:stretch>
                  </pic:blipFill>
                  <pic:spPr>
                    <a:xfrm>
                      <a:off x="0" y="0"/>
                      <a:ext cx="5261610" cy="37293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3.2.3张贴</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评价范围内环境保护目标包括发展村、向前村、卧龙岱屯、南岗子、小地房子屯、振余村、西窑屯、古龙镇、道宝村、河北村、西葫芦代、大五家子屯及新立屯散户，建设单位在公众易于知悉的场所张贴了公示，张贴地点为评价范围内村屯；张贴时间为2024年1月10日-1月23日，持续张贴10个工作日。符合《办法》中要求的在征求意见稿公示的同时通过在建设项目所在地公众易于知悉的场所张贴公告进行信息公开的要求。</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张贴公告的照片如下：</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vAlign w:val="center"/>
          </w:tcPr>
          <w:p>
            <w:pPr>
              <w:pStyle w:val="23"/>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color w:val="auto"/>
                <w:sz w:val="28"/>
                <w:highlight w:val="none"/>
                <w:vertAlign w:val="baseline"/>
                <w:lang w:eastAsia="zh-CN"/>
              </w:rPr>
            </w:pPr>
            <w:r>
              <w:rPr>
                <w:rFonts w:hint="eastAsia" w:ascii="Times New Roman" w:hAnsi="Times New Roman" w:eastAsia="宋体" w:cs="Times New Roman"/>
                <w:b w:val="0"/>
                <w:color w:val="auto"/>
                <w:sz w:val="28"/>
                <w:highlight w:val="none"/>
                <w:vertAlign w:val="baseline"/>
                <w:lang w:eastAsia="zh-CN"/>
              </w:rPr>
              <w:drawing>
                <wp:inline distT="0" distB="0" distL="114300" distR="114300">
                  <wp:extent cx="2568575" cy="3425190"/>
                  <wp:effectExtent l="0" t="0" r="3175" b="3810"/>
                  <wp:docPr id="15" name="图片 15" descr="发展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发展村"/>
                          <pic:cNvPicPr>
                            <a:picLocks noChangeAspect="1"/>
                          </pic:cNvPicPr>
                        </pic:nvPicPr>
                        <pic:blipFill>
                          <a:blip r:embed="rId12"/>
                          <a:stretch>
                            <a:fillRect/>
                          </a:stretch>
                        </pic:blipFill>
                        <pic:spPr>
                          <a:xfrm>
                            <a:off x="0" y="0"/>
                            <a:ext cx="2568575" cy="3425190"/>
                          </a:xfrm>
                          <a:prstGeom prst="rect">
                            <a:avLst/>
                          </a:prstGeom>
                        </pic:spPr>
                      </pic:pic>
                    </a:graphicData>
                  </a:graphic>
                </wp:inline>
              </w:drawing>
            </w:r>
          </w:p>
        </w:tc>
        <w:tc>
          <w:tcPr>
            <w:tcW w:w="4261" w:type="dxa"/>
            <w:tcBorders>
              <w:tl2br w:val="nil"/>
              <w:tr2bl w:val="nil"/>
            </w:tcBorders>
            <w:vAlign w:val="center"/>
          </w:tcPr>
          <w:p>
            <w:pPr>
              <w:pStyle w:val="23"/>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color w:val="auto"/>
                <w:sz w:val="28"/>
                <w:highlight w:val="none"/>
                <w:vertAlign w:val="baseline"/>
                <w:lang w:eastAsia="zh-CN"/>
              </w:rPr>
            </w:pPr>
            <w:r>
              <w:rPr>
                <w:rFonts w:hint="eastAsia" w:ascii="Times New Roman" w:hAnsi="Times New Roman" w:eastAsia="宋体" w:cs="Times New Roman"/>
                <w:b w:val="0"/>
                <w:color w:val="auto"/>
                <w:sz w:val="28"/>
                <w:highlight w:val="none"/>
                <w:vertAlign w:val="baseline"/>
                <w:lang w:eastAsia="zh-CN"/>
              </w:rPr>
              <w:drawing>
                <wp:inline distT="0" distB="0" distL="114300" distR="114300">
                  <wp:extent cx="2568575" cy="3425190"/>
                  <wp:effectExtent l="0" t="0" r="3175" b="3810"/>
                  <wp:docPr id="16" name="图片 16" descr="向前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向前村"/>
                          <pic:cNvPicPr>
                            <a:picLocks noChangeAspect="1"/>
                          </pic:cNvPicPr>
                        </pic:nvPicPr>
                        <pic:blipFill>
                          <a:blip r:embed="rId13"/>
                          <a:stretch>
                            <a:fillRect/>
                          </a:stretch>
                        </pic:blipFill>
                        <pic:spPr>
                          <a:xfrm>
                            <a:off x="0" y="0"/>
                            <a:ext cx="2568575" cy="34251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vAlign w:val="center"/>
          </w:tcPr>
          <w:p>
            <w:pPr>
              <w:pStyle w:val="23"/>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b w:val="0"/>
                <w:color w:val="auto"/>
                <w:sz w:val="21"/>
                <w:szCs w:val="21"/>
                <w:highlight w:val="none"/>
                <w:vertAlign w:val="baseline"/>
                <w:lang w:val="en-US" w:eastAsia="zh-CN"/>
              </w:rPr>
            </w:pPr>
            <w:r>
              <w:rPr>
                <w:rFonts w:hint="eastAsia" w:ascii="Times New Roman" w:hAnsi="Times New Roman" w:cs="Times New Roman" w:eastAsiaTheme="minorEastAsia"/>
                <w:color w:val="auto"/>
                <w:sz w:val="28"/>
                <w:szCs w:val="28"/>
                <w:highlight w:val="none"/>
                <w:lang w:val="en-US" w:eastAsia="zh-CN"/>
              </w:rPr>
              <w:t>发展村</w:t>
            </w:r>
          </w:p>
        </w:tc>
        <w:tc>
          <w:tcPr>
            <w:tcW w:w="4261" w:type="dxa"/>
            <w:tcBorders>
              <w:tl2br w:val="nil"/>
              <w:tr2bl w:val="nil"/>
            </w:tcBorders>
            <w:vAlign w:val="center"/>
          </w:tcPr>
          <w:p>
            <w:pPr>
              <w:pStyle w:val="23"/>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s="Times New Roman"/>
                <w:b w:val="0"/>
                <w:color w:val="auto"/>
                <w:sz w:val="21"/>
                <w:szCs w:val="21"/>
                <w:highlight w:val="none"/>
                <w:vertAlign w:val="baseline"/>
                <w:lang w:val="en-US" w:eastAsia="zh-CN"/>
              </w:rPr>
            </w:pPr>
            <w:r>
              <w:rPr>
                <w:rFonts w:hint="eastAsia" w:ascii="Times New Roman" w:hAnsi="Times New Roman" w:cs="Times New Roman" w:eastAsiaTheme="minorEastAsia"/>
                <w:color w:val="auto"/>
                <w:sz w:val="28"/>
                <w:szCs w:val="28"/>
                <w:highlight w:val="none"/>
                <w:lang w:val="en-US" w:eastAsia="zh-CN"/>
              </w:rPr>
              <w:t>向前村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vAlign w:val="center"/>
          </w:tcPr>
          <w:p>
            <w:pPr>
              <w:pStyle w:val="23"/>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color w:val="auto"/>
                <w:sz w:val="28"/>
                <w:highlight w:val="none"/>
                <w:vertAlign w:val="baseline"/>
                <w:lang w:eastAsia="zh-CN"/>
              </w:rPr>
            </w:pPr>
            <w:r>
              <w:rPr>
                <w:rFonts w:hint="eastAsia" w:ascii="Times New Roman" w:hAnsi="Times New Roman" w:eastAsia="宋体" w:cs="Times New Roman"/>
                <w:b w:val="0"/>
                <w:color w:val="auto"/>
                <w:sz w:val="28"/>
                <w:highlight w:val="none"/>
                <w:vertAlign w:val="baseline"/>
                <w:lang w:eastAsia="zh-CN"/>
              </w:rPr>
              <w:drawing>
                <wp:inline distT="0" distB="0" distL="114300" distR="114300">
                  <wp:extent cx="2568575" cy="3425190"/>
                  <wp:effectExtent l="0" t="0" r="3175" b="3810"/>
                  <wp:docPr id="17" name="图片 17" descr="卧龙岱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卧龙岱屯"/>
                          <pic:cNvPicPr>
                            <a:picLocks noChangeAspect="1"/>
                          </pic:cNvPicPr>
                        </pic:nvPicPr>
                        <pic:blipFill>
                          <a:blip r:embed="rId14"/>
                          <a:stretch>
                            <a:fillRect/>
                          </a:stretch>
                        </pic:blipFill>
                        <pic:spPr>
                          <a:xfrm>
                            <a:off x="0" y="0"/>
                            <a:ext cx="2568575" cy="3425190"/>
                          </a:xfrm>
                          <a:prstGeom prst="rect">
                            <a:avLst/>
                          </a:prstGeom>
                        </pic:spPr>
                      </pic:pic>
                    </a:graphicData>
                  </a:graphic>
                </wp:inline>
              </w:drawing>
            </w:r>
          </w:p>
        </w:tc>
        <w:tc>
          <w:tcPr>
            <w:tcW w:w="4261" w:type="dxa"/>
            <w:tcBorders>
              <w:tl2br w:val="nil"/>
              <w:tr2bl w:val="nil"/>
            </w:tcBorders>
            <w:vAlign w:val="center"/>
          </w:tcPr>
          <w:p>
            <w:pPr>
              <w:pStyle w:val="23"/>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color w:val="auto"/>
                <w:sz w:val="28"/>
                <w:highlight w:val="none"/>
                <w:vertAlign w:val="baseline"/>
                <w:lang w:eastAsia="zh-CN"/>
              </w:rPr>
            </w:pPr>
            <w:r>
              <w:rPr>
                <w:rFonts w:hint="eastAsia" w:ascii="Times New Roman" w:hAnsi="Times New Roman" w:eastAsia="宋体" w:cs="Times New Roman"/>
                <w:b w:val="0"/>
                <w:color w:val="auto"/>
                <w:sz w:val="28"/>
                <w:highlight w:val="none"/>
                <w:vertAlign w:val="baseline"/>
                <w:lang w:eastAsia="zh-CN"/>
              </w:rPr>
              <w:drawing>
                <wp:inline distT="0" distB="0" distL="114300" distR="114300">
                  <wp:extent cx="2568575" cy="3425190"/>
                  <wp:effectExtent l="0" t="0" r="3175" b="3810"/>
                  <wp:docPr id="18" name="图片 18" descr="南岗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南岗子"/>
                          <pic:cNvPicPr>
                            <a:picLocks noChangeAspect="1"/>
                          </pic:cNvPicPr>
                        </pic:nvPicPr>
                        <pic:blipFill>
                          <a:blip r:embed="rId15"/>
                          <a:stretch>
                            <a:fillRect/>
                          </a:stretch>
                        </pic:blipFill>
                        <pic:spPr>
                          <a:xfrm>
                            <a:off x="0" y="0"/>
                            <a:ext cx="2568575" cy="34251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261" w:type="dxa"/>
            <w:tcBorders>
              <w:tl2br w:val="nil"/>
              <w:tr2bl w:val="nil"/>
            </w:tcBorders>
            <w:vAlign w:val="center"/>
          </w:tcPr>
          <w:p>
            <w:pPr>
              <w:pStyle w:val="23"/>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s="Times New Roman"/>
                <w:b w:val="0"/>
                <w:color w:val="auto"/>
                <w:sz w:val="28"/>
                <w:highlight w:val="none"/>
                <w:vertAlign w:val="baseline"/>
              </w:rPr>
            </w:pPr>
            <w:r>
              <w:rPr>
                <w:rFonts w:hint="eastAsia" w:ascii="Times New Roman" w:hAnsi="Times New Roman" w:cs="Times New Roman" w:eastAsiaTheme="minorEastAsia"/>
                <w:color w:val="auto"/>
                <w:sz w:val="28"/>
                <w:szCs w:val="28"/>
                <w:highlight w:val="none"/>
                <w:lang w:val="en-US" w:eastAsia="zh-CN"/>
              </w:rPr>
              <w:t>卧龙岱屯</w:t>
            </w:r>
          </w:p>
        </w:tc>
        <w:tc>
          <w:tcPr>
            <w:tcW w:w="4261" w:type="dxa"/>
            <w:tcBorders>
              <w:tl2br w:val="nil"/>
              <w:tr2bl w:val="nil"/>
            </w:tcBorders>
            <w:vAlign w:val="center"/>
          </w:tcPr>
          <w:p>
            <w:pPr>
              <w:pStyle w:val="23"/>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b w:val="0"/>
                <w:color w:val="auto"/>
                <w:sz w:val="28"/>
                <w:highlight w:val="none"/>
                <w:vertAlign w:val="baseline"/>
                <w:lang w:val="en-US"/>
              </w:rPr>
            </w:pPr>
            <w:r>
              <w:rPr>
                <w:rFonts w:hint="eastAsia" w:ascii="Times New Roman" w:hAnsi="Times New Roman" w:cs="Times New Roman" w:eastAsiaTheme="minorEastAsia"/>
                <w:color w:val="auto"/>
                <w:sz w:val="28"/>
                <w:szCs w:val="28"/>
                <w:highlight w:val="none"/>
                <w:lang w:val="en-US" w:eastAsia="zh-CN"/>
              </w:rPr>
              <w:t>南岗子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vAlign w:val="center"/>
          </w:tcPr>
          <w:p>
            <w:pPr>
              <w:pStyle w:val="23"/>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color w:val="auto"/>
                <w:sz w:val="28"/>
                <w:highlight w:val="none"/>
                <w:vertAlign w:val="baseline"/>
                <w:lang w:eastAsia="zh-CN"/>
              </w:rPr>
            </w:pPr>
            <w:r>
              <w:rPr>
                <w:rFonts w:hint="eastAsia" w:ascii="Times New Roman" w:hAnsi="Times New Roman" w:eastAsia="宋体" w:cs="Times New Roman"/>
                <w:b w:val="0"/>
                <w:color w:val="auto"/>
                <w:sz w:val="28"/>
                <w:highlight w:val="none"/>
                <w:vertAlign w:val="baseline"/>
                <w:lang w:eastAsia="zh-CN"/>
              </w:rPr>
              <w:drawing>
                <wp:inline distT="0" distB="0" distL="114300" distR="114300">
                  <wp:extent cx="2568575" cy="3425190"/>
                  <wp:effectExtent l="0" t="0" r="3175" b="3810"/>
                  <wp:docPr id="1" name="图片 1" descr="地房子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地房子3"/>
                          <pic:cNvPicPr>
                            <a:picLocks noChangeAspect="1"/>
                          </pic:cNvPicPr>
                        </pic:nvPicPr>
                        <pic:blipFill>
                          <a:blip r:embed="rId16"/>
                          <a:stretch>
                            <a:fillRect/>
                          </a:stretch>
                        </pic:blipFill>
                        <pic:spPr>
                          <a:xfrm>
                            <a:off x="0" y="0"/>
                            <a:ext cx="2568575" cy="3425190"/>
                          </a:xfrm>
                          <a:prstGeom prst="rect">
                            <a:avLst/>
                          </a:prstGeom>
                        </pic:spPr>
                      </pic:pic>
                    </a:graphicData>
                  </a:graphic>
                </wp:inline>
              </w:drawing>
            </w:r>
          </w:p>
        </w:tc>
        <w:tc>
          <w:tcPr>
            <w:tcW w:w="4261" w:type="dxa"/>
            <w:tcBorders>
              <w:tl2br w:val="nil"/>
              <w:tr2bl w:val="nil"/>
            </w:tcBorders>
            <w:vAlign w:val="center"/>
          </w:tcPr>
          <w:p>
            <w:pPr>
              <w:pStyle w:val="23"/>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color w:val="auto"/>
                <w:sz w:val="28"/>
                <w:highlight w:val="none"/>
                <w:vertAlign w:val="baseline"/>
                <w:lang w:eastAsia="zh-CN"/>
              </w:rPr>
            </w:pPr>
            <w:r>
              <w:rPr>
                <w:rFonts w:hint="eastAsia" w:ascii="Times New Roman" w:hAnsi="Times New Roman" w:eastAsia="宋体" w:cs="Times New Roman"/>
                <w:b w:val="0"/>
                <w:color w:val="auto"/>
                <w:sz w:val="28"/>
                <w:highlight w:val="none"/>
                <w:vertAlign w:val="baseline"/>
                <w:lang w:eastAsia="zh-CN"/>
              </w:rPr>
              <w:drawing>
                <wp:inline distT="0" distB="0" distL="114300" distR="114300">
                  <wp:extent cx="2564765" cy="3420110"/>
                  <wp:effectExtent l="0" t="0" r="6985" b="8890"/>
                  <wp:docPr id="3" name="图片 3" descr="阵雨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阵雨村"/>
                          <pic:cNvPicPr>
                            <a:picLocks noChangeAspect="1"/>
                          </pic:cNvPicPr>
                        </pic:nvPicPr>
                        <pic:blipFill>
                          <a:blip r:embed="rId17"/>
                          <a:stretch>
                            <a:fillRect/>
                          </a:stretch>
                        </pic:blipFill>
                        <pic:spPr>
                          <a:xfrm>
                            <a:off x="0" y="0"/>
                            <a:ext cx="2564765" cy="342011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vAlign w:val="center"/>
          </w:tcPr>
          <w:p>
            <w:pPr>
              <w:pStyle w:val="23"/>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s="Times New Roman"/>
                <w:b w:val="0"/>
                <w:color w:val="auto"/>
                <w:sz w:val="28"/>
                <w:highlight w:val="none"/>
                <w:vertAlign w:val="baseline"/>
              </w:rPr>
            </w:pPr>
            <w:r>
              <w:rPr>
                <w:rFonts w:hint="eastAsia" w:ascii="Times New Roman" w:hAnsi="Times New Roman" w:cs="Times New Roman" w:eastAsiaTheme="minorEastAsia"/>
                <w:color w:val="auto"/>
                <w:sz w:val="28"/>
                <w:szCs w:val="28"/>
                <w:highlight w:val="none"/>
                <w:lang w:val="en-US" w:eastAsia="zh-CN"/>
              </w:rPr>
              <w:t>小地房子屯</w:t>
            </w:r>
          </w:p>
        </w:tc>
        <w:tc>
          <w:tcPr>
            <w:tcW w:w="4261" w:type="dxa"/>
            <w:tcBorders>
              <w:tl2br w:val="nil"/>
              <w:tr2bl w:val="nil"/>
            </w:tcBorders>
            <w:vAlign w:val="center"/>
          </w:tcPr>
          <w:p>
            <w:pPr>
              <w:pStyle w:val="23"/>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s="Times New Roman"/>
                <w:b w:val="0"/>
                <w:color w:val="auto"/>
                <w:sz w:val="28"/>
                <w:highlight w:val="none"/>
                <w:vertAlign w:val="baseline"/>
              </w:rPr>
            </w:pPr>
            <w:r>
              <w:rPr>
                <w:rFonts w:hint="eastAsia" w:ascii="Times New Roman" w:hAnsi="Times New Roman" w:cs="Times New Roman" w:eastAsiaTheme="minorEastAsia"/>
                <w:color w:val="auto"/>
                <w:sz w:val="28"/>
                <w:szCs w:val="28"/>
                <w:highlight w:val="none"/>
                <w:lang w:val="en-US" w:eastAsia="zh-CN"/>
              </w:rPr>
              <w:t>振余村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vAlign w:val="center"/>
          </w:tcPr>
          <w:p>
            <w:pPr>
              <w:pStyle w:val="23"/>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color w:val="auto"/>
                <w:sz w:val="28"/>
                <w:highlight w:val="none"/>
                <w:vertAlign w:val="baseline"/>
                <w:lang w:eastAsia="zh-CN"/>
              </w:rPr>
            </w:pPr>
            <w:r>
              <w:rPr>
                <w:rFonts w:hint="eastAsia" w:ascii="Times New Roman" w:hAnsi="Times New Roman" w:eastAsia="宋体" w:cs="Times New Roman"/>
                <w:b w:val="0"/>
                <w:color w:val="auto"/>
                <w:sz w:val="28"/>
                <w:highlight w:val="none"/>
                <w:vertAlign w:val="baseline"/>
                <w:lang w:eastAsia="zh-CN"/>
              </w:rPr>
              <w:drawing>
                <wp:inline distT="0" distB="0" distL="114300" distR="114300">
                  <wp:extent cx="2568575" cy="3425190"/>
                  <wp:effectExtent l="0" t="0" r="3175" b="3810"/>
                  <wp:docPr id="4" name="图片 4" descr="西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西窑"/>
                          <pic:cNvPicPr>
                            <a:picLocks noChangeAspect="1"/>
                          </pic:cNvPicPr>
                        </pic:nvPicPr>
                        <pic:blipFill>
                          <a:blip r:embed="rId18"/>
                          <a:stretch>
                            <a:fillRect/>
                          </a:stretch>
                        </pic:blipFill>
                        <pic:spPr>
                          <a:xfrm>
                            <a:off x="0" y="0"/>
                            <a:ext cx="2568575" cy="3425190"/>
                          </a:xfrm>
                          <a:prstGeom prst="rect">
                            <a:avLst/>
                          </a:prstGeom>
                        </pic:spPr>
                      </pic:pic>
                    </a:graphicData>
                  </a:graphic>
                </wp:inline>
              </w:drawing>
            </w:r>
          </w:p>
        </w:tc>
        <w:tc>
          <w:tcPr>
            <w:tcW w:w="4261" w:type="dxa"/>
            <w:tcBorders>
              <w:tl2br w:val="nil"/>
              <w:tr2bl w:val="nil"/>
            </w:tcBorders>
            <w:vAlign w:val="center"/>
          </w:tcPr>
          <w:p>
            <w:pPr>
              <w:pStyle w:val="23"/>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color w:val="auto"/>
                <w:sz w:val="28"/>
                <w:highlight w:val="none"/>
                <w:vertAlign w:val="baseline"/>
                <w:lang w:eastAsia="zh-CN"/>
              </w:rPr>
            </w:pPr>
            <w:r>
              <w:rPr>
                <w:rFonts w:hint="eastAsia" w:ascii="Times New Roman" w:hAnsi="Times New Roman" w:eastAsia="宋体" w:cs="Times New Roman"/>
                <w:b w:val="0"/>
                <w:color w:val="auto"/>
                <w:sz w:val="28"/>
                <w:highlight w:val="none"/>
                <w:vertAlign w:val="baseline"/>
                <w:lang w:eastAsia="zh-CN"/>
              </w:rPr>
              <w:drawing>
                <wp:inline distT="0" distB="0" distL="114300" distR="114300">
                  <wp:extent cx="2568575" cy="3425190"/>
                  <wp:effectExtent l="0" t="0" r="3175" b="3810"/>
                  <wp:docPr id="5" name="图片 5" descr="古龙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古龙镇"/>
                          <pic:cNvPicPr>
                            <a:picLocks noChangeAspect="1"/>
                          </pic:cNvPicPr>
                        </pic:nvPicPr>
                        <pic:blipFill>
                          <a:blip r:embed="rId19"/>
                          <a:stretch>
                            <a:fillRect/>
                          </a:stretch>
                        </pic:blipFill>
                        <pic:spPr>
                          <a:xfrm>
                            <a:off x="0" y="0"/>
                            <a:ext cx="2568575" cy="34251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4261" w:type="dxa"/>
            <w:tcBorders>
              <w:tl2br w:val="nil"/>
              <w:tr2bl w:val="nil"/>
            </w:tcBorders>
            <w:vAlign w:val="center"/>
          </w:tcPr>
          <w:p>
            <w:pPr>
              <w:pStyle w:val="23"/>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s="Times New Roman"/>
                <w:b w:val="0"/>
                <w:color w:val="auto"/>
                <w:sz w:val="28"/>
                <w:highlight w:val="none"/>
                <w:vertAlign w:val="baseline"/>
              </w:rPr>
            </w:pPr>
            <w:r>
              <w:rPr>
                <w:rFonts w:hint="eastAsia" w:ascii="Times New Roman" w:hAnsi="Times New Roman" w:cs="Times New Roman" w:eastAsiaTheme="minorEastAsia"/>
                <w:color w:val="auto"/>
                <w:sz w:val="28"/>
                <w:szCs w:val="28"/>
                <w:highlight w:val="none"/>
                <w:lang w:val="en-US" w:eastAsia="zh-CN"/>
              </w:rPr>
              <w:t>西窑屯</w:t>
            </w:r>
          </w:p>
        </w:tc>
        <w:tc>
          <w:tcPr>
            <w:tcW w:w="4261" w:type="dxa"/>
            <w:tcBorders>
              <w:tl2br w:val="nil"/>
              <w:tr2bl w:val="nil"/>
            </w:tcBorders>
            <w:vAlign w:val="center"/>
          </w:tcPr>
          <w:p>
            <w:pPr>
              <w:pStyle w:val="23"/>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b w:val="0"/>
                <w:color w:val="auto"/>
                <w:sz w:val="28"/>
                <w:highlight w:val="none"/>
                <w:vertAlign w:val="baseline"/>
                <w:lang w:val="en-US" w:eastAsia="zh-CN"/>
              </w:rPr>
            </w:pPr>
            <w:r>
              <w:rPr>
                <w:rFonts w:hint="eastAsia" w:ascii="Times New Roman" w:hAnsi="Times New Roman" w:cs="Times New Roman" w:eastAsiaTheme="minorEastAsia"/>
                <w:color w:val="auto"/>
                <w:sz w:val="28"/>
                <w:szCs w:val="28"/>
                <w:highlight w:val="none"/>
                <w:lang w:val="en-US" w:eastAsia="zh-CN"/>
              </w:rPr>
              <w:t>古龙镇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vAlign w:val="center"/>
          </w:tcPr>
          <w:p>
            <w:pPr>
              <w:pStyle w:val="23"/>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aps w:val="0"/>
                <w:smallCaps w:val="0"/>
                <w:snapToGrid/>
                <w:color w:val="auto"/>
                <w:spacing w:val="0"/>
                <w:w w:val="100"/>
                <w:kern w:val="0"/>
                <w:sz w:val="21"/>
                <w:szCs w:val="21"/>
                <w:highlight w:val="none"/>
                <w:vertAlign w:val="baseline"/>
                <w:lang w:val="en-US" w:eastAsia="zh-CN" w:bidi="ar-SA"/>
              </w:rPr>
            </w:pPr>
            <w:r>
              <w:rPr>
                <w:rFonts w:hint="eastAsia" w:ascii="Times New Roman" w:hAnsi="Times New Roman" w:eastAsia="宋体" w:cs="Times New Roman"/>
                <w:caps w:val="0"/>
                <w:smallCaps w:val="0"/>
                <w:snapToGrid/>
                <w:color w:val="auto"/>
                <w:spacing w:val="0"/>
                <w:w w:val="100"/>
                <w:kern w:val="0"/>
                <w:sz w:val="21"/>
                <w:szCs w:val="21"/>
                <w:highlight w:val="none"/>
                <w:vertAlign w:val="baseline"/>
                <w:lang w:val="en-US" w:eastAsia="zh-CN" w:bidi="ar-SA"/>
              </w:rPr>
              <w:drawing>
                <wp:inline distT="0" distB="0" distL="114300" distR="114300">
                  <wp:extent cx="2568575" cy="3425190"/>
                  <wp:effectExtent l="0" t="0" r="3175" b="3810"/>
                  <wp:docPr id="12" name="图片 12" descr="道宝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道宝村"/>
                          <pic:cNvPicPr>
                            <a:picLocks noChangeAspect="1"/>
                          </pic:cNvPicPr>
                        </pic:nvPicPr>
                        <pic:blipFill>
                          <a:blip r:embed="rId20"/>
                          <a:stretch>
                            <a:fillRect/>
                          </a:stretch>
                        </pic:blipFill>
                        <pic:spPr>
                          <a:xfrm>
                            <a:off x="0" y="0"/>
                            <a:ext cx="2568575" cy="3425190"/>
                          </a:xfrm>
                          <a:prstGeom prst="rect">
                            <a:avLst/>
                          </a:prstGeom>
                        </pic:spPr>
                      </pic:pic>
                    </a:graphicData>
                  </a:graphic>
                </wp:inline>
              </w:drawing>
            </w:r>
          </w:p>
        </w:tc>
        <w:tc>
          <w:tcPr>
            <w:tcW w:w="4261" w:type="dxa"/>
            <w:tcBorders>
              <w:tl2br w:val="nil"/>
              <w:tr2bl w:val="nil"/>
            </w:tcBorders>
            <w:vAlign w:val="center"/>
          </w:tcPr>
          <w:p>
            <w:pPr>
              <w:pStyle w:val="23"/>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b w:val="0"/>
                <w:color w:val="auto"/>
                <w:sz w:val="28"/>
                <w:highlight w:val="none"/>
                <w:vertAlign w:val="baseline"/>
                <w:lang w:val="en-US" w:eastAsia="zh-CN"/>
              </w:rPr>
            </w:pPr>
            <w:r>
              <w:rPr>
                <w:rFonts w:hint="default" w:cs="Times New Roman"/>
                <w:b w:val="0"/>
                <w:color w:val="auto"/>
                <w:sz w:val="28"/>
                <w:highlight w:val="none"/>
                <w:vertAlign w:val="baseline"/>
                <w:lang w:val="en-US" w:eastAsia="zh-CN"/>
              </w:rPr>
              <w:drawing>
                <wp:inline distT="0" distB="0" distL="114300" distR="114300">
                  <wp:extent cx="2552065" cy="3403600"/>
                  <wp:effectExtent l="0" t="0" r="635" b="6350"/>
                  <wp:docPr id="7" name="图片 7" descr="小河北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小河北3"/>
                          <pic:cNvPicPr>
                            <a:picLocks noChangeAspect="1"/>
                          </pic:cNvPicPr>
                        </pic:nvPicPr>
                        <pic:blipFill>
                          <a:blip r:embed="rId21"/>
                          <a:stretch>
                            <a:fillRect/>
                          </a:stretch>
                        </pic:blipFill>
                        <pic:spPr>
                          <a:xfrm>
                            <a:off x="0" y="0"/>
                            <a:ext cx="2552065" cy="34036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vAlign w:val="center"/>
          </w:tcPr>
          <w:p>
            <w:pPr>
              <w:pStyle w:val="23"/>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s="Times New Roman"/>
                <w:caps w:val="0"/>
                <w:smallCaps w:val="0"/>
                <w:snapToGrid/>
                <w:color w:val="auto"/>
                <w:spacing w:val="0"/>
                <w:w w:val="100"/>
                <w:kern w:val="0"/>
                <w:sz w:val="21"/>
                <w:szCs w:val="21"/>
                <w:highlight w:val="none"/>
                <w:vertAlign w:val="baseline"/>
                <w:lang w:val="en-US" w:eastAsia="zh-CN" w:bidi="ar-SA"/>
              </w:rPr>
            </w:pPr>
            <w:r>
              <w:rPr>
                <w:rFonts w:hint="eastAsia" w:ascii="Times New Roman" w:hAnsi="Times New Roman" w:cs="Times New Roman" w:eastAsiaTheme="minorEastAsia"/>
                <w:color w:val="auto"/>
                <w:sz w:val="28"/>
                <w:szCs w:val="28"/>
                <w:highlight w:val="none"/>
                <w:lang w:val="en-US" w:eastAsia="zh-CN"/>
              </w:rPr>
              <w:t>道宝村</w:t>
            </w:r>
          </w:p>
        </w:tc>
        <w:tc>
          <w:tcPr>
            <w:tcW w:w="4261" w:type="dxa"/>
            <w:tcBorders>
              <w:tl2br w:val="nil"/>
              <w:tr2bl w:val="nil"/>
            </w:tcBorders>
            <w:vAlign w:val="center"/>
          </w:tcPr>
          <w:p>
            <w:pPr>
              <w:pStyle w:val="23"/>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default" w:cs="Times New Roman"/>
                <w:b w:val="0"/>
                <w:color w:val="auto"/>
                <w:sz w:val="28"/>
                <w:highlight w:val="none"/>
                <w:vertAlign w:val="baseline"/>
                <w:lang w:val="en-US" w:eastAsia="zh-CN"/>
              </w:rPr>
            </w:pPr>
            <w:r>
              <w:rPr>
                <w:rFonts w:hint="eastAsia" w:ascii="Times New Roman" w:hAnsi="Times New Roman" w:cs="Times New Roman" w:eastAsiaTheme="minorEastAsia"/>
                <w:color w:val="auto"/>
                <w:sz w:val="28"/>
                <w:szCs w:val="28"/>
                <w:highlight w:val="none"/>
                <w:lang w:val="en-US" w:eastAsia="zh-CN"/>
              </w:rPr>
              <w:t>河北村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vAlign w:val="center"/>
          </w:tcPr>
          <w:p>
            <w:pPr>
              <w:pStyle w:val="23"/>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drawing>
                <wp:inline distT="0" distB="0" distL="114300" distR="114300">
                  <wp:extent cx="2568575" cy="3425190"/>
                  <wp:effectExtent l="0" t="0" r="3175" b="3810"/>
                  <wp:docPr id="6" name="图片 6" descr="西葫芦代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西葫芦代3"/>
                          <pic:cNvPicPr>
                            <a:picLocks noChangeAspect="1"/>
                          </pic:cNvPicPr>
                        </pic:nvPicPr>
                        <pic:blipFill>
                          <a:blip r:embed="rId22"/>
                          <a:stretch>
                            <a:fillRect/>
                          </a:stretch>
                        </pic:blipFill>
                        <pic:spPr>
                          <a:xfrm>
                            <a:off x="0" y="0"/>
                            <a:ext cx="2568575" cy="3425190"/>
                          </a:xfrm>
                          <a:prstGeom prst="rect">
                            <a:avLst/>
                          </a:prstGeom>
                        </pic:spPr>
                      </pic:pic>
                    </a:graphicData>
                  </a:graphic>
                </wp:inline>
              </w:drawing>
            </w:r>
          </w:p>
        </w:tc>
        <w:tc>
          <w:tcPr>
            <w:tcW w:w="4261" w:type="dxa"/>
            <w:tcBorders>
              <w:tl2br w:val="nil"/>
              <w:tr2bl w:val="nil"/>
            </w:tcBorders>
            <w:vAlign w:val="center"/>
          </w:tcPr>
          <w:p>
            <w:pPr>
              <w:pStyle w:val="23"/>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b w:val="0"/>
                <w:color w:val="auto"/>
                <w:sz w:val="28"/>
                <w:highlight w:val="none"/>
                <w:vertAlign w:val="baseline"/>
                <w:lang w:val="en-US" w:eastAsia="zh-CN"/>
              </w:rPr>
            </w:pPr>
            <w:r>
              <w:rPr>
                <w:rFonts w:hint="eastAsia" w:cs="Times New Roman"/>
                <w:b w:val="0"/>
                <w:color w:val="auto"/>
                <w:sz w:val="28"/>
                <w:highlight w:val="none"/>
                <w:vertAlign w:val="baseline"/>
                <w:lang w:val="en-US" w:eastAsia="zh-CN"/>
              </w:rPr>
              <w:drawing>
                <wp:inline distT="0" distB="0" distL="114300" distR="114300">
                  <wp:extent cx="2568575" cy="3425190"/>
                  <wp:effectExtent l="0" t="0" r="3175" b="3810"/>
                  <wp:docPr id="13" name="图片 13" descr="大五家子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大五家子屯"/>
                          <pic:cNvPicPr>
                            <a:picLocks noChangeAspect="1"/>
                          </pic:cNvPicPr>
                        </pic:nvPicPr>
                        <pic:blipFill>
                          <a:blip r:embed="rId23"/>
                          <a:stretch>
                            <a:fillRect/>
                          </a:stretch>
                        </pic:blipFill>
                        <pic:spPr>
                          <a:xfrm>
                            <a:off x="0" y="0"/>
                            <a:ext cx="2568575" cy="34251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vAlign w:val="center"/>
          </w:tcPr>
          <w:p>
            <w:pPr>
              <w:pStyle w:val="23"/>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eastAsiaTheme="minorEastAsia"/>
                <w:color w:val="auto"/>
                <w:sz w:val="28"/>
                <w:szCs w:val="28"/>
                <w:highlight w:val="none"/>
                <w:lang w:val="en-US" w:eastAsia="zh-CN"/>
              </w:rPr>
              <w:t>西葫芦代</w:t>
            </w:r>
          </w:p>
        </w:tc>
        <w:tc>
          <w:tcPr>
            <w:tcW w:w="4261" w:type="dxa"/>
            <w:tcBorders>
              <w:tl2br w:val="nil"/>
              <w:tr2bl w:val="nil"/>
            </w:tcBorders>
            <w:vAlign w:val="center"/>
          </w:tcPr>
          <w:p>
            <w:pPr>
              <w:pStyle w:val="23"/>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cs="Times New Roman"/>
                <w:b w:val="0"/>
                <w:color w:val="auto"/>
                <w:sz w:val="28"/>
                <w:highlight w:val="none"/>
                <w:vertAlign w:val="baseline"/>
                <w:lang w:val="en-US" w:eastAsia="zh-CN"/>
              </w:rPr>
            </w:pPr>
            <w:r>
              <w:rPr>
                <w:rFonts w:hint="eastAsia" w:ascii="Times New Roman" w:hAnsi="Times New Roman" w:cs="Times New Roman" w:eastAsiaTheme="minorEastAsia"/>
                <w:color w:val="auto"/>
                <w:sz w:val="28"/>
                <w:szCs w:val="28"/>
                <w:highlight w:val="none"/>
                <w:lang w:val="en-US" w:eastAsia="zh-CN"/>
              </w:rPr>
              <w:t>大五家子屯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vAlign w:val="center"/>
          </w:tcPr>
          <w:p>
            <w:pPr>
              <w:pStyle w:val="23"/>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drawing>
                <wp:inline distT="0" distB="0" distL="114300" distR="114300">
                  <wp:extent cx="2568575" cy="3425190"/>
                  <wp:effectExtent l="0" t="0" r="3175" b="3810"/>
                  <wp:docPr id="14" name="图片 14" descr="新立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新立屯"/>
                          <pic:cNvPicPr>
                            <a:picLocks noChangeAspect="1"/>
                          </pic:cNvPicPr>
                        </pic:nvPicPr>
                        <pic:blipFill>
                          <a:blip r:embed="rId24"/>
                          <a:stretch>
                            <a:fillRect/>
                          </a:stretch>
                        </pic:blipFill>
                        <pic:spPr>
                          <a:xfrm>
                            <a:off x="0" y="0"/>
                            <a:ext cx="2568575" cy="3425190"/>
                          </a:xfrm>
                          <a:prstGeom prst="rect">
                            <a:avLst/>
                          </a:prstGeom>
                        </pic:spPr>
                      </pic:pic>
                    </a:graphicData>
                  </a:graphic>
                </wp:inline>
              </w:drawing>
            </w:r>
          </w:p>
        </w:tc>
        <w:tc>
          <w:tcPr>
            <w:tcW w:w="4261" w:type="dxa"/>
            <w:tcBorders>
              <w:tl2br w:val="nil"/>
              <w:tr2bl w:val="nil"/>
            </w:tcBorders>
            <w:vAlign w:val="center"/>
          </w:tcPr>
          <w:p>
            <w:pPr>
              <w:pStyle w:val="23"/>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default" w:cs="Times New Roman"/>
                <w:b w:val="0"/>
                <w:color w:val="auto"/>
                <w:sz w:val="28"/>
                <w:highlight w:val="none"/>
                <w:vertAlign w:val="baseline"/>
                <w:lang w:val="en-US" w:eastAsia="zh-CN"/>
              </w:rPr>
            </w:pPr>
            <w:r>
              <w:rPr>
                <w:rFonts w:hint="eastAsia" w:cs="Times New Roman"/>
                <w:b w:val="0"/>
                <w:color w:val="auto"/>
                <w:sz w:val="28"/>
                <w:highlight w:val="none"/>
                <w:vertAlign w:val="baseli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vAlign w:val="center"/>
          </w:tcPr>
          <w:p>
            <w:pPr>
              <w:pStyle w:val="23"/>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eastAsiaTheme="minorEastAsia"/>
                <w:color w:val="auto"/>
                <w:sz w:val="28"/>
                <w:szCs w:val="28"/>
                <w:highlight w:val="none"/>
                <w:lang w:val="en-US" w:eastAsia="zh-CN"/>
              </w:rPr>
              <w:t>新立屯散户</w:t>
            </w:r>
          </w:p>
        </w:tc>
        <w:tc>
          <w:tcPr>
            <w:tcW w:w="4261" w:type="dxa"/>
            <w:tcBorders>
              <w:tl2br w:val="nil"/>
              <w:tr2bl w:val="nil"/>
            </w:tcBorders>
            <w:vAlign w:val="center"/>
          </w:tcPr>
          <w:p>
            <w:pPr>
              <w:pStyle w:val="23"/>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default" w:cs="Times New Roman"/>
                <w:b w:val="0"/>
                <w:color w:val="auto"/>
                <w:sz w:val="28"/>
                <w:highlight w:val="none"/>
                <w:vertAlign w:val="baseline"/>
                <w:lang w:val="en-US" w:eastAsia="zh-CN"/>
              </w:rPr>
            </w:pPr>
            <w:r>
              <w:rPr>
                <w:rFonts w:hint="eastAsia" w:cs="Times New Roman"/>
                <w:b w:val="0"/>
                <w:color w:val="auto"/>
                <w:sz w:val="28"/>
                <w:highlight w:val="none"/>
                <w:vertAlign w:val="baseline"/>
                <w:lang w:val="en-US" w:eastAsia="zh-CN"/>
              </w:rPr>
              <w:t>/</w:t>
            </w:r>
          </w:p>
        </w:tc>
      </w:tr>
    </w:tbl>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3.2.4其他</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无。</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3.3查阅情况</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（1）查阅场所设置情况。</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（2）查阅情况。</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部分公众前来查阅，无人提出意见。</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3.4公众提出意见情况</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无公众提出意见。</w:t>
      </w:r>
    </w:p>
    <w:p>
      <w:pPr>
        <w:pStyle w:val="23"/>
        <w:rPr>
          <w:rFonts w:hint="eastAsia" w:ascii="Times New Roman" w:hAnsi="Times New Roman" w:eastAsia="宋体" w:cs="Times New Roman"/>
          <w:b w:val="0"/>
          <w:color w:val="auto"/>
          <w:sz w:val="28"/>
          <w:highlight w:val="none"/>
        </w:rPr>
      </w:pPr>
    </w:p>
    <w:p>
      <w:pPr>
        <w:rPr>
          <w:rFonts w:hint="eastAsia" w:ascii="Times New Roman" w:hAnsi="Times New Roman" w:eastAsia="宋体" w:cs="Times New Roman"/>
          <w:b w:val="0"/>
          <w:color w:val="auto"/>
          <w:sz w:val="28"/>
          <w:highlight w:val="none"/>
        </w:rPr>
      </w:pPr>
    </w:p>
    <w:p>
      <w:pPr>
        <w:pStyle w:val="23"/>
        <w:rPr>
          <w:rFonts w:hint="eastAsia" w:ascii="Times New Roman" w:hAnsi="Times New Roman" w:eastAsia="宋体" w:cs="Times New Roman"/>
          <w:b w:val="0"/>
          <w:color w:val="auto"/>
          <w:sz w:val="28"/>
          <w:highlight w:val="none"/>
        </w:rPr>
      </w:pPr>
    </w:p>
    <w:p>
      <w:pPr>
        <w:rPr>
          <w:rFonts w:hint="eastAsia" w:ascii="Times New Roman" w:hAnsi="Times New Roman" w:eastAsia="宋体" w:cs="Times New Roman"/>
          <w:b w:val="0"/>
          <w:color w:val="auto"/>
          <w:sz w:val="28"/>
          <w:highlight w:val="none"/>
        </w:rPr>
      </w:pPr>
    </w:p>
    <w:p>
      <w:pPr>
        <w:pStyle w:val="23"/>
        <w:rPr>
          <w:rFonts w:hint="eastAsia" w:ascii="Times New Roman" w:hAnsi="Times New Roman" w:eastAsia="宋体" w:cs="Times New Roman"/>
          <w:b w:val="0"/>
          <w:color w:val="auto"/>
          <w:sz w:val="28"/>
          <w:highlight w:val="none"/>
        </w:rPr>
      </w:pPr>
    </w:p>
    <w:p>
      <w:pPr>
        <w:rPr>
          <w:rFonts w:hint="eastAsia" w:ascii="Times New Roman" w:hAnsi="Times New Roman" w:eastAsia="宋体" w:cs="Times New Roman"/>
          <w:b w:val="0"/>
          <w:color w:val="auto"/>
          <w:sz w:val="28"/>
          <w:highlight w:val="none"/>
        </w:rPr>
      </w:pPr>
      <w:r>
        <w:rPr>
          <w:rFonts w:hint="eastAsia" w:ascii="Times New Roman" w:hAnsi="Times New Roman" w:eastAsia="宋体" w:cs="Times New Roman"/>
          <w:b w:val="0"/>
          <w:color w:val="auto"/>
          <w:sz w:val="28"/>
          <w:highlight w:val="none"/>
        </w:rPr>
        <w:br w:type="page"/>
      </w:r>
    </w:p>
    <w:p>
      <w:pPr>
        <w:rPr>
          <w:rFonts w:hint="eastAsia" w:ascii="Times New Roman" w:hAnsi="Times New Roman" w:eastAsia="宋体" w:cs="Times New Roman"/>
          <w:b/>
          <w:color w:val="auto"/>
          <w:kern w:val="44"/>
          <w:sz w:val="32"/>
          <w:highlight w:val="none"/>
          <w:lang w:val="en-US" w:eastAsia="zh-CN" w:bidi="ar-SA"/>
        </w:rPr>
      </w:pPr>
      <w:r>
        <w:rPr>
          <w:rFonts w:hint="eastAsia" w:ascii="Times New Roman" w:hAnsi="Times New Roman" w:eastAsia="宋体" w:cs="Times New Roman"/>
          <w:b/>
          <w:color w:val="auto"/>
          <w:kern w:val="44"/>
          <w:sz w:val="32"/>
          <w:highlight w:val="none"/>
          <w:lang w:val="en-US" w:eastAsia="zh-CN" w:bidi="ar-SA"/>
        </w:rPr>
        <w:t>4 其他公众参与情况</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未采取深度公众参与。无其他公众参与情况。</w:t>
      </w:r>
    </w:p>
    <w:p>
      <w:pPr>
        <w:rPr>
          <w:rFonts w:hint="eastAsia" w:ascii="Times New Roman" w:hAnsi="Times New Roman" w:eastAsia="宋体" w:cs="Times New Roman"/>
          <w:b w:val="0"/>
          <w:color w:val="auto"/>
          <w:sz w:val="28"/>
          <w:highlight w:val="none"/>
        </w:rPr>
      </w:pPr>
      <w:r>
        <w:rPr>
          <w:rFonts w:hint="eastAsia" w:ascii="Times New Roman" w:hAnsi="Times New Roman" w:eastAsia="宋体" w:cs="Times New Roman"/>
          <w:b w:val="0"/>
          <w:color w:val="auto"/>
          <w:sz w:val="28"/>
          <w:highlight w:val="none"/>
        </w:rPr>
        <w:br w:type="page"/>
      </w:r>
    </w:p>
    <w:p>
      <w:pPr>
        <w:rPr>
          <w:rFonts w:hint="eastAsia" w:ascii="Times New Roman" w:hAnsi="Times New Roman" w:eastAsia="宋体" w:cs="Times New Roman"/>
          <w:b/>
          <w:color w:val="auto"/>
          <w:kern w:val="44"/>
          <w:sz w:val="32"/>
          <w:highlight w:val="none"/>
          <w:lang w:val="en-US" w:eastAsia="zh-CN" w:bidi="ar-SA"/>
        </w:rPr>
      </w:pPr>
      <w:r>
        <w:rPr>
          <w:rFonts w:hint="eastAsia" w:ascii="Times New Roman" w:hAnsi="Times New Roman" w:eastAsia="宋体" w:cs="Times New Roman"/>
          <w:b/>
          <w:color w:val="auto"/>
          <w:kern w:val="44"/>
          <w:sz w:val="32"/>
          <w:highlight w:val="none"/>
          <w:lang w:val="en-US" w:eastAsia="zh-CN" w:bidi="ar-SA"/>
        </w:rPr>
        <w:t>5 公众意见处理情况</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公众参与过程中，未收到公众对本项目提出的环境影响相关意见。</w:t>
      </w:r>
    </w:p>
    <w:p>
      <w:pPr>
        <w:rPr>
          <w:rFonts w:hint="eastAsia" w:ascii="Times New Roman" w:hAnsi="Times New Roman" w:eastAsia="宋体" w:cs="Times New Roman"/>
          <w:b w:val="0"/>
          <w:color w:val="auto"/>
          <w:sz w:val="28"/>
          <w:highlight w:val="none"/>
        </w:rPr>
      </w:pPr>
      <w:r>
        <w:rPr>
          <w:rFonts w:hint="eastAsia" w:ascii="Times New Roman" w:hAnsi="Times New Roman" w:eastAsia="宋体" w:cs="Times New Roman"/>
          <w:b w:val="0"/>
          <w:color w:val="auto"/>
          <w:sz w:val="28"/>
          <w:highlight w:val="none"/>
        </w:rPr>
        <w:br w:type="page"/>
      </w:r>
    </w:p>
    <w:p>
      <w:pPr>
        <w:rPr>
          <w:rFonts w:hint="eastAsia" w:ascii="Times New Roman" w:hAnsi="Times New Roman" w:eastAsia="宋体" w:cs="Times New Roman"/>
          <w:b/>
          <w:color w:val="auto"/>
          <w:kern w:val="44"/>
          <w:sz w:val="32"/>
          <w:highlight w:val="none"/>
          <w:lang w:val="en-US" w:eastAsia="zh-CN" w:bidi="ar-SA"/>
        </w:rPr>
      </w:pPr>
      <w:r>
        <w:rPr>
          <w:rFonts w:hint="eastAsia" w:ascii="Times New Roman" w:hAnsi="Times New Roman" w:eastAsia="宋体" w:cs="Times New Roman"/>
          <w:b/>
          <w:color w:val="auto"/>
          <w:kern w:val="44"/>
          <w:sz w:val="32"/>
          <w:highlight w:val="none"/>
          <w:lang w:val="en-US" w:eastAsia="zh-CN" w:bidi="ar-SA"/>
        </w:rPr>
        <w:t>6 报批前公开情况</w:t>
      </w:r>
    </w:p>
    <w:p>
      <w:pPr>
        <w:keepNext w:val="0"/>
        <w:keepLines w:val="0"/>
        <w:pageBreakBefore w:val="0"/>
        <w:widowControl w:val="0"/>
        <w:kinsoku/>
        <w:wordWrap/>
        <w:overflowPunct/>
        <w:topLinePunct w:val="0"/>
        <w:autoSpaceDE/>
        <w:autoSpaceDN/>
        <w:bidi w:val="0"/>
        <w:adjustRightInd/>
        <w:snapToGrid/>
        <w:spacing w:line="480" w:lineRule="auto"/>
        <w:ind w:firstLine="643" w:firstLineChars="200"/>
        <w:jc w:val="both"/>
        <w:textAlignment w:val="auto"/>
        <w:rPr>
          <w:rFonts w:hint="eastAsia" w:ascii="Times New Roman" w:hAnsi="Times New Roman" w:eastAsia="宋体" w:cs="Times New Roman"/>
          <w:b/>
          <w:color w:val="auto"/>
          <w:kern w:val="44"/>
          <w:sz w:val="32"/>
          <w:highlight w:val="none"/>
          <w:lang w:val="en-US" w:eastAsia="zh-CN" w:bidi="ar-SA"/>
        </w:rPr>
      </w:pPr>
      <w:r>
        <w:rPr>
          <w:rFonts w:hint="eastAsia" w:ascii="Times New Roman" w:hAnsi="Times New Roman" w:eastAsia="宋体" w:cs="Times New Roman"/>
          <w:b/>
          <w:color w:val="auto"/>
          <w:kern w:val="44"/>
          <w:sz w:val="32"/>
          <w:highlight w:val="none"/>
          <w:lang w:val="en-US" w:eastAsia="zh-CN" w:bidi="ar-SA"/>
        </w:rPr>
        <w:br w:type="page"/>
      </w:r>
    </w:p>
    <w:p>
      <w:pPr>
        <w:rPr>
          <w:rFonts w:hint="eastAsia" w:ascii="Times New Roman" w:hAnsi="Times New Roman" w:eastAsia="宋体" w:cs="Times New Roman"/>
          <w:b/>
          <w:color w:val="auto"/>
          <w:kern w:val="44"/>
          <w:sz w:val="32"/>
          <w:highlight w:val="none"/>
          <w:lang w:val="en-US" w:eastAsia="zh-CN" w:bidi="ar-SA"/>
        </w:rPr>
      </w:pPr>
      <w:r>
        <w:rPr>
          <w:rFonts w:hint="eastAsia" w:ascii="Times New Roman" w:hAnsi="Times New Roman" w:eastAsia="宋体" w:cs="Times New Roman"/>
          <w:b/>
          <w:color w:val="auto"/>
          <w:kern w:val="44"/>
          <w:sz w:val="32"/>
          <w:highlight w:val="none"/>
          <w:lang w:val="en-US" w:eastAsia="zh-CN" w:bidi="ar-SA"/>
        </w:rPr>
        <w:t>7 其他</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我单位已将环境影响报告书编制过程中公众参与的相关原始资料，存档备查。</w:t>
      </w:r>
    </w:p>
    <w:p>
      <w:pPr>
        <w:spacing w:line="240" w:lineRule="auto"/>
        <w:rPr>
          <w:rFonts w:hint="default" w:cs="Times New Roman"/>
          <w:b w:val="0"/>
          <w:color w:val="auto"/>
          <w:sz w:val="28"/>
          <w:highlight w:val="none"/>
          <w:lang w:val="en-US" w:eastAsia="zh-CN"/>
        </w:rPr>
      </w:pPr>
    </w:p>
    <w:p>
      <w:pPr>
        <w:rPr>
          <w:rFonts w:hint="default" w:cs="Times New Roman"/>
          <w:b w:val="0"/>
          <w:color w:val="auto"/>
          <w:sz w:val="28"/>
          <w:highlight w:val="none"/>
          <w:lang w:val="en-US" w:eastAsia="zh-CN"/>
        </w:rPr>
      </w:pPr>
      <w:r>
        <w:rPr>
          <w:rFonts w:hint="default" w:cs="Times New Roman"/>
          <w:b w:val="0"/>
          <w:color w:val="auto"/>
          <w:sz w:val="28"/>
          <w:highlight w:val="none"/>
          <w:lang w:val="en-US" w:eastAsia="zh-CN"/>
        </w:rPr>
        <w:br w:type="page"/>
      </w:r>
    </w:p>
    <w:p>
      <w:pPr>
        <w:rPr>
          <w:rFonts w:hint="default" w:ascii="Times New Roman" w:hAnsi="Times New Roman" w:eastAsia="宋体" w:cs="Times New Roman"/>
          <w:b/>
          <w:color w:val="auto"/>
          <w:kern w:val="44"/>
          <w:sz w:val="32"/>
          <w:highlight w:val="none"/>
          <w:lang w:val="en-US" w:eastAsia="zh-CN" w:bidi="ar-SA"/>
        </w:rPr>
      </w:pPr>
      <w:r>
        <w:rPr>
          <w:rFonts w:hint="eastAsia" w:ascii="Times New Roman" w:hAnsi="Times New Roman" w:eastAsia="宋体" w:cs="Times New Roman"/>
          <w:b/>
          <w:color w:val="auto"/>
          <w:kern w:val="44"/>
          <w:sz w:val="32"/>
          <w:highlight w:val="none"/>
          <w:lang w:val="en-US" w:eastAsia="zh-CN" w:bidi="ar-SA"/>
        </w:rPr>
        <w:t>8 诚信承诺</w:t>
      </w:r>
      <w:r>
        <w:rPr>
          <w:rFonts w:hint="eastAsia" w:cs="Times New Roman"/>
          <w:b/>
          <w:color w:val="auto"/>
          <w:kern w:val="44"/>
          <w:sz w:val="32"/>
          <w:highlight w:val="none"/>
          <w:lang w:val="en-US" w:eastAsia="zh-CN" w:bidi="ar-SA"/>
        </w:rPr>
        <w:t>书</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我单位已按照《环境影响评价公众参与办法》（2019.1.1）要求，在《黑龙江省大庆市页岩油压裂返排液（肇源段）处理项目环境影响报告书》编制阶段开展了公众参与工作，在环境影响报告书中充分采纳了公众提出的与环境影响相关的合理意见，对未采纳的意见按要求进行了说明，并按照要求编制了公众参与说明。</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我单位承诺，本次提交的《黑龙江省大庆市页岩油压裂返排液（肇源段）处理项目环境影响评价公众参与说明》内容客观、真实，未包含依法不得公开的国家秘密、商业秘密、个人隐私。如存在弄虚作假、隐瞒欺骗等情况及由此导致的一切后果由肇源县风瀚环保科技有限公司承担全部责任。</w:t>
      </w:r>
    </w:p>
    <w:p>
      <w:pPr>
        <w:jc w:val="right"/>
        <w:rPr>
          <w:rFonts w:hint="eastAsia" w:ascii="Times New Roman" w:hAnsi="Times New Roman" w:eastAsia="宋体" w:cs="Times New Roman"/>
          <w:b w:val="0"/>
          <w:color w:val="auto"/>
          <w:sz w:val="28"/>
          <w:highlight w:val="none"/>
        </w:rPr>
      </w:pPr>
    </w:p>
    <w:p>
      <w:pPr>
        <w:jc w:val="right"/>
        <w:rPr>
          <w:rFonts w:hint="eastAsia" w:ascii="Times New Roman" w:hAnsi="Times New Roman" w:eastAsia="宋体" w:cs="Times New Roman"/>
          <w:b w:val="0"/>
          <w:color w:val="auto"/>
          <w:sz w:val="28"/>
          <w:highlight w:val="none"/>
        </w:rPr>
      </w:pPr>
    </w:p>
    <w:p>
      <w:pPr>
        <w:jc w:val="right"/>
        <w:rPr>
          <w:rFonts w:hint="eastAsia" w:ascii="Times New Roman" w:hAnsi="Times New Roman" w:eastAsia="宋体" w:cs="Times New Roman"/>
          <w:b w:val="0"/>
          <w:color w:val="auto"/>
          <w:sz w:val="28"/>
          <w:highlight w:val="none"/>
        </w:rPr>
      </w:pPr>
    </w:p>
    <w:p>
      <w:pPr>
        <w:jc w:val="right"/>
        <w:rPr>
          <w:rFonts w:hint="eastAsia" w:ascii="Times New Roman" w:hAnsi="Times New Roman" w:eastAsia="宋体" w:cs="Times New Roman"/>
          <w:b w:val="0"/>
          <w:color w:val="auto"/>
          <w:sz w:val="28"/>
          <w:highlight w:val="none"/>
        </w:rPr>
      </w:pPr>
    </w:p>
    <w:p>
      <w:pPr>
        <w:jc w:val="right"/>
        <w:rPr>
          <w:rFonts w:hint="eastAsia" w:ascii="Times New Roman" w:hAnsi="Times New Roman" w:eastAsia="宋体" w:cs="Times New Roman"/>
          <w:b w:val="0"/>
          <w:color w:val="auto"/>
          <w:sz w:val="28"/>
          <w:highlight w:val="none"/>
        </w:rPr>
      </w:pPr>
    </w:p>
    <w:p>
      <w:pPr>
        <w:jc w:val="right"/>
        <w:rPr>
          <w:rFonts w:hint="eastAsia" w:ascii="Times New Roman" w:hAnsi="Times New Roman" w:eastAsia="宋体" w:cs="Times New Roman"/>
          <w:b w:val="0"/>
          <w:color w:val="auto"/>
          <w:sz w:val="28"/>
          <w:highlight w:val="none"/>
        </w:rPr>
      </w:pPr>
    </w:p>
    <w:p>
      <w:pPr>
        <w:jc w:val="right"/>
        <w:rPr>
          <w:rFonts w:hint="eastAsia" w:ascii="Times New Roman" w:hAnsi="Times New Roman" w:eastAsia="宋体" w:cs="Times New Roman"/>
          <w:b w:val="0"/>
          <w:color w:val="auto"/>
          <w:sz w:val="28"/>
          <w:highlight w:val="none"/>
        </w:rPr>
      </w:pP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right"/>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承诺单位：肇源县风瀚环保科技有限公司</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right"/>
        <w:textAlignment w:val="auto"/>
        <w:rPr>
          <w:rFonts w:hint="default"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承诺时间：2024年2月28日</w:t>
      </w:r>
    </w:p>
    <w:p>
      <w:pPr>
        <w:rPr>
          <w:rFonts w:hint="eastAsia" w:ascii="Times New Roman" w:hAnsi="Times New Roman" w:eastAsia="宋体" w:cs="Times New Roman"/>
          <w:b w:val="0"/>
          <w:color w:val="auto"/>
          <w:sz w:val="28"/>
          <w:highlight w:val="none"/>
        </w:rPr>
      </w:pPr>
    </w:p>
    <w:p>
      <w:pPr>
        <w:rPr>
          <w:rFonts w:hint="eastAsia" w:ascii="Times New Roman" w:hAnsi="Times New Roman" w:eastAsia="宋体" w:cs="Times New Roman"/>
          <w:b w:val="0"/>
          <w:color w:val="auto"/>
          <w:sz w:val="28"/>
          <w:highlight w:val="none"/>
        </w:rPr>
      </w:pPr>
    </w:p>
    <w:p>
      <w:pPr>
        <w:rPr>
          <w:rFonts w:hint="eastAsia" w:ascii="Times New Roman" w:hAnsi="Times New Roman" w:eastAsia="宋体" w:cs="Times New Roman"/>
          <w:b w:val="0"/>
          <w:color w:val="auto"/>
          <w:sz w:val="28"/>
          <w:highlight w:val="none"/>
        </w:rPr>
      </w:pPr>
    </w:p>
    <w:p>
      <w:pPr>
        <w:rPr>
          <w:rFonts w:hint="eastAsia" w:ascii="Times New Roman" w:hAnsi="Times New Roman" w:eastAsia="宋体" w:cs="Times New Roman"/>
          <w:b w:val="0"/>
          <w:color w:val="auto"/>
          <w:sz w:val="28"/>
          <w:highlight w:val="none"/>
        </w:rPr>
      </w:pPr>
    </w:p>
    <w:p>
      <w:pPr>
        <w:spacing w:line="240" w:lineRule="auto"/>
        <w:rPr>
          <w:rFonts w:hint="eastAsia" w:ascii="Times New Roman" w:hAnsi="Times New Roman" w:eastAsia="宋体" w:cs="Times New Roman"/>
          <w:b w:val="0"/>
          <w:color w:val="auto"/>
          <w:sz w:val="28"/>
          <w:highlight w:val="none"/>
          <w:lang w:eastAsia="zh-CN"/>
        </w:rPr>
      </w:pPr>
      <w:r>
        <w:rPr>
          <w:rFonts w:hint="eastAsia" w:ascii="Times New Roman" w:hAnsi="Times New Roman" w:eastAsia="宋体" w:cs="Times New Roman"/>
          <w:b w:val="0"/>
          <w:color w:val="auto"/>
          <w:sz w:val="28"/>
          <w:highlight w:val="none"/>
          <w:lang w:eastAsia="zh-CN"/>
        </w:rPr>
        <w:drawing>
          <wp:inline distT="0" distB="0" distL="114300" distR="114300">
            <wp:extent cx="5269230" cy="7439660"/>
            <wp:effectExtent l="0" t="0" r="7620" b="8890"/>
            <wp:docPr id="19" name="图片 19" descr="承诺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承诺书"/>
                    <pic:cNvPicPr>
                      <a:picLocks noChangeAspect="1"/>
                    </pic:cNvPicPr>
                  </pic:nvPicPr>
                  <pic:blipFill>
                    <a:blip r:embed="rId25"/>
                    <a:stretch>
                      <a:fillRect/>
                    </a:stretch>
                  </pic:blipFill>
                  <pic:spPr>
                    <a:xfrm>
                      <a:off x="0" y="0"/>
                      <a:ext cx="5269230" cy="7439660"/>
                    </a:xfrm>
                    <a:prstGeom prst="rect">
                      <a:avLst/>
                    </a:prstGeom>
                  </pic:spPr>
                </pic:pic>
              </a:graphicData>
            </a:graphic>
          </wp:inline>
        </w:drawing>
      </w:r>
    </w:p>
    <w:p>
      <w:pPr>
        <w:spacing w:line="240" w:lineRule="auto"/>
        <w:rPr>
          <w:rFonts w:hint="eastAsia" w:ascii="Times New Roman" w:hAnsi="Times New Roman" w:eastAsia="宋体" w:cs="Times New Roman"/>
          <w:b w:val="0"/>
          <w:color w:val="auto"/>
          <w:sz w:val="28"/>
          <w:highlight w:val="none"/>
          <w:lang w:eastAsia="zh-CN"/>
        </w:rPr>
      </w:pPr>
    </w:p>
    <w:p>
      <w:pPr>
        <w:spacing w:line="240" w:lineRule="auto"/>
        <w:rPr>
          <w:rFonts w:hint="eastAsia" w:ascii="Times New Roman" w:hAnsi="Times New Roman" w:eastAsia="宋体" w:cs="Times New Roman"/>
          <w:b w:val="0"/>
          <w:color w:val="auto"/>
          <w:sz w:val="28"/>
          <w:highlight w:val="none"/>
          <w:lang w:eastAsia="zh-CN"/>
        </w:rPr>
      </w:pPr>
    </w:p>
    <w:p>
      <w:pPr>
        <w:rPr>
          <w:rFonts w:hint="eastAsia" w:ascii="Times New Roman" w:hAnsi="Times New Roman" w:eastAsia="宋体" w:cs="Times New Roman"/>
          <w:b w:val="0"/>
          <w:color w:val="auto"/>
          <w:sz w:val="28"/>
          <w:highlight w:val="none"/>
          <w:lang w:eastAsia="zh-CN"/>
        </w:rPr>
      </w:pPr>
      <w:r>
        <w:rPr>
          <w:rFonts w:hint="eastAsia" w:ascii="Times New Roman" w:hAnsi="Times New Roman" w:eastAsia="宋体" w:cs="Times New Roman"/>
          <w:b w:val="0"/>
          <w:color w:val="auto"/>
          <w:sz w:val="28"/>
          <w:highlight w:val="none"/>
          <w:lang w:eastAsia="zh-CN"/>
        </w:rPr>
        <w:br w:type="page"/>
      </w:r>
    </w:p>
    <w:p>
      <w:pPr>
        <w:spacing w:line="240" w:lineRule="auto"/>
        <w:rPr>
          <w:color w:val="auto"/>
          <w:highlight w:val="none"/>
        </w:rPr>
      </w:pPr>
      <w:bookmarkStart w:id="4" w:name="_Toc23754"/>
      <w:r>
        <w:rPr>
          <w:rFonts w:ascii="Times New Roman" w:hAnsi="Times New Roman" w:eastAsia="宋体" w:cs="Times New Roman"/>
          <w:b/>
          <w:color w:val="auto"/>
          <w:kern w:val="44"/>
          <w:sz w:val="32"/>
          <w:highlight w:val="none"/>
          <w:lang w:val="en-US" w:eastAsia="zh-CN" w:bidi="ar-SA"/>
        </w:rPr>
        <w:t>9附件</w:t>
      </w:r>
      <w:bookmarkEnd w:id="4"/>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both"/>
        <w:textAlignment w:val="auto"/>
        <w:rPr>
          <w:rFonts w:hint="eastAsia" w:ascii="Times New Roman" w:hAnsi="Times New Roman" w:cs="Times New Roman" w:eastAsiaTheme="minorEastAsia"/>
          <w:color w:val="auto"/>
          <w:sz w:val="28"/>
          <w:szCs w:val="28"/>
          <w:highlight w:val="none"/>
          <w:lang w:val="en-US" w:eastAsia="zh-CN"/>
        </w:rPr>
      </w:pPr>
      <w:r>
        <w:rPr>
          <w:rFonts w:hint="eastAsia" w:ascii="Times New Roman" w:hAnsi="Times New Roman" w:cs="Times New Roman" w:eastAsiaTheme="minorEastAsia"/>
          <w:color w:val="auto"/>
          <w:sz w:val="28"/>
          <w:szCs w:val="28"/>
          <w:highlight w:val="none"/>
          <w:lang w:val="en-US" w:eastAsia="zh-CN"/>
        </w:rPr>
        <w:t>无。</w:t>
      </w:r>
    </w:p>
    <w:p>
      <w:pPr>
        <w:spacing w:line="240" w:lineRule="auto"/>
        <w:rPr>
          <w:rFonts w:hint="eastAsia" w:ascii="Times New Roman" w:hAnsi="Times New Roman" w:eastAsia="宋体" w:cs="Times New Roman"/>
          <w:b w:val="0"/>
          <w:color w:val="auto"/>
          <w:sz w:val="28"/>
          <w:highlight w:val="none"/>
          <w:lang w:eastAsia="zh-CN"/>
        </w:rPr>
      </w:pPr>
    </w:p>
    <w:p>
      <w:pPr>
        <w:rPr>
          <w:rFonts w:hint="eastAsia" w:ascii="Times New Roman" w:hAnsi="Times New Roman" w:eastAsia="宋体" w:cs="Times New Roman"/>
          <w:b w:val="0"/>
          <w:color w:val="auto"/>
          <w:sz w:val="28"/>
          <w:highlight w:val="none"/>
        </w:rPr>
      </w:pPr>
    </w:p>
    <w:p>
      <w:pPr>
        <w:rPr>
          <w:rFonts w:hint="eastAsia" w:ascii="Times New Roman" w:hAnsi="Times New Roman" w:eastAsia="宋体" w:cs="Times New Roman"/>
          <w:b w:val="0"/>
          <w:color w:val="auto"/>
          <w:sz w:val="28"/>
          <w:highlight w:val="none"/>
        </w:rPr>
      </w:pPr>
    </w:p>
    <w:p>
      <w:pPr>
        <w:rPr>
          <w:rFonts w:hint="eastAsia" w:ascii="Times New Roman" w:hAnsi="Times New Roman" w:eastAsia="宋体" w:cs="Times New Roman"/>
          <w:b w:val="0"/>
          <w:color w:val="auto"/>
          <w:sz w:val="28"/>
          <w:highlight w:val="none"/>
        </w:rPr>
      </w:pPr>
    </w:p>
    <w:p>
      <w:pPr>
        <w:rPr>
          <w:color w:val="auto"/>
          <w:highlight w:val="none"/>
        </w:rPr>
      </w:pPr>
    </w:p>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0" w:lineRule="exact"/>
      <w:ind w:right="-20"/>
      <w:jc w:val="left"/>
      <w:rPr>
        <w:rFonts w:ascii="Microsoft JhengHei" w:hAnsi="Microsoft JhengHei" w:eastAsia="Microsoft JhengHei"/>
        <w:color w:val="000000"/>
        <w:sz w:val="18"/>
      </w:rPr>
    </w:pPr>
    <w:r>
      <w:rPr>
        <w:rFonts w:ascii="Microsoft JhengHei" w:hAnsi="Microsoft JhengHei" w:eastAsia="Microsoft JhengHei"/>
        <w:color w:val="000000"/>
      </w:rPr>
      <mc:AlternateContent>
        <mc:Choice Requires="wps">
          <w:drawing>
            <wp:anchor distT="0" distB="0" distL="114300" distR="114300" simplePos="0" relativeHeight="251659264" behindDoc="1" locked="0" layoutInCell="1" allowOverlap="1">
              <wp:simplePos x="0" y="0"/>
              <wp:positionH relativeFrom="page">
                <wp:posOffset>3810635</wp:posOffset>
              </wp:positionH>
              <wp:positionV relativeFrom="page">
                <wp:posOffset>9771380</wp:posOffset>
              </wp:positionV>
              <wp:extent cx="166370" cy="139700"/>
              <wp:effectExtent l="0" t="0" r="0" b="0"/>
              <wp:wrapNone/>
              <wp:docPr id="24" name="文本框 4"/>
              <wp:cNvGraphicFramePr/>
              <a:graphic xmlns:a="http://schemas.openxmlformats.org/drawingml/2006/main">
                <a:graphicData uri="http://schemas.microsoft.com/office/word/2010/wordprocessingShape">
                  <wps:wsp>
                    <wps:cNvSpPr txBox="1"/>
                    <wps:spPr>
                      <a:xfrm>
                        <a:off x="0" y="0"/>
                        <a:ext cx="166370" cy="139700"/>
                      </a:xfrm>
                      <a:prstGeom prst="rect">
                        <a:avLst/>
                      </a:prstGeom>
                      <a:noFill/>
                      <a:ln>
                        <a:noFill/>
                      </a:ln>
                    </wps:spPr>
                    <wps:txbx>
                      <w:txbxContent>
                        <w:p>
                          <w:pPr>
                            <w:spacing w:line="203" w:lineRule="exact"/>
                            <w:ind w:left="40" w:right="-20"/>
                            <w:jc w:val="left"/>
                            <w:rPr>
                              <w:rFonts w:ascii="Calibri" w:hAnsi="Calibri" w:eastAsia="Calibri"/>
                              <w:color w:val="000000"/>
                              <w:sz w:val="24"/>
                              <w:szCs w:val="24"/>
                            </w:rPr>
                          </w:pPr>
                          <w:r>
                            <w:rPr>
                              <w:rFonts w:ascii="Calibri" w:hAnsi="Calibri" w:eastAsia="Calibri"/>
                              <w:color w:val="000000"/>
                              <w:position w:val="1"/>
                              <w:sz w:val="18"/>
                            </w:rPr>
                            <w:fldChar w:fldCharType="begin"/>
                          </w:r>
                          <w:r>
                            <w:rPr>
                              <w:rFonts w:ascii="Calibri" w:hAnsi="Calibri" w:eastAsia="Calibri"/>
                              <w:color w:val="000000"/>
                              <w:position w:val="1"/>
                              <w:sz w:val="18"/>
                            </w:rPr>
                            <w:instrText xml:space="preserve"> PAGE </w:instrText>
                          </w:r>
                          <w:r>
                            <w:rPr>
                              <w:rFonts w:ascii="Calibri" w:hAnsi="Calibri" w:eastAsia="Calibri"/>
                              <w:color w:val="000000"/>
                              <w:position w:val="1"/>
                              <w:sz w:val="18"/>
                            </w:rPr>
                            <w:fldChar w:fldCharType="separate"/>
                          </w:r>
                          <w:r>
                            <w:rPr>
                              <w:rFonts w:ascii="Calibri" w:hAnsi="Calibri" w:eastAsia="Calibri"/>
                              <w:color w:val="000000"/>
                              <w:position w:val="1"/>
                              <w:sz w:val="18"/>
                            </w:rPr>
                            <w:t>1</w:t>
                          </w:r>
                          <w:r>
                            <w:rPr>
                              <w:rFonts w:ascii="Calibri" w:hAnsi="Calibri" w:eastAsia="Calibri"/>
                              <w:color w:val="000000"/>
                              <w:position w:val="1"/>
                              <w:sz w:val="18"/>
                            </w:rPr>
                            <w:fldChar w:fldCharType="end"/>
                          </w:r>
                        </w:p>
                      </w:txbxContent>
                    </wps:txbx>
                    <wps:bodyPr vert="horz" wrap="square" lIns="0" tIns="0" rIns="0" bIns="0" upright="1"/>
                  </wps:wsp>
                </a:graphicData>
              </a:graphic>
            </wp:anchor>
          </w:drawing>
        </mc:Choice>
        <mc:Fallback>
          <w:pict>
            <v:shape id="文本框 4" o:spid="_x0000_s1026" o:spt="202" type="#_x0000_t202" style="position:absolute;left:0pt;margin-left:300.05pt;margin-top:769.4pt;height:11pt;width:13.1pt;mso-position-horizontal-relative:page;mso-position-vertical-relative:page;z-index:-251657216;mso-width-relative:page;mso-height-relative:page;" filled="f" stroked="f" coordsize="21600,21600" o:gfxdata="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j5I0XZAAAADQEAAA8AAAAAAAAAAQAgAAAAIgAA&#10;AGRycy9kb3ducmV2LnhtbFBLAQIUABQAAAAIAIdO4kAUr2jyzgEAAIwDAAAOAAAAAAAAAAEAIAAA&#10;ACgBAABkcnMvZTJvRG9jLnhtbFBLBQYAAAAABgAGAFkBAABoBQAAAAA=&#10;">
              <v:fill on="f" focussize="0,0"/>
              <v:stroke on="f"/>
              <v:imagedata o:title=""/>
              <o:lock v:ext="edit" aspectratio="f"/>
              <v:textbox inset="0mm,0mm,0mm,0mm">
                <w:txbxContent>
                  <w:p>
                    <w:pPr>
                      <w:spacing w:line="203" w:lineRule="exact"/>
                      <w:ind w:left="40" w:right="-20"/>
                      <w:jc w:val="left"/>
                      <w:rPr>
                        <w:rFonts w:ascii="Calibri" w:hAnsi="Calibri" w:eastAsia="Calibri"/>
                        <w:color w:val="000000"/>
                        <w:sz w:val="24"/>
                        <w:szCs w:val="24"/>
                      </w:rPr>
                    </w:pPr>
                    <w:r>
                      <w:rPr>
                        <w:rFonts w:ascii="Calibri" w:hAnsi="Calibri" w:eastAsia="Calibri"/>
                        <w:color w:val="000000"/>
                        <w:position w:val="1"/>
                        <w:sz w:val="18"/>
                      </w:rPr>
                      <w:fldChar w:fldCharType="begin"/>
                    </w:r>
                    <w:r>
                      <w:rPr>
                        <w:rFonts w:ascii="Calibri" w:hAnsi="Calibri" w:eastAsia="Calibri"/>
                        <w:color w:val="000000"/>
                        <w:position w:val="1"/>
                        <w:sz w:val="18"/>
                      </w:rPr>
                      <w:instrText xml:space="preserve"> PAGE </w:instrText>
                    </w:r>
                    <w:r>
                      <w:rPr>
                        <w:rFonts w:ascii="Calibri" w:hAnsi="Calibri" w:eastAsia="Calibri"/>
                        <w:color w:val="000000"/>
                        <w:position w:val="1"/>
                        <w:sz w:val="18"/>
                      </w:rPr>
                      <w:fldChar w:fldCharType="separate"/>
                    </w:r>
                    <w:r>
                      <w:rPr>
                        <w:rFonts w:ascii="Calibri" w:hAnsi="Calibri" w:eastAsia="Calibri"/>
                        <w:color w:val="000000"/>
                        <w:position w:val="1"/>
                        <w:sz w:val="18"/>
                      </w:rPr>
                      <w:t>1</w:t>
                    </w:r>
                    <w:r>
                      <w:rPr>
                        <w:rFonts w:ascii="Calibri" w:hAnsi="Calibri" w:eastAsia="Calibri"/>
                        <w:color w:val="000000"/>
                        <w:position w:val="1"/>
                        <w:sz w:val="1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20"/>
  <w:drawingGridVerticalSpacing w:val="120"/>
  <w:displayHorizontalDrawingGridEvery w:val="1"/>
  <w:displayVerticalDrawingGridEvery w:val="1"/>
  <w:doNotUseMarginsForDrawingGridOrigin w:val="1"/>
  <w:drawingGridHorizontalOrigin w:val="1800"/>
  <w:drawingGridVerticalOrigin w:val="1440"/>
  <w:doNotShadeFormData w:val="1"/>
  <w:noPunctuationKerning w:val="1"/>
  <w:characterSpacingControl w:val="doNotCompress"/>
  <w:doNotValidateAgainstSchema/>
  <w:doNotDemarcateInvalidXml/>
  <w:footnotePr>
    <w:footnote w:id="0"/>
    <w:footnote w:id="1"/>
  </w:footnotePr>
  <w:endnotePr>
    <w:endnote w:id="0"/>
    <w:endnote w:id="1"/>
  </w:endnotePr>
  <w:compat>
    <w:spaceForUL/>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A4ODU5ODM2MDBmOGI0MGY5MDk1ZDViYzA3YTcwYWYifQ=="/>
  </w:docVars>
  <w:rsids>
    <w:rsidRoot w:val="00172A27"/>
    <w:rsid w:val="000079EE"/>
    <w:rsid w:val="000925A5"/>
    <w:rsid w:val="000F4DE2"/>
    <w:rsid w:val="00107BAF"/>
    <w:rsid w:val="00172A27"/>
    <w:rsid w:val="00260E1B"/>
    <w:rsid w:val="00424F01"/>
    <w:rsid w:val="004949A3"/>
    <w:rsid w:val="004A0BEF"/>
    <w:rsid w:val="00502D36"/>
    <w:rsid w:val="005D6BD3"/>
    <w:rsid w:val="006D6369"/>
    <w:rsid w:val="007D79D8"/>
    <w:rsid w:val="008D20BE"/>
    <w:rsid w:val="009B2144"/>
    <w:rsid w:val="00A07FCE"/>
    <w:rsid w:val="00B2696C"/>
    <w:rsid w:val="00C75ADA"/>
    <w:rsid w:val="00C94A06"/>
    <w:rsid w:val="00CC1E7D"/>
    <w:rsid w:val="00DF6003"/>
    <w:rsid w:val="016519C1"/>
    <w:rsid w:val="024017F0"/>
    <w:rsid w:val="02447828"/>
    <w:rsid w:val="033C0E47"/>
    <w:rsid w:val="04041965"/>
    <w:rsid w:val="04101382"/>
    <w:rsid w:val="04EC18D7"/>
    <w:rsid w:val="04F30173"/>
    <w:rsid w:val="077C0CE2"/>
    <w:rsid w:val="079C0E9C"/>
    <w:rsid w:val="08113E2E"/>
    <w:rsid w:val="08144D54"/>
    <w:rsid w:val="081B1B1C"/>
    <w:rsid w:val="0924067B"/>
    <w:rsid w:val="09363C55"/>
    <w:rsid w:val="0A346A2D"/>
    <w:rsid w:val="0B686FFE"/>
    <w:rsid w:val="0B7C1315"/>
    <w:rsid w:val="0B8B6A6C"/>
    <w:rsid w:val="0BBA6DF8"/>
    <w:rsid w:val="0C8D7726"/>
    <w:rsid w:val="0CBA2B69"/>
    <w:rsid w:val="0D76273A"/>
    <w:rsid w:val="0E595297"/>
    <w:rsid w:val="0F78766C"/>
    <w:rsid w:val="0F7E520B"/>
    <w:rsid w:val="0FC43958"/>
    <w:rsid w:val="0FD41ECF"/>
    <w:rsid w:val="0FE73B84"/>
    <w:rsid w:val="10A06C68"/>
    <w:rsid w:val="10DD77C5"/>
    <w:rsid w:val="1347242B"/>
    <w:rsid w:val="1528650F"/>
    <w:rsid w:val="16404216"/>
    <w:rsid w:val="165018A7"/>
    <w:rsid w:val="16FB3467"/>
    <w:rsid w:val="189837DC"/>
    <w:rsid w:val="193A152D"/>
    <w:rsid w:val="195B0393"/>
    <w:rsid w:val="1A195E6A"/>
    <w:rsid w:val="1A521261"/>
    <w:rsid w:val="1BEB7EDA"/>
    <w:rsid w:val="1ED71DEE"/>
    <w:rsid w:val="1F3C24F5"/>
    <w:rsid w:val="1FE902EC"/>
    <w:rsid w:val="215761B0"/>
    <w:rsid w:val="224C7D46"/>
    <w:rsid w:val="23223A18"/>
    <w:rsid w:val="247D21F5"/>
    <w:rsid w:val="24FD571D"/>
    <w:rsid w:val="254A1D2A"/>
    <w:rsid w:val="258778A8"/>
    <w:rsid w:val="25FE76E2"/>
    <w:rsid w:val="26062EC3"/>
    <w:rsid w:val="26F4474B"/>
    <w:rsid w:val="27B27896"/>
    <w:rsid w:val="27BC684A"/>
    <w:rsid w:val="27E34A1C"/>
    <w:rsid w:val="28460EEA"/>
    <w:rsid w:val="286038F7"/>
    <w:rsid w:val="28FF5EEF"/>
    <w:rsid w:val="29503844"/>
    <w:rsid w:val="2AE80590"/>
    <w:rsid w:val="2B0628D3"/>
    <w:rsid w:val="2C723060"/>
    <w:rsid w:val="2CF76590"/>
    <w:rsid w:val="2FCA6110"/>
    <w:rsid w:val="2FD005A7"/>
    <w:rsid w:val="30190DFD"/>
    <w:rsid w:val="31E5193F"/>
    <w:rsid w:val="32BB7E6A"/>
    <w:rsid w:val="337C6422"/>
    <w:rsid w:val="33885191"/>
    <w:rsid w:val="33AA3504"/>
    <w:rsid w:val="33C75702"/>
    <w:rsid w:val="341220B6"/>
    <w:rsid w:val="34607C42"/>
    <w:rsid w:val="34800A9B"/>
    <w:rsid w:val="35E14B97"/>
    <w:rsid w:val="375B5A5B"/>
    <w:rsid w:val="37AD71E8"/>
    <w:rsid w:val="38F448DC"/>
    <w:rsid w:val="39012A8E"/>
    <w:rsid w:val="3A180EEE"/>
    <w:rsid w:val="3A2325DB"/>
    <w:rsid w:val="3A5F79D7"/>
    <w:rsid w:val="3B1B7C84"/>
    <w:rsid w:val="3BAA7040"/>
    <w:rsid w:val="3C620E92"/>
    <w:rsid w:val="3D575A69"/>
    <w:rsid w:val="3E3B6A33"/>
    <w:rsid w:val="3E973828"/>
    <w:rsid w:val="3F1D0659"/>
    <w:rsid w:val="3F2B3102"/>
    <w:rsid w:val="3F6C131C"/>
    <w:rsid w:val="3F734430"/>
    <w:rsid w:val="3FD81652"/>
    <w:rsid w:val="3FFD1B84"/>
    <w:rsid w:val="42413E25"/>
    <w:rsid w:val="42D974B6"/>
    <w:rsid w:val="42E47C90"/>
    <w:rsid w:val="42F6733C"/>
    <w:rsid w:val="43B02E4E"/>
    <w:rsid w:val="45927E77"/>
    <w:rsid w:val="45D41BDE"/>
    <w:rsid w:val="46AC0F0D"/>
    <w:rsid w:val="488C4F37"/>
    <w:rsid w:val="4A073716"/>
    <w:rsid w:val="4B0917CE"/>
    <w:rsid w:val="4BCD26D7"/>
    <w:rsid w:val="4C031C7E"/>
    <w:rsid w:val="4CDE2F13"/>
    <w:rsid w:val="4CEE1CDF"/>
    <w:rsid w:val="4D010FCC"/>
    <w:rsid w:val="4DD0754A"/>
    <w:rsid w:val="4DFD0E14"/>
    <w:rsid w:val="4E1173D5"/>
    <w:rsid w:val="4F604F02"/>
    <w:rsid w:val="4FF8459D"/>
    <w:rsid w:val="50C267B9"/>
    <w:rsid w:val="51012FFA"/>
    <w:rsid w:val="513D074D"/>
    <w:rsid w:val="514503B7"/>
    <w:rsid w:val="527E444A"/>
    <w:rsid w:val="533C6EF4"/>
    <w:rsid w:val="5371731E"/>
    <w:rsid w:val="539F20DD"/>
    <w:rsid w:val="53A341D5"/>
    <w:rsid w:val="53DB196C"/>
    <w:rsid w:val="55667730"/>
    <w:rsid w:val="566F2F1F"/>
    <w:rsid w:val="56ED781C"/>
    <w:rsid w:val="570E3272"/>
    <w:rsid w:val="57B734DE"/>
    <w:rsid w:val="59922E58"/>
    <w:rsid w:val="59AB7044"/>
    <w:rsid w:val="5D0F7519"/>
    <w:rsid w:val="5D5308C0"/>
    <w:rsid w:val="5E631F95"/>
    <w:rsid w:val="5E846EB2"/>
    <w:rsid w:val="5F196BBD"/>
    <w:rsid w:val="602625EC"/>
    <w:rsid w:val="61550B6F"/>
    <w:rsid w:val="61966034"/>
    <w:rsid w:val="61BE31E0"/>
    <w:rsid w:val="63894AB2"/>
    <w:rsid w:val="64115752"/>
    <w:rsid w:val="64FB2995"/>
    <w:rsid w:val="65565E38"/>
    <w:rsid w:val="65760B78"/>
    <w:rsid w:val="667D0600"/>
    <w:rsid w:val="669D0655"/>
    <w:rsid w:val="66D662AC"/>
    <w:rsid w:val="674B17AB"/>
    <w:rsid w:val="6A69646F"/>
    <w:rsid w:val="6B752F12"/>
    <w:rsid w:val="6C8669DD"/>
    <w:rsid w:val="6FE465C9"/>
    <w:rsid w:val="71267542"/>
    <w:rsid w:val="719D0DD6"/>
    <w:rsid w:val="71F80EDE"/>
    <w:rsid w:val="72880C65"/>
    <w:rsid w:val="75A76EB9"/>
    <w:rsid w:val="76EC055F"/>
    <w:rsid w:val="78191BE4"/>
    <w:rsid w:val="79050385"/>
    <w:rsid w:val="79A531C3"/>
    <w:rsid w:val="79E354B7"/>
    <w:rsid w:val="7CA93F95"/>
    <w:rsid w:val="7D442C83"/>
    <w:rsid w:val="7D64132E"/>
    <w:rsid w:val="7DCF03B9"/>
    <w:rsid w:val="7DEE7639"/>
    <w:rsid w:val="7DFE4E5E"/>
    <w:rsid w:val="7E1370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0" w:semiHidden="0" w:name="Normal"/>
    <w:lsdException w:qFormat="1" w:uiPriority="99" w:semiHidden="0" w:name="heading 1"/>
    <w:lsdException w:qFormat="1" w:uiPriority="99" w:semiHidden="0" w:name="heading 2"/>
    <w:lsdException w:qFormat="1"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qFormat="1" w:unhideWhenUsed="0" w:uiPriority="99" w:semiHidden="0" w:name="index 2"/>
    <w:lsdException w:qFormat="1" w:unhideWhenUsed="0" w:uiPriority="99" w:semiHidden="0" w:name="index 3"/>
    <w:lsdException w:qFormat="1" w:unhideWhenUsed="0" w:uiPriority="99" w:semiHidden="0" w:name="index 4"/>
    <w:lsdException w:qFormat="1" w:unhideWhenUsed="0" w:uiPriority="99" w:semiHidden="0" w:name="index 5"/>
    <w:lsdException w:qFormat="1" w:unhideWhenUsed="0" w:uiPriority="99" w:semiHidden="0" w:name="index 6"/>
    <w:lsdException w:qFormat="1" w:unhideWhenUsed="0" w:uiPriority="99" w:semiHidden="0" w:name="index 7"/>
    <w:lsdException w:qFormat="1" w:unhideWhenUsed="0" w:uiPriority="99" w:semiHidden="0" w:name="index 8"/>
    <w:lsdException w:qFormat="1" w:unhideWhenUsed="0" w:uiPriority="99" w:semiHidden="0" w:name="index 9"/>
    <w:lsdException w:qFormat="1" w:uiPriority="99" w:semiHidden="0" w:name="toc 1"/>
    <w:lsdException w:qFormat="1" w:uiPriority="39" w:semiHidden="0" w:name="toc 2"/>
    <w:lsdException w:qFormat="1"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nhideWhenUsed="0" w:uiPriority="99" w:semiHidden="0" w:name="footnote text"/>
    <w:lsdException w:qFormat="1" w:uiPriority="0" w:semiHidden="0" w:name="annotation text"/>
    <w:lsdException w:qFormat="1" w:uiPriority="99" w:semiHidden="0" w:name="header"/>
    <w:lsdException w:qFormat="1" w:uiPriority="99" w:semiHidden="0" w:name="footer"/>
    <w:lsdException w:qFormat="1" w:unhideWhenUsed="0" w:uiPriority="99" w:semiHidden="0" w:name="index heading"/>
    <w:lsdException w:qFormat="1" w:unhideWhenUsed="0" w:uiPriority="99" w:semiHidden="0" w:name="caption"/>
    <w:lsdException w:qFormat="1" w:unhideWhenUsed="0" w:uiPriority="99" w:semiHidden="0" w:name="table of figures"/>
    <w:lsdException w:qFormat="1" w:unhideWhenUsed="0" w:uiPriority="99" w:semiHidden="0" w:name="envelope address"/>
    <w:lsdException w:qFormat="1" w:unhideWhenUsed="0" w:uiPriority="99" w:semiHidden="0" w:name="envelope return"/>
    <w:lsdException w:qFormat="1" w:unhideWhenUsed="0" w:uiPriority="99" w:semiHidden="0" w:name="footnote reference"/>
    <w:lsdException w:qFormat="1" w:uiPriority="0" w:semiHidden="0" w:name="annotation reference"/>
    <w:lsdException w:qFormat="1" w:unhideWhenUsed="0" w:uiPriority="99" w:semiHidden="0" w:name="line number"/>
    <w:lsdException w:qFormat="1" w:unhideWhenUsed="0" w:uiPriority="0" w:semiHidden="0" w:name="page number"/>
    <w:lsdException w:qFormat="1" w:unhideWhenUsed="0" w:uiPriority="99" w:semiHidden="0" w:name="endnote reference"/>
    <w:lsdException w:qFormat="1" w:unhideWhenUsed="0" w:uiPriority="99" w:semiHidden="0" w:name="endnote text"/>
    <w:lsdException w:qFormat="1" w:uiPriority="99" w:semiHidden="0" w:name="table of authorities"/>
    <w:lsdException w:qFormat="1" w:unhideWhenUsed="0" w:uiPriority="99" w:semiHidden="0" w:name="macro"/>
    <w:lsdException w:qFormat="1" w:unhideWhenUsed="0" w:uiPriority="99"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99" w:semiHidden="0" w:name="Title"/>
    <w:lsdException w:qFormat="1" w:unhideWhenUsed="0" w:uiPriority="99" w:semiHidden="0" w:name="Closing"/>
    <w:lsdException w:qFormat="1" w:unhideWhenUsed="0" w:uiPriority="99" w:semiHidden="0" w:name="Signature"/>
    <w:lsdException w:qFormat="1" w:uiPriority="1" w:name="Default Paragraph Font"/>
    <w:lsdException w:qFormat="1" w:uiPriority="0" w:semiHidden="0" w:name="Body Text"/>
    <w:lsdException w:qFormat="1" w:unhideWhenUsed="0" w:uiPriority="99"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qFormat="1" w:unhideWhenUsed="0" w:uiPriority="99" w:semiHidden="0" w:name="Message Header"/>
    <w:lsdException w:qFormat="1" w:unhideWhenUsed="0" w:uiPriority="99" w:semiHidden="0" w:name="Subtitle"/>
    <w:lsdException w:qFormat="1" w:unhideWhenUsed="0" w:uiPriority="99" w:semiHidden="0" w:name="Salutation"/>
    <w:lsdException w:qFormat="1" w:unhideWhenUsed="0" w:uiPriority="99" w:semiHidden="0" w:name="Date"/>
    <w:lsdException w:qFormat="1" w:unhideWhenUsed="0" w:uiPriority="0" w:semiHidden="0" w:name="Body Text First Indent"/>
    <w:lsdException w:qFormat="1" w:unhideWhenUsed="0" w:uiPriority="99" w:semiHidden="0" w:name="Body Text First Indent 2"/>
    <w:lsdException w:qFormat="1" w:unhideWhenUsed="0" w:uiPriority="99"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semiHidden="0" w:name="Document Map"/>
    <w:lsdException w:qFormat="1" w:unhideWhenUsed="0" w:uiPriority="99" w:semiHidden="0" w:name="Plain Text"/>
    <w:lsdException w:qFormat="1" w:unhideWhenUsed="0" w:uiPriority="99" w:semiHidden="0" w:name="E-mail Signature"/>
    <w:lsdException w:qFormat="1" w:unhideWhenUsed="0" w:uiPriority="99" w:semiHidden="0" w:name="Normal (Web)"/>
    <w:lsdException w:qFormat="1" w:unhideWhenUsed="0" w:uiPriority="99" w:semiHidden="0" w:name="HTML Acronym"/>
    <w:lsdException w:qFormat="1" w:unhideWhenUsed="0" w:uiPriority="99"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iPriority="99" w:name="Normal Table"/>
    <w:lsdException w:qFormat="1" w:unhideWhenUsed="0" w:uiPriority="99" w:semiHidden="0" w:name="annotation subject"/>
    <w:lsdException w:qFormat="1" w:unhideWhenUsed="0" w:uiPriority="99" w:semiHidden="0" w:name="Table Simple 1"/>
    <w:lsdException w:qFormat="1" w:unhideWhenUsed="0" w:uiPriority="99" w:semiHidden="0" w:name="Table Simple 2"/>
    <w:lsdException w:qFormat="1" w:unhideWhenUsed="0" w:uiPriority="99" w:semiHidden="0" w:name="Table Simple 3"/>
    <w:lsdException w:qFormat="1" w:unhideWhenUsed="0" w:uiPriority="99" w:semiHidden="0" w:name="Table Classic 1"/>
    <w:lsdException w:qFormat="1" w:unhideWhenUsed="0" w:uiPriority="99" w:semiHidden="0" w:name="Table Classic 2"/>
    <w:lsdException w:qFormat="1" w:unhideWhenUsed="0" w:uiPriority="99" w:semiHidden="0" w:name="Table Classic 3"/>
    <w:lsdException w:qFormat="1" w:unhideWhenUsed="0" w:uiPriority="99" w:semiHidden="0" w:name="Table Classic 4"/>
    <w:lsdException w:qFormat="1" w:unhideWhenUsed="0" w:uiPriority="99" w:semiHidden="0" w:name="Table Colorful 1"/>
    <w:lsdException w:qFormat="1" w:unhideWhenUsed="0" w:uiPriority="99" w:semiHidden="0" w:name="Table Colorful 2"/>
    <w:lsdException w:qFormat="1" w:unhideWhenUsed="0" w:uiPriority="99" w:semiHidden="0" w:name="Table Colorful 3"/>
    <w:lsdException w:qFormat="1" w:unhideWhenUsed="0" w:uiPriority="99" w:semiHidden="0" w:name="Table Columns 1"/>
    <w:lsdException w:qFormat="1" w:unhideWhenUsed="0" w:uiPriority="99" w:semiHidden="0" w:name="Table Columns 2"/>
    <w:lsdException w:qFormat="1" w:unhideWhenUsed="0" w:uiPriority="99" w:semiHidden="0" w:name="Table Columns 3"/>
    <w:lsdException w:qFormat="1" w:unhideWhenUsed="0" w:uiPriority="99" w:semiHidden="0" w:name="Table Columns 4"/>
    <w:lsdException w:qFormat="1" w:unhideWhenUsed="0" w:uiPriority="99" w:semiHidden="0" w:name="Table Columns 5"/>
    <w:lsdException w:qFormat="1" w:unhideWhenUsed="0" w:uiPriority="99" w:semiHidden="0" w:name="Table Grid 1"/>
    <w:lsdException w:qFormat="1" w:unhideWhenUsed="0" w:uiPriority="99" w:semiHidden="0" w:name="Table Grid 2"/>
    <w:lsdException w:qFormat="1" w:unhideWhenUsed="0" w:uiPriority="99" w:semiHidden="0" w:name="Table Grid 3"/>
    <w:lsdException w:qFormat="1" w:unhideWhenUsed="0" w:uiPriority="99" w:semiHidden="0" w:name="Table Grid 4"/>
    <w:lsdException w:qFormat="1" w:unhideWhenUsed="0" w:uiPriority="99" w:semiHidden="0" w:name="Table Grid 5"/>
    <w:lsdException w:qFormat="1" w:unhideWhenUsed="0" w:uiPriority="99" w:semiHidden="0" w:name="Table Grid 6"/>
    <w:lsdException w:qFormat="1" w:unhideWhenUsed="0" w:uiPriority="99" w:semiHidden="0" w:name="Table Grid 7"/>
    <w:lsdException w:qFormat="1" w:unhideWhenUsed="0" w:uiPriority="99" w:semiHidden="0" w:name="Table Grid 8"/>
    <w:lsdException w:qFormat="1" w:unhideWhenUsed="0" w:uiPriority="99" w:semiHidden="0" w:name="Table List 1"/>
    <w:lsdException w:qFormat="1" w:unhideWhenUsed="0" w:uiPriority="99" w:semiHidden="0" w:name="Table List 2"/>
    <w:lsdException w:qFormat="1" w:unhideWhenUsed="0" w:uiPriority="99" w:semiHidden="0" w:name="Table List 3"/>
    <w:lsdException w:qFormat="1" w:unhideWhenUsed="0" w:uiPriority="99" w:semiHidden="0" w:name="Table List 4"/>
    <w:lsdException w:qFormat="1" w:unhideWhenUsed="0" w:uiPriority="99" w:semiHidden="0" w:name="Table List 5"/>
    <w:lsdException w:qFormat="1" w:unhideWhenUsed="0" w:uiPriority="99" w:semiHidden="0" w:name="Table List 6"/>
    <w:lsdException w:qFormat="1" w:unhideWhenUsed="0" w:uiPriority="99" w:semiHidden="0" w:name="Table List 7"/>
    <w:lsdException w:qFormat="1" w:unhideWhenUsed="0" w:uiPriority="99" w:semiHidden="0" w:name="Table List 8"/>
    <w:lsdException w:qFormat="1" w:unhideWhenUsed="0" w:uiPriority="99" w:semiHidden="0" w:name="Table 3D effects 1"/>
    <w:lsdException w:qFormat="1" w:unhideWhenUsed="0" w:uiPriority="99" w:semiHidden="0" w:name="Table 3D effects 2"/>
    <w:lsdException w:qFormat="1" w:unhideWhenUsed="0" w:uiPriority="99" w:semiHidden="0" w:name="Table 3D effects 3"/>
    <w:lsdException w:qFormat="1" w:unhideWhenUsed="0" w:uiPriority="99" w:semiHidden="0" w:name="Table Contemporary"/>
    <w:lsdException w:qFormat="1" w:unhideWhenUsed="0" w:uiPriority="99" w:semiHidden="0" w:name="Table Elegant"/>
    <w:lsdException w:qFormat="1" w:unhideWhenUsed="0" w:uiPriority="99" w:semiHidden="0" w:name="Table Professional"/>
    <w:lsdException w:qFormat="1" w:unhideWhenUsed="0" w:uiPriority="99" w:semiHidden="0" w:name="Table Subtle 1"/>
    <w:lsdException w:qFormat="1" w:unhideWhenUsed="0" w:uiPriority="99" w:semiHidden="0" w:name="Table Subtle 2"/>
    <w:lsdException w:qFormat="1" w:unhideWhenUsed="0" w:uiPriority="99" w:semiHidden="0" w:name="Table Web 1"/>
    <w:lsdException w:qFormat="1" w:unhideWhenUsed="0" w:uiPriority="99" w:semiHidden="0" w:name="Table Web 2"/>
    <w:lsdException w:qFormat="1" w:unhideWhenUsed="0" w:uiPriority="99" w:semiHidden="0" w:name="Table Web 3"/>
    <w:lsdException w:qFormat="1" w:unhideWhenUsed="0" w:uiPriority="99" w:semiHidden="0" w:name="Balloon Text"/>
    <w:lsdException w:qFormat="1" w:unhideWhenUsed="0" w:uiPriority="99" w:semiHidden="0" w:name="Table Grid"/>
    <w:lsdException w:qFormat="1"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unhideWhenUsed/>
    <w:qFormat/>
    <w:uiPriority w:val="0"/>
    <w:pPr>
      <w:spacing w:line="500" w:lineRule="exact"/>
      <w:jc w:val="both"/>
    </w:pPr>
    <w:rPr>
      <w:rFonts w:ascii="Times New Roman" w:hAnsi="Times New Roman" w:eastAsia="宋体" w:cs="Times New Roman"/>
      <w:kern w:val="2"/>
      <w:sz w:val="28"/>
      <w:lang w:val="en-US" w:eastAsia="zh-CN" w:bidi="ar-SA"/>
    </w:rPr>
  </w:style>
  <w:style w:type="paragraph" w:styleId="3">
    <w:name w:val="heading 1"/>
    <w:basedOn w:val="1"/>
    <w:next w:val="1"/>
    <w:unhideWhenUsed/>
    <w:qFormat/>
    <w:uiPriority w:val="99"/>
    <w:pPr>
      <w:keepNext/>
      <w:keepLines/>
      <w:spacing w:before="100" w:after="100"/>
      <w:outlineLvl w:val="0"/>
    </w:pPr>
    <w:rPr>
      <w:b/>
      <w:kern w:val="44"/>
      <w:sz w:val="32"/>
    </w:rPr>
  </w:style>
  <w:style w:type="paragraph" w:styleId="4">
    <w:name w:val="heading 2"/>
    <w:basedOn w:val="1"/>
    <w:next w:val="1"/>
    <w:autoRedefine/>
    <w:unhideWhenUsed/>
    <w:qFormat/>
    <w:uiPriority w:val="99"/>
    <w:pPr>
      <w:keepNext/>
      <w:keepLines/>
      <w:spacing w:before="10" w:after="10"/>
      <w:outlineLvl w:val="1"/>
    </w:pPr>
    <w:rPr>
      <w:rFonts w:ascii="Arial" w:hAnsi="Arial" w:eastAsia="黑体"/>
      <w:b/>
      <w:sz w:val="30"/>
    </w:rPr>
  </w:style>
  <w:style w:type="paragraph" w:styleId="5">
    <w:name w:val="heading 3"/>
    <w:basedOn w:val="1"/>
    <w:next w:val="1"/>
    <w:autoRedefine/>
    <w:unhideWhenUsed/>
    <w:qFormat/>
    <w:uiPriority w:val="99"/>
    <w:pPr>
      <w:keepNext/>
      <w:keepLines/>
      <w:spacing w:before="10" w:after="10"/>
      <w:outlineLvl w:val="2"/>
    </w:pPr>
    <w:rPr>
      <w:b/>
    </w:rPr>
  </w:style>
  <w:style w:type="character" w:default="1" w:styleId="19">
    <w:name w:val="Default Paragraph Font"/>
    <w:autoRedefine/>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2">
    <w:name w:val="toc 2"/>
    <w:basedOn w:val="1"/>
    <w:next w:val="1"/>
    <w:autoRedefine/>
    <w:unhideWhenUsed/>
    <w:qFormat/>
    <w:uiPriority w:val="39"/>
    <w:pPr>
      <w:snapToGrid w:val="0"/>
      <w:ind w:left="210"/>
      <w:jc w:val="left"/>
    </w:pPr>
    <w:rPr>
      <w:b/>
      <w:smallCaps/>
      <w:snapToGrid w:val="0"/>
      <w:kern w:val="0"/>
      <w:sz w:val="24"/>
    </w:rPr>
  </w:style>
  <w:style w:type="paragraph" w:styleId="6">
    <w:name w:val="table of authorities"/>
    <w:basedOn w:val="1"/>
    <w:next w:val="1"/>
    <w:link w:val="29"/>
    <w:autoRedefine/>
    <w:unhideWhenUsed/>
    <w:qFormat/>
    <w:uiPriority w:val="99"/>
    <w:pPr>
      <w:ind w:left="420" w:leftChars="200"/>
    </w:pPr>
    <w:rPr>
      <w:sz w:val="21"/>
    </w:rPr>
  </w:style>
  <w:style w:type="paragraph" w:styleId="7">
    <w:name w:val="annotation text"/>
    <w:basedOn w:val="1"/>
    <w:link w:val="24"/>
    <w:autoRedefine/>
    <w:unhideWhenUsed/>
    <w:qFormat/>
    <w:uiPriority w:val="0"/>
    <w:pPr>
      <w:jc w:val="left"/>
    </w:pPr>
  </w:style>
  <w:style w:type="paragraph" w:styleId="8">
    <w:name w:val="Body Text"/>
    <w:basedOn w:val="1"/>
    <w:link w:val="30"/>
    <w:autoRedefine/>
    <w:unhideWhenUsed/>
    <w:qFormat/>
    <w:uiPriority w:val="0"/>
  </w:style>
  <w:style w:type="paragraph" w:styleId="9">
    <w:name w:val="toc 3"/>
    <w:basedOn w:val="1"/>
    <w:next w:val="1"/>
    <w:autoRedefine/>
    <w:unhideWhenUsed/>
    <w:qFormat/>
    <w:uiPriority w:val="99"/>
    <w:pPr>
      <w:ind w:left="840" w:leftChars="400"/>
    </w:pPr>
    <w:rPr>
      <w:sz w:val="21"/>
    </w:rPr>
  </w:style>
  <w:style w:type="paragraph" w:styleId="10">
    <w:name w:val="Balloon Text"/>
    <w:basedOn w:val="1"/>
    <w:link w:val="31"/>
    <w:autoRedefine/>
    <w:qFormat/>
    <w:uiPriority w:val="99"/>
    <w:pPr>
      <w:spacing w:line="240" w:lineRule="auto"/>
    </w:pPr>
    <w:rPr>
      <w:sz w:val="18"/>
      <w:szCs w:val="18"/>
    </w:rPr>
  </w:style>
  <w:style w:type="paragraph" w:styleId="11">
    <w:name w:val="footer"/>
    <w:basedOn w:val="1"/>
    <w:autoRedefine/>
    <w:unhideWhenUsed/>
    <w:qFormat/>
    <w:uiPriority w:val="99"/>
    <w:pPr>
      <w:tabs>
        <w:tab w:val="center" w:pos="4153"/>
        <w:tab w:val="right" w:pos="8306"/>
      </w:tabs>
      <w:snapToGrid w:val="0"/>
      <w:jc w:val="left"/>
    </w:pPr>
    <w:rPr>
      <w:sz w:val="18"/>
    </w:rPr>
  </w:style>
  <w:style w:type="paragraph" w:styleId="12">
    <w:name w:val="header"/>
    <w:basedOn w:val="1"/>
    <w:autoRedefine/>
    <w:unhideWhenUsed/>
    <w:qFormat/>
    <w:uiPriority w:val="99"/>
    <w:pPr>
      <w:tabs>
        <w:tab w:val="center" w:pos="4153"/>
        <w:tab w:val="right" w:pos="8306"/>
      </w:tabs>
      <w:snapToGrid w:val="0"/>
    </w:pPr>
    <w:rPr>
      <w:sz w:val="18"/>
    </w:rPr>
  </w:style>
  <w:style w:type="paragraph" w:styleId="13">
    <w:name w:val="toc 1"/>
    <w:basedOn w:val="1"/>
    <w:next w:val="1"/>
    <w:autoRedefine/>
    <w:unhideWhenUsed/>
    <w:qFormat/>
    <w:uiPriority w:val="99"/>
    <w:rPr>
      <w:sz w:val="21"/>
    </w:rPr>
  </w:style>
  <w:style w:type="paragraph" w:styleId="14">
    <w:name w:val="Normal (Web)"/>
    <w:basedOn w:val="1"/>
    <w:autoRedefine/>
    <w:qFormat/>
    <w:uiPriority w:val="99"/>
    <w:pPr>
      <w:spacing w:before="0" w:beforeAutospacing="1" w:after="0" w:afterAutospacing="1"/>
      <w:ind w:left="0" w:right="0"/>
      <w:jc w:val="left"/>
    </w:pPr>
    <w:rPr>
      <w:kern w:val="0"/>
      <w:sz w:val="24"/>
      <w:lang w:val="en-US" w:eastAsia="zh-CN" w:bidi="ar"/>
    </w:rPr>
  </w:style>
  <w:style w:type="paragraph" w:styleId="15">
    <w:name w:val="Body Text First Indent"/>
    <w:basedOn w:val="1"/>
    <w:next w:val="16"/>
    <w:autoRedefine/>
    <w:qFormat/>
    <w:uiPriority w:val="0"/>
    <w:pPr>
      <w:ind w:firstLine="498" w:firstLineChars="200"/>
    </w:pPr>
    <w:rPr>
      <w:sz w:val="24"/>
      <w:szCs w:val="20"/>
    </w:rPr>
  </w:style>
  <w:style w:type="paragraph" w:customStyle="1" w:styleId="16">
    <w:name w:val="样式 正文首行缩进 + 首行缩进:  2 字符1"/>
    <w:basedOn w:val="1"/>
    <w:next w:val="13"/>
    <w:autoRedefine/>
    <w:qFormat/>
    <w:uiPriority w:val="0"/>
    <w:pPr>
      <w:spacing w:line="360" w:lineRule="auto"/>
      <w:ind w:firstLine="480" w:firstLineChars="200"/>
    </w:pPr>
    <w:rPr>
      <w:sz w:val="24"/>
    </w:rPr>
  </w:style>
  <w:style w:type="table" w:styleId="18">
    <w:name w:val="Table Grid"/>
    <w:basedOn w:val="17"/>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autoRedefine/>
    <w:qFormat/>
    <w:uiPriority w:val="0"/>
  </w:style>
  <w:style w:type="character" w:styleId="21">
    <w:name w:val="Hyperlink"/>
    <w:basedOn w:val="19"/>
    <w:autoRedefine/>
    <w:unhideWhenUsed/>
    <w:qFormat/>
    <w:uiPriority w:val="99"/>
    <w:rPr>
      <w:rFonts w:hint="default"/>
      <w:color w:val="0000FF"/>
      <w:sz w:val="24"/>
      <w:u w:val="single"/>
    </w:rPr>
  </w:style>
  <w:style w:type="character" w:styleId="22">
    <w:name w:val="annotation reference"/>
    <w:basedOn w:val="19"/>
    <w:autoRedefine/>
    <w:unhideWhenUsed/>
    <w:qFormat/>
    <w:uiPriority w:val="0"/>
    <w:rPr>
      <w:sz w:val="21"/>
      <w:szCs w:val="21"/>
    </w:rPr>
  </w:style>
  <w:style w:type="paragraph" w:customStyle="1" w:styleId="23">
    <w:name w:val="【正文】"/>
    <w:basedOn w:val="1"/>
    <w:next w:val="1"/>
    <w:autoRedefine/>
    <w:qFormat/>
    <w:uiPriority w:val="0"/>
    <w:pPr>
      <w:spacing w:line="500" w:lineRule="exact"/>
      <w:ind w:firstLine="200" w:firstLineChars="200"/>
    </w:pPr>
    <w:rPr>
      <w:rFonts w:cs="Times New Roman"/>
    </w:rPr>
  </w:style>
  <w:style w:type="character" w:customStyle="1" w:styleId="24">
    <w:name w:val="批注文字 Char"/>
    <w:basedOn w:val="19"/>
    <w:link w:val="7"/>
    <w:autoRedefine/>
    <w:semiHidden/>
    <w:qFormat/>
    <w:uiPriority w:val="99"/>
    <w:rPr>
      <w:kern w:val="2"/>
      <w:sz w:val="28"/>
    </w:rPr>
  </w:style>
  <w:style w:type="paragraph" w:customStyle="1" w:styleId="25">
    <w:name w:val="WPSOffice手动目录 2"/>
    <w:autoRedefine/>
    <w:unhideWhenUsed/>
    <w:qFormat/>
    <w:uiPriority w:val="0"/>
    <w:pPr>
      <w:ind w:left="200" w:leftChars="200"/>
    </w:pPr>
    <w:rPr>
      <w:rFonts w:ascii="Times New Roman" w:hAnsi="Times New Roman" w:eastAsia="宋体" w:cs="Times New Roman"/>
      <w:lang w:val="en-US" w:eastAsia="zh-CN" w:bidi="ar-SA"/>
    </w:rPr>
  </w:style>
  <w:style w:type="paragraph" w:customStyle="1" w:styleId="26">
    <w:name w:val="WPSOffice手动目录 1"/>
    <w:autoRedefine/>
    <w:unhideWhenUsed/>
    <w:qFormat/>
    <w:uiPriority w:val="0"/>
    <w:rPr>
      <w:rFonts w:ascii="Times New Roman" w:hAnsi="Times New Roman" w:eastAsia="宋体" w:cs="Times New Roman"/>
      <w:lang w:val="en-US" w:eastAsia="zh-CN" w:bidi="ar-SA"/>
    </w:rPr>
  </w:style>
  <w:style w:type="paragraph" w:customStyle="1" w:styleId="27">
    <w:name w:val="2"/>
    <w:basedOn w:val="1"/>
    <w:next w:val="8"/>
    <w:autoRedefine/>
    <w:unhideWhenUsed/>
    <w:qFormat/>
    <w:uiPriority w:val="0"/>
  </w:style>
  <w:style w:type="paragraph" w:customStyle="1" w:styleId="28">
    <w:name w:val="WPSOffice手动目录 3"/>
    <w:autoRedefine/>
    <w:unhideWhenUsed/>
    <w:qFormat/>
    <w:uiPriority w:val="0"/>
    <w:pPr>
      <w:ind w:left="400" w:leftChars="400"/>
    </w:pPr>
    <w:rPr>
      <w:rFonts w:ascii="Times New Roman" w:hAnsi="Times New Roman" w:eastAsia="宋体" w:cs="Times New Roman"/>
      <w:lang w:val="en-US" w:eastAsia="zh-CN" w:bidi="ar-SA"/>
    </w:rPr>
  </w:style>
  <w:style w:type="character" w:customStyle="1" w:styleId="29">
    <w:name w:val="引文目录 Char"/>
    <w:link w:val="6"/>
    <w:autoRedefine/>
    <w:unhideWhenUsed/>
    <w:qFormat/>
    <w:uiPriority w:val="0"/>
    <w:rPr>
      <w:rFonts w:hint="default"/>
      <w:sz w:val="24"/>
    </w:rPr>
  </w:style>
  <w:style w:type="character" w:customStyle="1" w:styleId="30">
    <w:name w:val="正文文本 Char"/>
    <w:basedOn w:val="19"/>
    <w:link w:val="8"/>
    <w:autoRedefine/>
    <w:qFormat/>
    <w:uiPriority w:val="0"/>
    <w:rPr>
      <w:kern w:val="2"/>
      <w:sz w:val="28"/>
    </w:rPr>
  </w:style>
  <w:style w:type="character" w:customStyle="1" w:styleId="31">
    <w:name w:val="批注框文本 Char"/>
    <w:basedOn w:val="19"/>
    <w:link w:val="10"/>
    <w:autoRedefine/>
    <w:qFormat/>
    <w:uiPriority w:val="99"/>
    <w:rPr>
      <w:kern w:val="2"/>
      <w:sz w:val="18"/>
      <w:szCs w:val="18"/>
    </w:rPr>
  </w:style>
  <w:style w:type="character" w:customStyle="1" w:styleId="32">
    <w:name w:val="批注文字 字符"/>
    <w:autoRedefine/>
    <w:qFormat/>
    <w:uiPriority w:val="0"/>
    <w:rPr>
      <w:rFonts w:ascii="Calibri" w:hAnsi="Calibri"/>
      <w:kern w:val="2"/>
      <w:sz w:val="21"/>
      <w:szCs w:val="24"/>
    </w:rPr>
  </w:style>
  <w:style w:type="table" w:customStyle="1" w:styleId="33">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DOE</Company>
  <Pages>23</Pages>
  <Words>3400</Words>
  <Characters>4239</Characters>
  <Lines>41</Lines>
  <Paragraphs>11</Paragraphs>
  <TotalTime>6</TotalTime>
  <ScaleCrop>false</ScaleCrop>
  <LinksUpToDate>false</LinksUpToDate>
  <CharactersWithSpaces>4280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2021-06-02T01:38:00Z</dcterms:created>
  <dc:creator>lenovo</dc:creator>
  <cp:lastModifiedBy>dadaHE</cp:lastModifiedBy>
  <dcterms:modified xsi:type="dcterms:W3CDTF">2024-04-23T00:47:00Z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79DBEE4002414818A613AF41AE13C7E2_13</vt:lpwstr>
  </property>
</Properties>
</file>