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bmp" ContentType="image/bmp"/>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left"/>
        <w:rPr>
          <w:rFonts w:eastAsia="Times New Roman"/>
          <w:color w:val="auto"/>
          <w:kern w:val="0"/>
          <w:sz w:val="20"/>
          <w:szCs w:val="20"/>
          <w:lang w:eastAsia="en-US"/>
        </w:rPr>
      </w:pPr>
    </w:p>
    <w:p>
      <w:pPr>
        <w:jc w:val="left"/>
        <w:rPr>
          <w:rFonts w:eastAsia="Times New Roman"/>
          <w:color w:val="auto"/>
          <w:kern w:val="0"/>
          <w:sz w:val="20"/>
          <w:szCs w:val="20"/>
          <w:lang w:eastAsia="en-US"/>
        </w:rPr>
      </w:pPr>
    </w:p>
    <w:p>
      <w:pPr>
        <w:pStyle w:val="2"/>
        <w:rPr>
          <w:rFonts w:eastAsia="Times New Roman"/>
          <w:color w:val="auto"/>
          <w:kern w:val="0"/>
          <w:sz w:val="20"/>
          <w:szCs w:val="20"/>
          <w:lang w:eastAsia="en-US"/>
        </w:rPr>
      </w:pPr>
    </w:p>
    <w:p>
      <w:pPr>
        <w:pStyle w:val="3"/>
        <w:rPr>
          <w:rFonts w:eastAsia="Times New Roman"/>
          <w:color w:val="auto"/>
          <w:kern w:val="0"/>
          <w:sz w:val="20"/>
          <w:szCs w:val="20"/>
          <w:lang w:eastAsia="en-US"/>
        </w:rPr>
      </w:pPr>
    </w:p>
    <w:p>
      <w:pPr>
        <w:pStyle w:val="4"/>
        <w:rPr>
          <w:rFonts w:eastAsia="Times New Roman"/>
          <w:color w:val="auto"/>
          <w:kern w:val="0"/>
          <w:sz w:val="20"/>
          <w:szCs w:val="20"/>
          <w:lang w:eastAsia="en-US"/>
        </w:rPr>
      </w:pPr>
    </w:p>
    <w:p>
      <w:pPr>
        <w:rPr>
          <w:rFonts w:eastAsia="Times New Roman"/>
          <w:color w:val="auto"/>
          <w:kern w:val="0"/>
          <w:sz w:val="20"/>
          <w:szCs w:val="20"/>
          <w:lang w:eastAsia="en-US"/>
        </w:rPr>
      </w:pPr>
    </w:p>
    <w:p>
      <w:pPr>
        <w:pStyle w:val="2"/>
        <w:rPr>
          <w:rFonts w:eastAsia="Times New Roman"/>
          <w:color w:val="auto"/>
          <w:kern w:val="0"/>
          <w:sz w:val="20"/>
          <w:szCs w:val="20"/>
          <w:lang w:eastAsia="en-US"/>
        </w:rPr>
      </w:pPr>
    </w:p>
    <w:p>
      <w:pPr>
        <w:spacing w:before="8"/>
        <w:jc w:val="left"/>
        <w:rPr>
          <w:rFonts w:eastAsia="Times New Roman"/>
          <w:color w:val="auto"/>
          <w:kern w:val="0"/>
          <w:sz w:val="28"/>
          <w:szCs w:val="28"/>
          <w:lang w:eastAsia="en-US"/>
        </w:rPr>
      </w:pPr>
    </w:p>
    <w:p>
      <w:pPr>
        <w:spacing w:line="866" w:lineRule="exact"/>
        <w:ind w:left="312"/>
        <w:jc w:val="left"/>
        <w:rPr>
          <w:rFonts w:eastAsia="微软雅黑"/>
          <w:color w:val="auto"/>
          <w:kern w:val="0"/>
          <w:sz w:val="72"/>
          <w:szCs w:val="72"/>
        </w:rPr>
      </w:pPr>
      <w:r>
        <w:rPr>
          <w:rFonts w:eastAsia="微软雅黑"/>
          <w:color w:val="auto"/>
          <w:kern w:val="0"/>
          <w:sz w:val="72"/>
          <w:szCs w:val="72"/>
        </w:rPr>
        <w:t>建设项目环境影响报告表</w:t>
      </w:r>
    </w:p>
    <w:p>
      <w:pPr>
        <w:spacing w:before="257"/>
        <w:ind w:right="578"/>
        <w:jc w:val="center"/>
        <w:rPr>
          <w:rFonts w:eastAsia="楷体"/>
          <w:color w:val="auto"/>
          <w:kern w:val="0"/>
          <w:sz w:val="48"/>
          <w:szCs w:val="48"/>
        </w:rPr>
      </w:pPr>
      <w:r>
        <w:rPr>
          <w:rFonts w:eastAsia="楷体"/>
          <w:color w:val="auto"/>
          <w:kern w:val="0"/>
          <w:sz w:val="48"/>
          <w:szCs w:val="48"/>
        </w:rPr>
        <w:t>（污染影响类）</w:t>
      </w:r>
    </w:p>
    <w:p>
      <w:pPr>
        <w:jc w:val="left"/>
        <w:rPr>
          <w:rFonts w:eastAsia="楷体"/>
          <w:color w:val="auto"/>
          <w:kern w:val="0"/>
          <w:sz w:val="48"/>
          <w:szCs w:val="48"/>
        </w:rPr>
      </w:pPr>
    </w:p>
    <w:p>
      <w:pPr>
        <w:jc w:val="left"/>
        <w:rPr>
          <w:rFonts w:eastAsia="楷体"/>
          <w:color w:val="auto"/>
          <w:kern w:val="0"/>
          <w:sz w:val="48"/>
          <w:szCs w:val="48"/>
        </w:rPr>
      </w:pPr>
    </w:p>
    <w:p>
      <w:pPr>
        <w:spacing w:before="11"/>
        <w:jc w:val="left"/>
        <w:rPr>
          <w:rFonts w:eastAsia="楷体"/>
          <w:color w:val="auto"/>
          <w:kern w:val="0"/>
          <w:sz w:val="63"/>
          <w:szCs w:val="63"/>
        </w:rPr>
      </w:pPr>
    </w:p>
    <w:p>
      <w:pPr>
        <w:pStyle w:val="2"/>
        <w:rPr>
          <w:color w:val="auto"/>
        </w:rPr>
      </w:pPr>
    </w:p>
    <w:p>
      <w:pPr>
        <w:tabs>
          <w:tab w:val="left" w:pos="6842"/>
        </w:tabs>
        <w:spacing w:line="360" w:lineRule="auto"/>
        <w:ind w:left="278"/>
        <w:jc w:val="center"/>
        <w:rPr>
          <w:rFonts w:hint="eastAsia" w:ascii="华文楷体" w:hAnsi="华文楷体" w:eastAsia="华文楷体" w:cs="华文楷体"/>
          <w:b/>
          <w:bCs/>
          <w:color w:val="auto"/>
          <w:kern w:val="0"/>
          <w:sz w:val="32"/>
          <w:szCs w:val="32"/>
          <w:u w:val="single" w:color="auto"/>
          <w:lang w:eastAsia="zh-CN"/>
        </w:rPr>
      </w:pPr>
      <w:r>
        <w:rPr>
          <w:rFonts w:hint="eastAsia" w:ascii="华文楷体" w:hAnsi="华文楷体" w:eastAsia="华文楷体" w:cs="华文楷体"/>
          <w:b/>
          <w:bCs/>
          <w:color w:val="auto"/>
          <w:kern w:val="0"/>
          <w:sz w:val="32"/>
          <w:szCs w:val="32"/>
        </w:rPr>
        <w:t>项目名称：</w:t>
      </w:r>
      <w:r>
        <w:rPr>
          <w:rFonts w:hint="eastAsia" w:ascii="华文楷体" w:hAnsi="华文楷体" w:eastAsia="华文楷体" w:cs="华文楷体"/>
          <w:b/>
          <w:bCs/>
          <w:color w:val="auto"/>
          <w:spacing w:val="-1"/>
          <w:kern w:val="0"/>
          <w:sz w:val="32"/>
          <w:szCs w:val="32"/>
          <w:u w:val="single" w:color="auto"/>
          <w:lang w:eastAsia="zh-CN"/>
        </w:rPr>
        <w:t>黑龙江林海雪原药业有限公司建设项目</w:t>
      </w:r>
    </w:p>
    <w:p>
      <w:pPr>
        <w:tabs>
          <w:tab w:val="left" w:pos="6842"/>
        </w:tabs>
        <w:spacing w:line="360" w:lineRule="auto"/>
        <w:ind w:left="278"/>
        <w:jc w:val="center"/>
        <w:rPr>
          <w:rFonts w:hint="eastAsia" w:ascii="华文楷体" w:hAnsi="华文楷体" w:eastAsia="华文楷体" w:cs="华文楷体"/>
          <w:b/>
          <w:bCs/>
          <w:color w:val="auto"/>
          <w:w w:val="100"/>
          <w:kern w:val="0"/>
          <w:sz w:val="32"/>
          <w:szCs w:val="32"/>
          <w:u w:val="single" w:color="auto"/>
          <w:lang w:eastAsia="zh-CN"/>
        </w:rPr>
      </w:pPr>
      <w:r>
        <w:rPr>
          <w:rFonts w:hint="eastAsia" w:ascii="华文楷体" w:hAnsi="华文楷体" w:eastAsia="华文楷体" w:cs="华文楷体"/>
          <w:b/>
          <w:bCs/>
          <w:color w:val="auto"/>
          <w:kern w:val="0"/>
          <w:sz w:val="32"/>
          <w:szCs w:val="32"/>
        </w:rPr>
        <w:t>建设单位（盖章）：</w:t>
      </w:r>
      <w:r>
        <w:rPr>
          <w:rFonts w:hint="eastAsia" w:ascii="华文楷体" w:hAnsi="华文楷体" w:eastAsia="华文楷体" w:cs="华文楷体"/>
          <w:b/>
          <w:bCs/>
          <w:color w:val="auto"/>
          <w:w w:val="100"/>
          <w:kern w:val="0"/>
          <w:sz w:val="32"/>
          <w:szCs w:val="32"/>
          <w:u w:val="single" w:color="auto"/>
          <w:lang w:eastAsia="zh-CN"/>
        </w:rPr>
        <w:t>黑龙江林海雪原药业有限公司</w:t>
      </w:r>
    </w:p>
    <w:p>
      <w:pPr>
        <w:tabs>
          <w:tab w:val="left" w:pos="6842"/>
        </w:tabs>
        <w:spacing w:line="360" w:lineRule="auto"/>
        <w:ind w:left="278"/>
        <w:jc w:val="center"/>
        <w:rPr>
          <w:rFonts w:hint="default" w:ascii="Times New Roman" w:hAnsi="Times New Roman" w:eastAsia="华文楷体" w:cs="Times New Roman"/>
          <w:b/>
          <w:bCs/>
          <w:color w:val="auto"/>
          <w:kern w:val="0"/>
          <w:sz w:val="32"/>
          <w:szCs w:val="32"/>
        </w:rPr>
      </w:pPr>
      <w:r>
        <w:rPr>
          <w:rFonts w:hint="default" w:ascii="Times New Roman" w:hAnsi="Times New Roman" w:eastAsia="华文楷体" w:cs="Times New Roman"/>
          <w:b/>
          <w:bCs/>
          <w:color w:val="auto"/>
          <w:kern w:val="0"/>
          <w:sz w:val="32"/>
          <w:szCs w:val="32"/>
        </w:rPr>
        <w:t xml:space="preserve">编制日期： </w:t>
      </w:r>
      <w:r>
        <w:rPr>
          <w:rFonts w:hint="default" w:ascii="Times New Roman" w:hAnsi="Times New Roman" w:eastAsia="华文楷体" w:cs="Times New Roman"/>
          <w:b/>
          <w:bCs/>
          <w:color w:val="auto"/>
          <w:kern w:val="0"/>
          <w:sz w:val="32"/>
          <w:szCs w:val="32"/>
          <w:u w:val="single"/>
        </w:rPr>
        <w:t>202</w:t>
      </w:r>
      <w:r>
        <w:rPr>
          <w:rFonts w:hint="eastAsia" w:eastAsia="华文楷体" w:cs="Times New Roman"/>
          <w:b/>
          <w:bCs/>
          <w:color w:val="auto"/>
          <w:kern w:val="0"/>
          <w:sz w:val="32"/>
          <w:szCs w:val="32"/>
          <w:u w:val="single"/>
          <w:lang w:val="en-US" w:eastAsia="zh-CN"/>
        </w:rPr>
        <w:t>3</w:t>
      </w:r>
      <w:r>
        <w:rPr>
          <w:rFonts w:hint="default" w:ascii="Times New Roman" w:hAnsi="Times New Roman" w:eastAsia="华文楷体" w:cs="Times New Roman"/>
          <w:b/>
          <w:bCs/>
          <w:color w:val="auto"/>
          <w:kern w:val="0"/>
          <w:sz w:val="32"/>
          <w:szCs w:val="32"/>
          <w:u w:val="single"/>
        </w:rPr>
        <w:t xml:space="preserve">年 </w:t>
      </w:r>
      <w:r>
        <w:rPr>
          <w:rFonts w:hint="eastAsia" w:eastAsia="华文楷体" w:cs="Times New Roman"/>
          <w:b/>
          <w:bCs/>
          <w:color w:val="auto"/>
          <w:kern w:val="0"/>
          <w:sz w:val="32"/>
          <w:szCs w:val="32"/>
          <w:u w:val="single"/>
          <w:lang w:val="en-US" w:eastAsia="zh-CN"/>
        </w:rPr>
        <w:t>2</w:t>
      </w:r>
      <w:r>
        <w:rPr>
          <w:rFonts w:hint="default" w:ascii="Times New Roman" w:hAnsi="Times New Roman" w:eastAsia="华文楷体" w:cs="Times New Roman"/>
          <w:b/>
          <w:bCs/>
          <w:color w:val="auto"/>
          <w:kern w:val="0"/>
          <w:sz w:val="32"/>
          <w:szCs w:val="32"/>
          <w:u w:val="single"/>
        </w:rPr>
        <w:t>月</w:t>
      </w:r>
    </w:p>
    <w:p>
      <w:pPr>
        <w:spacing w:before="1"/>
        <w:jc w:val="left"/>
        <w:rPr>
          <w:rFonts w:eastAsia="微软雅黑"/>
          <w:color w:val="auto"/>
          <w:kern w:val="0"/>
          <w:sz w:val="23"/>
          <w:szCs w:val="23"/>
        </w:rPr>
      </w:pPr>
    </w:p>
    <w:p>
      <w:pPr>
        <w:spacing w:before="1"/>
        <w:jc w:val="left"/>
        <w:rPr>
          <w:rFonts w:eastAsia="微软雅黑"/>
          <w:color w:val="auto"/>
          <w:kern w:val="0"/>
          <w:sz w:val="23"/>
          <w:szCs w:val="23"/>
        </w:rPr>
      </w:pPr>
    </w:p>
    <w:p>
      <w:pPr>
        <w:spacing w:before="1"/>
        <w:jc w:val="left"/>
        <w:rPr>
          <w:rFonts w:eastAsia="微软雅黑"/>
          <w:color w:val="auto"/>
          <w:kern w:val="0"/>
          <w:sz w:val="23"/>
          <w:szCs w:val="23"/>
        </w:rPr>
      </w:pPr>
    </w:p>
    <w:p>
      <w:pPr>
        <w:pStyle w:val="2"/>
        <w:rPr>
          <w:rFonts w:eastAsia="微软雅黑"/>
          <w:color w:val="auto"/>
          <w:kern w:val="0"/>
          <w:sz w:val="23"/>
          <w:szCs w:val="23"/>
        </w:rPr>
      </w:pPr>
    </w:p>
    <w:p>
      <w:pPr>
        <w:pStyle w:val="2"/>
        <w:rPr>
          <w:rFonts w:eastAsia="微软雅黑"/>
          <w:color w:val="auto"/>
          <w:kern w:val="0"/>
          <w:sz w:val="23"/>
          <w:szCs w:val="23"/>
        </w:rPr>
      </w:pPr>
    </w:p>
    <w:p>
      <w:pPr>
        <w:pStyle w:val="2"/>
        <w:rPr>
          <w:rFonts w:eastAsia="微软雅黑"/>
          <w:color w:val="auto"/>
          <w:kern w:val="0"/>
          <w:sz w:val="23"/>
          <w:szCs w:val="23"/>
        </w:rPr>
      </w:pPr>
    </w:p>
    <w:p>
      <w:pPr>
        <w:pStyle w:val="3"/>
        <w:rPr>
          <w:color w:val="auto"/>
        </w:rPr>
      </w:pPr>
    </w:p>
    <w:p>
      <w:pPr>
        <w:pStyle w:val="2"/>
        <w:rPr>
          <w:rFonts w:eastAsia="微软雅黑"/>
          <w:color w:val="auto"/>
          <w:kern w:val="0"/>
          <w:sz w:val="23"/>
          <w:szCs w:val="23"/>
        </w:rPr>
      </w:pPr>
    </w:p>
    <w:p>
      <w:pPr>
        <w:spacing w:before="1"/>
        <w:jc w:val="left"/>
        <w:rPr>
          <w:rFonts w:eastAsia="微软雅黑"/>
          <w:color w:val="auto"/>
          <w:kern w:val="0"/>
          <w:sz w:val="23"/>
          <w:szCs w:val="23"/>
        </w:rPr>
      </w:pPr>
    </w:p>
    <w:p>
      <w:pPr>
        <w:spacing w:line="460" w:lineRule="exact"/>
        <w:ind w:left="1932"/>
        <w:jc w:val="left"/>
        <w:rPr>
          <w:rFonts w:eastAsia="楷体"/>
          <w:color w:val="auto"/>
          <w:kern w:val="0"/>
          <w:sz w:val="36"/>
          <w:szCs w:val="36"/>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r>
        <w:rPr>
          <w:rFonts w:eastAsia="楷体"/>
          <w:color w:val="auto"/>
          <w:kern w:val="0"/>
          <w:sz w:val="36"/>
          <w:szCs w:val="36"/>
        </w:rPr>
        <w:t>中华人民共和国生态环境部制</w:t>
      </w:r>
    </w:p>
    <w:p>
      <w:pPr>
        <w:rPr>
          <w:rFonts w:hint="eastAsia"/>
          <w:color w:val="auto"/>
          <w:sz w:val="32"/>
          <w:szCs w:val="32"/>
          <w:lang w:val="en-US" w:eastAsia="zh-CN"/>
        </w:rPr>
      </w:pPr>
      <w:r>
        <w:rPr>
          <w:rFonts w:hint="eastAsia"/>
          <w:color w:val="auto"/>
          <w:sz w:val="32"/>
          <w:szCs w:val="32"/>
          <w:lang w:val="en-US" w:eastAsia="zh-CN"/>
        </w:rPr>
        <w:drawing>
          <wp:inline distT="0" distB="0" distL="114300" distR="114300">
            <wp:extent cx="5266055" cy="7188835"/>
            <wp:effectExtent l="0" t="0" r="6985" b="4445"/>
            <wp:docPr id="58" name="图片 58" descr="df1246ca14158ec285c9d4c7084c3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df1246ca14158ec285c9d4c7084c3a4"/>
                    <pic:cNvPicPr>
                      <a:picLocks noChangeAspect="1"/>
                    </pic:cNvPicPr>
                  </pic:nvPicPr>
                  <pic:blipFill>
                    <a:blip r:embed="rId9"/>
                    <a:stretch>
                      <a:fillRect/>
                    </a:stretch>
                  </pic:blipFill>
                  <pic:spPr>
                    <a:xfrm>
                      <a:off x="0" y="0"/>
                      <a:ext cx="5266055" cy="7188835"/>
                    </a:xfrm>
                    <a:prstGeom prst="rect">
                      <a:avLst/>
                    </a:prstGeom>
                  </pic:spPr>
                </pic:pic>
              </a:graphicData>
            </a:graphic>
          </wp:inline>
        </w:drawing>
      </w:r>
      <w:r>
        <w:rPr>
          <w:rFonts w:hint="eastAsia"/>
          <w:color w:val="auto"/>
          <w:sz w:val="32"/>
          <w:szCs w:val="32"/>
          <w:lang w:val="en-US" w:eastAsia="zh-CN"/>
        </w:rPr>
        <w:br w:type="page"/>
      </w:r>
    </w:p>
    <w:p>
      <w:pPr>
        <w:pStyle w:val="2"/>
        <w:jc w:val="center"/>
        <w:rPr>
          <w:rFonts w:hint="eastAsia"/>
          <w:color w:val="auto"/>
          <w:sz w:val="32"/>
          <w:szCs w:val="32"/>
          <w:lang w:val="en-US" w:eastAsia="zh-CN"/>
        </w:rPr>
      </w:pPr>
      <w:r>
        <w:rPr>
          <w:rFonts w:hint="eastAsia"/>
          <w:color w:val="auto"/>
          <w:sz w:val="32"/>
          <w:szCs w:val="32"/>
          <w:lang w:val="en-US" w:eastAsia="zh-CN"/>
        </w:rPr>
        <w:t>目录</w:t>
      </w:r>
    </w:p>
    <w:p>
      <w:pPr>
        <w:pStyle w:val="29"/>
        <w:tabs>
          <w:tab w:val="right" w:leader="dot" w:pos="8306"/>
        </w:tabs>
        <w:rPr>
          <w:color w:val="auto"/>
        </w:rPr>
      </w:pPr>
      <w:r>
        <w:rPr>
          <w:rFonts w:hint="eastAsia"/>
          <w:color w:val="auto"/>
          <w:lang w:val="en-US" w:eastAsia="zh-CN"/>
        </w:rPr>
        <w:fldChar w:fldCharType="begin"/>
      </w:r>
      <w:r>
        <w:rPr>
          <w:rFonts w:hint="eastAsia"/>
          <w:color w:val="auto"/>
          <w:lang w:val="en-US" w:eastAsia="zh-CN"/>
        </w:rPr>
        <w:instrText xml:space="preserve">TOC \o "1-1" \h \u </w:instrText>
      </w:r>
      <w:r>
        <w:rPr>
          <w:rFonts w:hint="eastAsia"/>
          <w:color w:val="auto"/>
          <w:lang w:val="en-US" w:eastAsia="zh-CN"/>
        </w:rPr>
        <w:fldChar w:fldCharType="separate"/>
      </w:r>
      <w:r>
        <w:rPr>
          <w:rFonts w:hint="eastAsia"/>
          <w:color w:val="auto"/>
          <w:lang w:val="en-US" w:eastAsia="zh-CN"/>
        </w:rPr>
        <w:fldChar w:fldCharType="begin"/>
      </w:r>
      <w:r>
        <w:rPr>
          <w:rFonts w:hint="eastAsia"/>
          <w:color w:val="auto"/>
          <w:lang w:val="en-US" w:eastAsia="zh-CN"/>
        </w:rPr>
        <w:instrText xml:space="preserve"> HYPERLINK \l _Toc23461 </w:instrText>
      </w:r>
      <w:r>
        <w:rPr>
          <w:rFonts w:hint="eastAsia"/>
          <w:color w:val="auto"/>
          <w:lang w:val="en-US" w:eastAsia="zh-CN"/>
        </w:rPr>
        <w:fldChar w:fldCharType="separate"/>
      </w:r>
      <w:r>
        <w:rPr>
          <w:rFonts w:hint="eastAsia" w:ascii="Times New Roman" w:hAnsi="Times New Roman" w:eastAsia="宋体"/>
          <w:bCs/>
          <w:color w:val="auto"/>
          <w:lang w:val="en-US" w:eastAsia="zh-CN"/>
        </w:rPr>
        <w:t>一、</w:t>
      </w:r>
      <w:r>
        <w:rPr>
          <w:rFonts w:ascii="Times New Roman" w:hAnsi="Times New Roman" w:eastAsia="宋体"/>
          <w:bCs/>
          <w:color w:val="auto"/>
          <w:lang w:eastAsia="zh-CN"/>
        </w:rPr>
        <w:t>建设项目基本情况</w:t>
      </w:r>
      <w:r>
        <w:rPr>
          <w:color w:val="auto"/>
        </w:rPr>
        <w:tab/>
      </w:r>
      <w:r>
        <w:rPr>
          <w:color w:val="auto"/>
        </w:rPr>
        <w:fldChar w:fldCharType="begin"/>
      </w:r>
      <w:r>
        <w:rPr>
          <w:color w:val="auto"/>
        </w:rPr>
        <w:instrText xml:space="preserve"> PAGEREF _Toc23461 </w:instrText>
      </w:r>
      <w:r>
        <w:rPr>
          <w:color w:val="auto"/>
        </w:rPr>
        <w:fldChar w:fldCharType="separate"/>
      </w:r>
      <w:r>
        <w:rPr>
          <w:color w:val="auto"/>
        </w:rPr>
        <w:t>1</w:t>
      </w:r>
      <w:r>
        <w:rPr>
          <w:color w:val="auto"/>
        </w:rPr>
        <w:fldChar w:fldCharType="end"/>
      </w:r>
      <w:r>
        <w:rPr>
          <w:rFonts w:hint="eastAsia"/>
          <w:color w:val="auto"/>
          <w:lang w:val="en-US" w:eastAsia="zh-CN"/>
        </w:rPr>
        <w:fldChar w:fldCharType="end"/>
      </w:r>
    </w:p>
    <w:p>
      <w:pPr>
        <w:pStyle w:val="29"/>
        <w:tabs>
          <w:tab w:val="right" w:leader="dot" w:pos="8306"/>
        </w:tabs>
        <w:rPr>
          <w:color w:val="auto"/>
        </w:rPr>
      </w:pPr>
      <w:r>
        <w:rPr>
          <w:rFonts w:hint="eastAsia"/>
          <w:color w:val="auto"/>
          <w:lang w:val="en-US" w:eastAsia="zh-CN"/>
        </w:rPr>
        <w:fldChar w:fldCharType="begin"/>
      </w:r>
      <w:r>
        <w:rPr>
          <w:rFonts w:hint="eastAsia"/>
          <w:color w:val="auto"/>
          <w:lang w:val="en-US" w:eastAsia="zh-CN"/>
        </w:rPr>
        <w:instrText xml:space="preserve"> HYPERLINK \l _Toc283 </w:instrText>
      </w:r>
      <w:r>
        <w:rPr>
          <w:rFonts w:hint="eastAsia"/>
          <w:color w:val="auto"/>
          <w:lang w:val="en-US" w:eastAsia="zh-CN"/>
        </w:rPr>
        <w:fldChar w:fldCharType="separate"/>
      </w:r>
      <w:r>
        <w:rPr>
          <w:rFonts w:hint="eastAsia" w:ascii="Times New Roman" w:hAnsi="Times New Roman" w:eastAsia="宋体"/>
          <w:bCs/>
          <w:color w:val="auto"/>
          <w:lang w:val="en-US" w:eastAsia="zh-CN"/>
        </w:rPr>
        <w:t>二、</w:t>
      </w:r>
      <w:r>
        <w:rPr>
          <w:rFonts w:ascii="Times New Roman" w:hAnsi="Times New Roman" w:eastAsia="宋体"/>
          <w:bCs/>
          <w:color w:val="auto"/>
          <w:lang w:eastAsia="zh-CN"/>
        </w:rPr>
        <w:t>建设项目工程分析</w:t>
      </w:r>
      <w:r>
        <w:rPr>
          <w:color w:val="auto"/>
        </w:rPr>
        <w:tab/>
      </w:r>
      <w:r>
        <w:rPr>
          <w:color w:val="auto"/>
        </w:rPr>
        <w:fldChar w:fldCharType="begin"/>
      </w:r>
      <w:r>
        <w:rPr>
          <w:color w:val="auto"/>
        </w:rPr>
        <w:instrText xml:space="preserve"> PAGEREF _Toc283 </w:instrText>
      </w:r>
      <w:r>
        <w:rPr>
          <w:color w:val="auto"/>
        </w:rPr>
        <w:fldChar w:fldCharType="separate"/>
      </w:r>
      <w:r>
        <w:rPr>
          <w:color w:val="auto"/>
        </w:rPr>
        <w:t>11</w:t>
      </w:r>
      <w:r>
        <w:rPr>
          <w:color w:val="auto"/>
        </w:rPr>
        <w:fldChar w:fldCharType="end"/>
      </w:r>
      <w:r>
        <w:rPr>
          <w:rFonts w:hint="eastAsia"/>
          <w:color w:val="auto"/>
          <w:lang w:val="en-US" w:eastAsia="zh-CN"/>
        </w:rPr>
        <w:fldChar w:fldCharType="end"/>
      </w:r>
    </w:p>
    <w:p>
      <w:pPr>
        <w:pStyle w:val="29"/>
        <w:tabs>
          <w:tab w:val="right" w:leader="dot" w:pos="8306"/>
        </w:tabs>
        <w:rPr>
          <w:color w:val="auto"/>
        </w:rPr>
      </w:pPr>
      <w:r>
        <w:rPr>
          <w:rFonts w:hint="eastAsia"/>
          <w:color w:val="auto"/>
          <w:lang w:val="en-US" w:eastAsia="zh-CN"/>
        </w:rPr>
        <w:fldChar w:fldCharType="begin"/>
      </w:r>
      <w:r>
        <w:rPr>
          <w:rFonts w:hint="eastAsia"/>
          <w:color w:val="auto"/>
          <w:lang w:val="en-US" w:eastAsia="zh-CN"/>
        </w:rPr>
        <w:instrText xml:space="preserve"> HYPERLINK \l _Toc3389 </w:instrText>
      </w:r>
      <w:r>
        <w:rPr>
          <w:rFonts w:hint="eastAsia"/>
          <w:color w:val="auto"/>
          <w:lang w:val="en-US" w:eastAsia="zh-CN"/>
        </w:rPr>
        <w:fldChar w:fldCharType="separate"/>
      </w:r>
      <w:r>
        <w:rPr>
          <w:rFonts w:hint="eastAsia" w:ascii="Times New Roman" w:hAnsi="Times New Roman" w:eastAsia="宋体"/>
          <w:bCs/>
          <w:color w:val="auto"/>
          <w:lang w:val="en-US" w:eastAsia="zh-CN"/>
        </w:rPr>
        <w:t>三、</w:t>
      </w:r>
      <w:r>
        <w:rPr>
          <w:rFonts w:ascii="Times New Roman" w:hAnsi="Times New Roman" w:eastAsia="宋体"/>
          <w:bCs/>
          <w:color w:val="auto"/>
          <w:lang w:eastAsia="zh-CN"/>
        </w:rPr>
        <w:t>区域环境质量现状、环境保护目标及评价标准</w:t>
      </w:r>
      <w:r>
        <w:rPr>
          <w:color w:val="auto"/>
        </w:rPr>
        <w:tab/>
      </w:r>
      <w:r>
        <w:rPr>
          <w:color w:val="auto"/>
        </w:rPr>
        <w:fldChar w:fldCharType="begin"/>
      </w:r>
      <w:r>
        <w:rPr>
          <w:color w:val="auto"/>
        </w:rPr>
        <w:instrText xml:space="preserve"> PAGEREF _Toc3389 </w:instrText>
      </w:r>
      <w:r>
        <w:rPr>
          <w:color w:val="auto"/>
        </w:rPr>
        <w:fldChar w:fldCharType="separate"/>
      </w:r>
      <w:r>
        <w:rPr>
          <w:color w:val="auto"/>
        </w:rPr>
        <w:t>31</w:t>
      </w:r>
      <w:r>
        <w:rPr>
          <w:color w:val="auto"/>
        </w:rPr>
        <w:fldChar w:fldCharType="end"/>
      </w:r>
      <w:r>
        <w:rPr>
          <w:rFonts w:hint="eastAsia"/>
          <w:color w:val="auto"/>
          <w:lang w:val="en-US" w:eastAsia="zh-CN"/>
        </w:rPr>
        <w:fldChar w:fldCharType="end"/>
      </w:r>
    </w:p>
    <w:p>
      <w:pPr>
        <w:pStyle w:val="29"/>
        <w:tabs>
          <w:tab w:val="right" w:leader="dot" w:pos="8306"/>
        </w:tabs>
        <w:rPr>
          <w:color w:val="auto"/>
        </w:rPr>
      </w:pPr>
      <w:r>
        <w:rPr>
          <w:rFonts w:hint="eastAsia"/>
          <w:color w:val="auto"/>
          <w:lang w:val="en-US" w:eastAsia="zh-CN"/>
        </w:rPr>
        <w:fldChar w:fldCharType="begin"/>
      </w:r>
      <w:r>
        <w:rPr>
          <w:rFonts w:hint="eastAsia"/>
          <w:color w:val="auto"/>
          <w:lang w:val="en-US" w:eastAsia="zh-CN"/>
        </w:rPr>
        <w:instrText xml:space="preserve"> HYPERLINK \l _Toc32741 </w:instrText>
      </w:r>
      <w:r>
        <w:rPr>
          <w:rFonts w:hint="eastAsia"/>
          <w:color w:val="auto"/>
          <w:lang w:val="en-US" w:eastAsia="zh-CN"/>
        </w:rPr>
        <w:fldChar w:fldCharType="separate"/>
      </w:r>
      <w:r>
        <w:rPr>
          <w:rFonts w:hint="eastAsia" w:ascii="Times New Roman" w:hAnsi="Times New Roman" w:eastAsia="宋体"/>
          <w:bCs/>
          <w:color w:val="auto"/>
          <w:lang w:val="en-US" w:eastAsia="zh-CN"/>
        </w:rPr>
        <w:t>四、</w:t>
      </w:r>
      <w:r>
        <w:rPr>
          <w:rFonts w:ascii="Times New Roman" w:hAnsi="Times New Roman" w:eastAsia="宋体"/>
          <w:bCs/>
          <w:color w:val="auto"/>
          <w:lang w:eastAsia="zh-CN"/>
        </w:rPr>
        <w:t>主要环境影响和保护措施</w:t>
      </w:r>
      <w:r>
        <w:rPr>
          <w:color w:val="auto"/>
        </w:rPr>
        <w:tab/>
      </w:r>
      <w:r>
        <w:rPr>
          <w:color w:val="auto"/>
        </w:rPr>
        <w:fldChar w:fldCharType="begin"/>
      </w:r>
      <w:r>
        <w:rPr>
          <w:color w:val="auto"/>
        </w:rPr>
        <w:instrText xml:space="preserve"> PAGEREF _Toc32741 </w:instrText>
      </w:r>
      <w:r>
        <w:rPr>
          <w:color w:val="auto"/>
        </w:rPr>
        <w:fldChar w:fldCharType="separate"/>
      </w:r>
      <w:r>
        <w:rPr>
          <w:color w:val="auto"/>
        </w:rPr>
        <w:t>36</w:t>
      </w:r>
      <w:r>
        <w:rPr>
          <w:color w:val="auto"/>
        </w:rPr>
        <w:fldChar w:fldCharType="end"/>
      </w:r>
      <w:r>
        <w:rPr>
          <w:rFonts w:hint="eastAsia"/>
          <w:color w:val="auto"/>
          <w:lang w:val="en-US" w:eastAsia="zh-CN"/>
        </w:rPr>
        <w:fldChar w:fldCharType="end"/>
      </w:r>
    </w:p>
    <w:p>
      <w:pPr>
        <w:pStyle w:val="29"/>
        <w:tabs>
          <w:tab w:val="right" w:leader="dot" w:pos="8306"/>
        </w:tabs>
        <w:rPr>
          <w:color w:val="auto"/>
        </w:rPr>
      </w:pPr>
      <w:r>
        <w:rPr>
          <w:rFonts w:hint="eastAsia"/>
          <w:color w:val="auto"/>
          <w:lang w:val="en-US" w:eastAsia="zh-CN"/>
        </w:rPr>
        <w:fldChar w:fldCharType="begin"/>
      </w:r>
      <w:r>
        <w:rPr>
          <w:rFonts w:hint="eastAsia"/>
          <w:color w:val="auto"/>
          <w:lang w:val="en-US" w:eastAsia="zh-CN"/>
        </w:rPr>
        <w:instrText xml:space="preserve"> HYPERLINK \l _Toc25588 </w:instrText>
      </w:r>
      <w:r>
        <w:rPr>
          <w:rFonts w:hint="eastAsia"/>
          <w:color w:val="auto"/>
          <w:lang w:val="en-US" w:eastAsia="zh-CN"/>
        </w:rPr>
        <w:fldChar w:fldCharType="separate"/>
      </w:r>
      <w:r>
        <w:rPr>
          <w:rFonts w:hint="eastAsia" w:ascii="Times New Roman" w:hAnsi="Times New Roman" w:eastAsia="宋体"/>
          <w:bCs/>
          <w:color w:val="auto"/>
          <w:lang w:val="en-US" w:eastAsia="zh-CN"/>
        </w:rPr>
        <w:t>五、</w:t>
      </w:r>
      <w:r>
        <w:rPr>
          <w:rFonts w:ascii="Times New Roman" w:hAnsi="Times New Roman" w:eastAsia="宋体"/>
          <w:bCs/>
          <w:color w:val="auto"/>
          <w:lang w:eastAsia="zh-CN"/>
        </w:rPr>
        <w:t>环境保护措施监督检查清单</w:t>
      </w:r>
      <w:r>
        <w:rPr>
          <w:color w:val="auto"/>
        </w:rPr>
        <w:tab/>
      </w:r>
      <w:r>
        <w:rPr>
          <w:color w:val="auto"/>
        </w:rPr>
        <w:fldChar w:fldCharType="begin"/>
      </w:r>
      <w:r>
        <w:rPr>
          <w:color w:val="auto"/>
        </w:rPr>
        <w:instrText xml:space="preserve"> PAGEREF _Toc25588 </w:instrText>
      </w:r>
      <w:r>
        <w:rPr>
          <w:color w:val="auto"/>
        </w:rPr>
        <w:fldChar w:fldCharType="separate"/>
      </w:r>
      <w:r>
        <w:rPr>
          <w:color w:val="auto"/>
        </w:rPr>
        <w:t>51</w:t>
      </w:r>
      <w:r>
        <w:rPr>
          <w:color w:val="auto"/>
        </w:rPr>
        <w:fldChar w:fldCharType="end"/>
      </w:r>
      <w:r>
        <w:rPr>
          <w:rFonts w:hint="eastAsia"/>
          <w:color w:val="auto"/>
          <w:lang w:val="en-US" w:eastAsia="zh-CN"/>
        </w:rPr>
        <w:fldChar w:fldCharType="end"/>
      </w:r>
    </w:p>
    <w:p>
      <w:pPr>
        <w:pStyle w:val="29"/>
        <w:tabs>
          <w:tab w:val="right" w:leader="dot" w:pos="8306"/>
        </w:tabs>
        <w:rPr>
          <w:color w:val="auto"/>
        </w:rPr>
      </w:pPr>
      <w:r>
        <w:rPr>
          <w:rFonts w:hint="eastAsia"/>
          <w:color w:val="auto"/>
          <w:lang w:val="en-US" w:eastAsia="zh-CN"/>
        </w:rPr>
        <w:fldChar w:fldCharType="begin"/>
      </w:r>
      <w:r>
        <w:rPr>
          <w:rFonts w:hint="eastAsia"/>
          <w:color w:val="auto"/>
          <w:lang w:val="en-US" w:eastAsia="zh-CN"/>
        </w:rPr>
        <w:instrText xml:space="preserve"> HYPERLINK \l _Toc6773 </w:instrText>
      </w:r>
      <w:r>
        <w:rPr>
          <w:rFonts w:hint="eastAsia"/>
          <w:color w:val="auto"/>
          <w:lang w:val="en-US" w:eastAsia="zh-CN"/>
        </w:rPr>
        <w:fldChar w:fldCharType="separate"/>
      </w:r>
      <w:r>
        <w:rPr>
          <w:rFonts w:hint="eastAsia" w:ascii="Times New Roman" w:hAnsi="Times New Roman" w:eastAsia="宋体"/>
          <w:bCs/>
          <w:color w:val="auto"/>
          <w:lang w:val="en-US" w:eastAsia="zh-CN"/>
        </w:rPr>
        <w:t>六、</w:t>
      </w:r>
      <w:r>
        <w:rPr>
          <w:rFonts w:ascii="Times New Roman" w:hAnsi="Times New Roman" w:eastAsia="宋体"/>
          <w:bCs/>
          <w:color w:val="auto"/>
        </w:rPr>
        <w:t>结论</w:t>
      </w:r>
      <w:r>
        <w:rPr>
          <w:color w:val="auto"/>
        </w:rPr>
        <w:tab/>
      </w:r>
      <w:r>
        <w:rPr>
          <w:color w:val="auto"/>
        </w:rPr>
        <w:fldChar w:fldCharType="begin"/>
      </w:r>
      <w:r>
        <w:rPr>
          <w:color w:val="auto"/>
        </w:rPr>
        <w:instrText xml:space="preserve"> PAGEREF _Toc6773 </w:instrText>
      </w:r>
      <w:r>
        <w:rPr>
          <w:color w:val="auto"/>
        </w:rPr>
        <w:fldChar w:fldCharType="separate"/>
      </w:r>
      <w:r>
        <w:rPr>
          <w:color w:val="auto"/>
        </w:rPr>
        <w:t>53</w:t>
      </w:r>
      <w:r>
        <w:rPr>
          <w:color w:val="auto"/>
        </w:rPr>
        <w:fldChar w:fldCharType="end"/>
      </w:r>
      <w:r>
        <w:rPr>
          <w:rFonts w:hint="eastAsia"/>
          <w:color w:val="auto"/>
          <w:lang w:val="en-US" w:eastAsia="zh-CN"/>
        </w:rPr>
        <w:fldChar w:fldCharType="end"/>
      </w:r>
    </w:p>
    <w:p>
      <w:pPr>
        <w:pStyle w:val="29"/>
        <w:tabs>
          <w:tab w:val="right" w:leader="dot" w:pos="8306"/>
        </w:tabs>
        <w:rPr>
          <w:rFonts w:hint="eastAsia"/>
          <w:color w:val="auto"/>
          <w:lang w:val="en-US" w:eastAsia="zh-CN"/>
        </w:rPr>
      </w:pPr>
    </w:p>
    <w:p>
      <w:pPr>
        <w:pStyle w:val="29"/>
        <w:tabs>
          <w:tab w:val="right" w:leader="dot" w:pos="8306"/>
        </w:tabs>
        <w:rPr>
          <w:rFonts w:hint="eastAsia"/>
          <w:color w:val="auto"/>
          <w:lang w:val="en-US" w:eastAsia="zh-CN"/>
        </w:rPr>
      </w:pPr>
    </w:p>
    <w:p>
      <w:pPr>
        <w:pStyle w:val="29"/>
        <w:tabs>
          <w:tab w:val="right" w:leader="dot" w:pos="8306"/>
        </w:tabs>
        <w:rPr>
          <w:color w:val="auto"/>
        </w:rPr>
      </w:pPr>
    </w:p>
    <w:p>
      <w:pPr>
        <w:pStyle w:val="2"/>
        <w:rPr>
          <w:rFonts w:hint="eastAsia"/>
          <w:color w:val="auto"/>
          <w:lang w:val="en-US" w:eastAsia="zh-CN"/>
        </w:rPr>
        <w:sectPr>
          <w:footerReference r:id="rId3" w:type="default"/>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color w:val="auto"/>
          <w:lang w:val="en-US" w:eastAsia="zh-CN"/>
        </w:rPr>
        <w:fldChar w:fldCharType="end"/>
      </w:r>
    </w:p>
    <w:p>
      <w:pPr>
        <w:pStyle w:val="5"/>
        <w:numPr>
          <w:ilvl w:val="0"/>
          <w:numId w:val="0"/>
        </w:numPr>
        <w:ind w:leftChars="0"/>
        <w:rPr>
          <w:rFonts w:ascii="Times New Roman" w:hAnsi="Times New Roman" w:eastAsia="宋体"/>
          <w:b/>
          <w:bCs/>
          <w:color w:val="auto"/>
          <w:lang w:eastAsia="zh-CN"/>
        </w:rPr>
      </w:pPr>
      <w:bookmarkStart w:id="0" w:name="_Toc23461"/>
      <w:r>
        <w:rPr>
          <w:rFonts w:hint="eastAsia" w:ascii="Times New Roman" w:hAnsi="Times New Roman" w:eastAsia="宋体"/>
          <w:b/>
          <w:bCs/>
          <w:color w:val="auto"/>
          <w:lang w:val="en-US" w:eastAsia="zh-CN"/>
        </w:rPr>
        <w:t>一、</w:t>
      </w:r>
      <w:r>
        <w:rPr>
          <w:rFonts w:ascii="Times New Roman" w:hAnsi="Times New Roman" w:eastAsia="宋体"/>
          <w:b/>
          <w:bCs/>
          <w:color w:val="auto"/>
          <w:lang w:eastAsia="zh-CN"/>
        </w:rPr>
        <w:t>建设项目基本情况</w:t>
      </w:r>
      <w:bookmarkEnd w:id="0"/>
    </w:p>
    <w:tbl>
      <w:tblPr>
        <w:tblStyle w:val="39"/>
        <w:tblW w:w="98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0"/>
        <w:gridCol w:w="945"/>
        <w:gridCol w:w="660"/>
        <w:gridCol w:w="2385"/>
        <w:gridCol w:w="2259"/>
        <w:gridCol w:w="31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 w:hRule="atLeast"/>
          <w:jc w:val="center"/>
        </w:trPr>
        <w:tc>
          <w:tcPr>
            <w:tcW w:w="2025" w:type="dxa"/>
            <w:gridSpan w:val="3"/>
            <w:vAlign w:val="center"/>
          </w:tcPr>
          <w:p>
            <w:pPr>
              <w:pStyle w:val="100"/>
              <w:autoSpaceDE w:val="0"/>
              <w:autoSpaceDN w:val="0"/>
              <w:spacing w:before="4"/>
              <w:ind w:left="9"/>
              <w:jc w:val="center"/>
              <w:rPr>
                <w:color w:val="auto"/>
                <w:spacing w:val="-1"/>
                <w:sz w:val="24"/>
                <w:szCs w:val="24"/>
                <w:lang w:val="zh-CN" w:eastAsia="zh-CN" w:bidi="zh-CN"/>
              </w:rPr>
            </w:pPr>
            <w:r>
              <w:rPr>
                <w:color w:val="auto"/>
                <w:spacing w:val="-1"/>
                <w:sz w:val="24"/>
                <w:szCs w:val="24"/>
                <w:lang w:val="zh-CN" w:eastAsia="zh-CN" w:bidi="zh-CN"/>
              </w:rPr>
              <w:t>建设项目名称</w:t>
            </w:r>
          </w:p>
        </w:tc>
        <w:tc>
          <w:tcPr>
            <w:tcW w:w="7829" w:type="dxa"/>
            <w:gridSpan w:val="3"/>
            <w:vAlign w:val="center"/>
          </w:tcPr>
          <w:p>
            <w:pPr>
              <w:pStyle w:val="100"/>
              <w:autoSpaceDE w:val="0"/>
              <w:autoSpaceDN w:val="0"/>
              <w:spacing w:before="4"/>
              <w:ind w:left="9"/>
              <w:jc w:val="center"/>
              <w:rPr>
                <w:color w:val="auto"/>
                <w:spacing w:val="-1"/>
                <w:sz w:val="24"/>
                <w:szCs w:val="24"/>
                <w:lang w:val="en-US" w:eastAsia="zh-CN" w:bidi="zh-CN"/>
              </w:rPr>
            </w:pPr>
            <w:r>
              <w:rPr>
                <w:rFonts w:hint="eastAsia"/>
                <w:color w:val="auto"/>
                <w:spacing w:val="-1"/>
                <w:sz w:val="24"/>
                <w:szCs w:val="24"/>
                <w:lang w:val="en-US" w:eastAsia="zh-CN" w:bidi="zh-CN"/>
              </w:rPr>
              <w:t>黑龙江林海雪原药业有限公司建设项目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2025" w:type="dxa"/>
            <w:gridSpan w:val="3"/>
            <w:vAlign w:val="center"/>
          </w:tcPr>
          <w:p>
            <w:pPr>
              <w:pStyle w:val="100"/>
              <w:autoSpaceDE w:val="0"/>
              <w:autoSpaceDN w:val="0"/>
              <w:spacing w:before="4"/>
              <w:ind w:left="9"/>
              <w:jc w:val="center"/>
              <w:rPr>
                <w:color w:val="auto"/>
                <w:spacing w:val="-1"/>
                <w:sz w:val="24"/>
                <w:szCs w:val="24"/>
                <w:lang w:val="zh-CN" w:eastAsia="zh-CN" w:bidi="zh-CN"/>
              </w:rPr>
            </w:pPr>
            <w:r>
              <w:rPr>
                <w:color w:val="auto"/>
                <w:spacing w:val="-1"/>
                <w:sz w:val="24"/>
                <w:szCs w:val="24"/>
                <w:lang w:val="zh-CN" w:eastAsia="zh-CN" w:bidi="zh-CN"/>
              </w:rPr>
              <w:t>项目代码</w:t>
            </w:r>
          </w:p>
        </w:tc>
        <w:tc>
          <w:tcPr>
            <w:tcW w:w="7829" w:type="dxa"/>
            <w:gridSpan w:val="3"/>
            <w:vAlign w:val="center"/>
          </w:tcPr>
          <w:p>
            <w:pPr>
              <w:pStyle w:val="100"/>
              <w:autoSpaceDE w:val="0"/>
              <w:autoSpaceDN w:val="0"/>
              <w:spacing w:before="4"/>
              <w:ind w:left="9"/>
              <w:jc w:val="center"/>
              <w:rPr>
                <w:rFonts w:hint="default"/>
                <w:color w:val="auto"/>
                <w:spacing w:val="-1"/>
                <w:sz w:val="24"/>
                <w:szCs w:val="24"/>
                <w:lang w:val="en-US" w:eastAsia="zh-CN" w:bidi="zh-CN"/>
              </w:rPr>
            </w:pPr>
            <w:r>
              <w:rPr>
                <w:rFonts w:hint="eastAsia"/>
                <w:color w:val="auto"/>
                <w:spacing w:val="-1"/>
                <w:sz w:val="24"/>
                <w:szCs w:val="24"/>
                <w:lang w:val="en-US" w:eastAsia="zh-CN" w:bidi="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2025" w:type="dxa"/>
            <w:gridSpan w:val="3"/>
            <w:vAlign w:val="center"/>
          </w:tcPr>
          <w:p>
            <w:pPr>
              <w:pStyle w:val="100"/>
              <w:autoSpaceDE w:val="0"/>
              <w:autoSpaceDN w:val="0"/>
              <w:spacing w:before="4"/>
              <w:ind w:left="9"/>
              <w:jc w:val="center"/>
              <w:rPr>
                <w:color w:val="auto"/>
                <w:spacing w:val="-1"/>
                <w:sz w:val="24"/>
                <w:szCs w:val="24"/>
                <w:lang w:val="zh-CN" w:eastAsia="zh-CN" w:bidi="zh-CN"/>
              </w:rPr>
            </w:pPr>
            <w:r>
              <w:rPr>
                <w:color w:val="auto"/>
                <w:spacing w:val="-1"/>
                <w:sz w:val="24"/>
                <w:szCs w:val="24"/>
                <w:lang w:val="zh-CN" w:eastAsia="zh-CN" w:bidi="zh-CN"/>
              </w:rPr>
              <w:t>建设单位联系人</w:t>
            </w:r>
          </w:p>
        </w:tc>
        <w:tc>
          <w:tcPr>
            <w:tcW w:w="2385" w:type="dxa"/>
            <w:vAlign w:val="center"/>
          </w:tcPr>
          <w:p>
            <w:pPr>
              <w:pStyle w:val="5"/>
              <w:autoSpaceDE w:val="0"/>
              <w:autoSpaceDN w:val="0"/>
              <w:spacing w:before="4"/>
              <w:ind w:left="9"/>
              <w:jc w:val="center"/>
              <w:rPr>
                <w:rFonts w:ascii="Times New Roman" w:hAnsi="Times New Roman" w:eastAsia="宋体"/>
                <w:color w:val="auto"/>
                <w:spacing w:val="-1"/>
                <w:sz w:val="24"/>
                <w:szCs w:val="24"/>
                <w:lang w:val="zh-CN" w:eastAsia="zh-CN" w:bidi="zh-CN"/>
              </w:rPr>
            </w:pPr>
            <w:bookmarkStart w:id="1" w:name="_Toc16428"/>
            <w:bookmarkStart w:id="2" w:name="_Toc14922"/>
            <w:bookmarkStart w:id="3" w:name="_Toc22141"/>
            <w:r>
              <w:rPr>
                <w:rFonts w:hint="eastAsia" w:ascii="Times New Roman" w:hAnsi="Times New Roman" w:eastAsia="宋体"/>
                <w:color w:val="auto"/>
                <w:spacing w:val="-1"/>
                <w:sz w:val="24"/>
                <w:szCs w:val="24"/>
                <w:lang w:val="zh-CN" w:eastAsia="zh-CN" w:bidi="zh-CN"/>
              </w:rPr>
              <w:t>尹航</w:t>
            </w:r>
            <w:bookmarkEnd w:id="1"/>
            <w:bookmarkEnd w:id="2"/>
            <w:bookmarkEnd w:id="3"/>
          </w:p>
        </w:tc>
        <w:tc>
          <w:tcPr>
            <w:tcW w:w="2259" w:type="dxa"/>
            <w:vAlign w:val="center"/>
          </w:tcPr>
          <w:p>
            <w:pPr>
              <w:pStyle w:val="5"/>
              <w:autoSpaceDE w:val="0"/>
              <w:autoSpaceDN w:val="0"/>
              <w:spacing w:before="4"/>
              <w:ind w:left="9"/>
              <w:jc w:val="center"/>
              <w:rPr>
                <w:rFonts w:ascii="Times New Roman" w:hAnsi="Times New Roman" w:eastAsia="宋体"/>
                <w:color w:val="auto"/>
                <w:spacing w:val="-1"/>
                <w:sz w:val="24"/>
                <w:szCs w:val="24"/>
                <w:lang w:val="zh-CN" w:eastAsia="zh-CN" w:bidi="zh-CN"/>
              </w:rPr>
            </w:pPr>
            <w:bookmarkStart w:id="4" w:name="_Toc13853"/>
            <w:bookmarkStart w:id="5" w:name="_Toc4925"/>
            <w:bookmarkStart w:id="6" w:name="_Toc4953"/>
            <w:bookmarkStart w:id="7" w:name="_Toc8000"/>
            <w:r>
              <w:rPr>
                <w:rFonts w:ascii="Times New Roman" w:hAnsi="Times New Roman" w:eastAsia="宋体"/>
                <w:color w:val="auto"/>
                <w:spacing w:val="-1"/>
                <w:sz w:val="24"/>
                <w:szCs w:val="24"/>
                <w:lang w:val="zh-CN" w:eastAsia="zh-CN" w:bidi="zh-CN"/>
              </w:rPr>
              <w:t>联系方式</w:t>
            </w:r>
            <w:bookmarkEnd w:id="4"/>
            <w:bookmarkEnd w:id="5"/>
            <w:bookmarkEnd w:id="6"/>
            <w:bookmarkEnd w:id="7"/>
          </w:p>
        </w:tc>
        <w:tc>
          <w:tcPr>
            <w:tcW w:w="3185" w:type="dxa"/>
            <w:vAlign w:val="center"/>
          </w:tcPr>
          <w:p>
            <w:pPr>
              <w:pStyle w:val="5"/>
              <w:autoSpaceDE w:val="0"/>
              <w:autoSpaceDN w:val="0"/>
              <w:spacing w:before="4"/>
              <w:ind w:left="9"/>
              <w:jc w:val="center"/>
              <w:rPr>
                <w:rFonts w:ascii="Times New Roman" w:hAnsi="Times New Roman" w:eastAsia="宋体"/>
                <w:color w:val="auto"/>
                <w:spacing w:val="-1"/>
                <w:sz w:val="24"/>
                <w:szCs w:val="24"/>
                <w:lang w:val="zh-CN" w:eastAsia="zh-CN" w:bidi="zh-CN"/>
              </w:rPr>
            </w:pPr>
            <w:bookmarkStart w:id="8" w:name="_Toc15115"/>
            <w:bookmarkStart w:id="9" w:name="_Toc14144"/>
            <w:bookmarkStart w:id="10" w:name="_Toc30135"/>
            <w:r>
              <w:rPr>
                <w:rFonts w:hint="eastAsia" w:ascii="Times New Roman" w:hAnsi="Times New Roman" w:eastAsia="宋体"/>
                <w:color w:val="auto"/>
                <w:spacing w:val="-1"/>
                <w:sz w:val="24"/>
                <w:szCs w:val="24"/>
                <w:lang w:val="zh-CN" w:eastAsia="zh-CN" w:bidi="zh-CN"/>
              </w:rPr>
              <w:t>18646080588</w:t>
            </w:r>
            <w:bookmarkEnd w:id="8"/>
            <w:bookmarkEnd w:id="9"/>
            <w:bookmarkEnd w:id="10"/>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2025" w:type="dxa"/>
            <w:gridSpan w:val="3"/>
            <w:vAlign w:val="center"/>
          </w:tcPr>
          <w:p>
            <w:pPr>
              <w:pStyle w:val="100"/>
              <w:autoSpaceDE w:val="0"/>
              <w:autoSpaceDN w:val="0"/>
              <w:spacing w:before="4"/>
              <w:ind w:left="9"/>
              <w:jc w:val="center"/>
              <w:rPr>
                <w:color w:val="auto"/>
                <w:spacing w:val="-1"/>
                <w:sz w:val="24"/>
                <w:szCs w:val="24"/>
                <w:lang w:val="zh-CN" w:eastAsia="zh-CN" w:bidi="zh-CN"/>
              </w:rPr>
            </w:pPr>
            <w:r>
              <w:rPr>
                <w:color w:val="auto"/>
                <w:spacing w:val="-1"/>
                <w:sz w:val="24"/>
                <w:szCs w:val="24"/>
                <w:lang w:val="zh-CN" w:eastAsia="zh-CN" w:bidi="zh-CN"/>
              </w:rPr>
              <w:t>建设地点</w:t>
            </w:r>
          </w:p>
        </w:tc>
        <w:tc>
          <w:tcPr>
            <w:tcW w:w="7829" w:type="dxa"/>
            <w:gridSpan w:val="3"/>
            <w:vAlign w:val="center"/>
          </w:tcPr>
          <w:p>
            <w:pPr>
              <w:pStyle w:val="100"/>
              <w:autoSpaceDE w:val="0"/>
              <w:autoSpaceDN w:val="0"/>
              <w:spacing w:before="4"/>
              <w:ind w:left="9"/>
              <w:jc w:val="center"/>
              <w:rPr>
                <w:color w:val="auto"/>
                <w:spacing w:val="-1"/>
                <w:sz w:val="24"/>
                <w:szCs w:val="24"/>
                <w:lang w:val="zh-CN" w:eastAsia="zh-CN" w:bidi="zh-CN"/>
              </w:rPr>
            </w:pPr>
            <w:r>
              <w:rPr>
                <w:rFonts w:hint="eastAsia"/>
                <w:color w:val="auto"/>
                <w:spacing w:val="-1"/>
                <w:sz w:val="24"/>
                <w:szCs w:val="24"/>
                <w:lang w:val="zh-CN" w:eastAsia="zh-CN" w:bidi="zh-CN"/>
              </w:rPr>
              <w:t>哈尔滨市宾县宾西镇宾西经济技术开发区</w:t>
            </w:r>
            <w:r>
              <w:rPr>
                <w:rFonts w:hint="eastAsia"/>
                <w:color w:val="auto"/>
                <w:spacing w:val="-1"/>
                <w:sz w:val="24"/>
                <w:szCs w:val="24"/>
                <w:lang w:val="en-US" w:eastAsia="zh-CN" w:bidi="zh-CN"/>
              </w:rPr>
              <w:t>强宾路6号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2025" w:type="dxa"/>
            <w:gridSpan w:val="3"/>
            <w:vAlign w:val="center"/>
          </w:tcPr>
          <w:p>
            <w:pPr>
              <w:pStyle w:val="100"/>
              <w:autoSpaceDE w:val="0"/>
              <w:autoSpaceDN w:val="0"/>
              <w:spacing w:before="4"/>
              <w:ind w:left="9"/>
              <w:jc w:val="center"/>
              <w:rPr>
                <w:color w:val="auto"/>
                <w:spacing w:val="-1"/>
                <w:sz w:val="24"/>
                <w:szCs w:val="24"/>
                <w:lang w:val="zh-CN" w:eastAsia="zh-CN" w:bidi="zh-CN"/>
              </w:rPr>
            </w:pPr>
            <w:r>
              <w:rPr>
                <w:color w:val="auto"/>
                <w:spacing w:val="-1"/>
                <w:sz w:val="24"/>
                <w:szCs w:val="24"/>
                <w:lang w:val="zh-CN" w:eastAsia="zh-CN" w:bidi="zh-CN"/>
              </w:rPr>
              <w:t>地理坐标</w:t>
            </w:r>
          </w:p>
        </w:tc>
        <w:tc>
          <w:tcPr>
            <w:tcW w:w="7829" w:type="dxa"/>
            <w:gridSpan w:val="3"/>
            <w:vAlign w:val="center"/>
          </w:tcPr>
          <w:p>
            <w:pPr>
              <w:pStyle w:val="100"/>
              <w:autoSpaceDE w:val="0"/>
              <w:autoSpaceDN w:val="0"/>
              <w:spacing w:before="4"/>
              <w:ind w:left="9"/>
              <w:jc w:val="center"/>
              <w:rPr>
                <w:color w:val="auto"/>
                <w:spacing w:val="-1"/>
                <w:sz w:val="24"/>
                <w:szCs w:val="24"/>
                <w:lang w:val="zh-CN" w:eastAsia="zh-CN" w:bidi="zh-CN"/>
              </w:rPr>
            </w:pPr>
            <w:r>
              <w:rPr>
                <w:rFonts w:hint="eastAsia"/>
                <w:color w:val="auto"/>
                <w:spacing w:val="-1"/>
                <w:sz w:val="24"/>
                <w:szCs w:val="24"/>
                <w:lang w:val="en-US" w:eastAsia="zh-CN" w:bidi="zh-CN"/>
              </w:rPr>
              <w:t xml:space="preserve">E </w:t>
            </w:r>
            <w:r>
              <w:rPr>
                <w:rFonts w:hint="eastAsia"/>
                <w:color w:val="auto"/>
                <w:spacing w:val="-1"/>
                <w:sz w:val="24"/>
                <w:szCs w:val="24"/>
                <w:lang w:val="zh-CN" w:eastAsia="zh-CN" w:bidi="zh-CN"/>
              </w:rPr>
              <w:t>1</w:t>
            </w:r>
            <w:r>
              <w:rPr>
                <w:rFonts w:hint="eastAsia"/>
                <w:color w:val="auto"/>
                <w:spacing w:val="-1"/>
                <w:sz w:val="24"/>
                <w:szCs w:val="24"/>
                <w:lang w:val="en-US" w:eastAsia="zh-CN" w:bidi="zh-CN"/>
              </w:rPr>
              <w:t>27</w:t>
            </w:r>
            <w:r>
              <w:rPr>
                <w:rFonts w:hint="eastAsia"/>
                <w:color w:val="auto"/>
                <w:spacing w:val="-1"/>
                <w:sz w:val="24"/>
                <w:szCs w:val="24"/>
                <w:lang w:val="zh-CN" w:eastAsia="zh-CN" w:bidi="zh-CN"/>
              </w:rPr>
              <w:t>°</w:t>
            </w:r>
            <w:r>
              <w:rPr>
                <w:rFonts w:hint="eastAsia"/>
                <w:color w:val="auto"/>
                <w:spacing w:val="-1"/>
                <w:sz w:val="24"/>
                <w:szCs w:val="24"/>
                <w:lang w:val="en-US" w:eastAsia="zh-CN" w:bidi="zh-CN"/>
              </w:rPr>
              <w:t>6</w:t>
            </w:r>
            <w:r>
              <w:rPr>
                <w:rFonts w:hint="eastAsia"/>
                <w:color w:val="auto"/>
                <w:spacing w:val="-1"/>
                <w:sz w:val="24"/>
                <w:szCs w:val="24"/>
                <w:lang w:val="zh-CN" w:eastAsia="zh-CN" w:bidi="zh-CN"/>
              </w:rPr>
              <w:t>'</w:t>
            </w:r>
            <w:r>
              <w:rPr>
                <w:rFonts w:hint="eastAsia"/>
                <w:color w:val="auto"/>
                <w:spacing w:val="-1"/>
                <w:sz w:val="24"/>
                <w:szCs w:val="24"/>
                <w:lang w:val="en-US" w:eastAsia="zh-CN" w:bidi="zh-CN"/>
              </w:rPr>
              <w:t>36.297</w:t>
            </w:r>
            <w:r>
              <w:rPr>
                <w:rFonts w:hint="eastAsia"/>
                <w:color w:val="auto"/>
                <w:spacing w:val="-1"/>
                <w:sz w:val="24"/>
                <w:szCs w:val="24"/>
                <w:lang w:val="zh-CN" w:eastAsia="zh-CN" w:bidi="zh-CN"/>
              </w:rPr>
              <w:t>"，</w:t>
            </w:r>
            <w:r>
              <w:rPr>
                <w:rFonts w:hint="eastAsia"/>
                <w:color w:val="auto"/>
                <w:spacing w:val="-1"/>
                <w:sz w:val="24"/>
                <w:szCs w:val="24"/>
                <w:lang w:val="en-US" w:eastAsia="zh-CN" w:bidi="zh-CN"/>
              </w:rPr>
              <w:t>N 45</w:t>
            </w:r>
            <w:r>
              <w:rPr>
                <w:rFonts w:hint="eastAsia"/>
                <w:color w:val="auto"/>
                <w:spacing w:val="-1"/>
                <w:sz w:val="24"/>
                <w:szCs w:val="24"/>
                <w:lang w:val="zh-CN" w:eastAsia="zh-CN" w:bidi="zh-CN"/>
              </w:rPr>
              <w:t>°</w:t>
            </w:r>
            <w:r>
              <w:rPr>
                <w:rFonts w:hint="eastAsia"/>
                <w:color w:val="auto"/>
                <w:spacing w:val="-1"/>
                <w:sz w:val="24"/>
                <w:szCs w:val="24"/>
                <w:lang w:val="en-US" w:eastAsia="zh-CN" w:bidi="zh-CN"/>
              </w:rPr>
              <w:t>48</w:t>
            </w:r>
            <w:r>
              <w:rPr>
                <w:rFonts w:hint="eastAsia"/>
                <w:color w:val="auto"/>
                <w:spacing w:val="-1"/>
                <w:sz w:val="24"/>
                <w:szCs w:val="24"/>
                <w:lang w:val="zh-CN" w:eastAsia="zh-CN" w:bidi="zh-CN"/>
              </w:rPr>
              <w:t>'</w:t>
            </w:r>
            <w:r>
              <w:rPr>
                <w:rFonts w:hint="eastAsia"/>
                <w:color w:val="auto"/>
                <w:spacing w:val="-1"/>
                <w:sz w:val="24"/>
                <w:szCs w:val="24"/>
                <w:lang w:val="en-US" w:eastAsia="zh-CN" w:bidi="zh-CN"/>
              </w:rPr>
              <w:t>21.641</w:t>
            </w:r>
            <w:r>
              <w:rPr>
                <w:rFonts w:hint="eastAsia"/>
                <w:color w:val="auto"/>
                <w:spacing w:val="-1"/>
                <w:sz w:val="24"/>
                <w:szCs w:val="24"/>
                <w:lang w:val="zh-CN" w:eastAsia="zh-CN" w:bidi="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2025" w:type="dxa"/>
            <w:gridSpan w:val="3"/>
            <w:vAlign w:val="center"/>
          </w:tcPr>
          <w:p>
            <w:pPr>
              <w:pStyle w:val="100"/>
              <w:autoSpaceDE w:val="0"/>
              <w:autoSpaceDN w:val="0"/>
              <w:spacing w:before="4"/>
              <w:ind w:left="9"/>
              <w:jc w:val="center"/>
              <w:rPr>
                <w:color w:val="auto"/>
                <w:spacing w:val="-1"/>
                <w:sz w:val="24"/>
                <w:szCs w:val="24"/>
                <w:lang w:val="zh-CN" w:eastAsia="zh-CN" w:bidi="zh-CN"/>
              </w:rPr>
            </w:pPr>
            <w:r>
              <w:rPr>
                <w:color w:val="auto"/>
                <w:spacing w:val="-1"/>
                <w:sz w:val="24"/>
                <w:szCs w:val="24"/>
                <w:lang w:val="zh-CN" w:eastAsia="zh-CN" w:bidi="zh-CN"/>
              </w:rPr>
              <w:t>国民经济行业类别</w:t>
            </w:r>
          </w:p>
        </w:tc>
        <w:tc>
          <w:tcPr>
            <w:tcW w:w="2385" w:type="dxa"/>
            <w:vAlign w:val="center"/>
          </w:tcPr>
          <w:p>
            <w:pPr>
              <w:pStyle w:val="100"/>
              <w:autoSpaceDE w:val="0"/>
              <w:autoSpaceDN w:val="0"/>
              <w:spacing w:before="4"/>
              <w:ind w:left="9"/>
              <w:jc w:val="center"/>
              <w:rPr>
                <w:rFonts w:hint="eastAsia"/>
                <w:color w:val="auto"/>
                <w:spacing w:val="-1"/>
                <w:sz w:val="24"/>
                <w:szCs w:val="24"/>
                <w:lang w:val="zh-CN" w:eastAsia="zh-CN" w:bidi="zh-CN"/>
              </w:rPr>
            </w:pPr>
            <w:r>
              <w:rPr>
                <w:rFonts w:hint="eastAsia"/>
                <w:color w:val="auto"/>
                <w:spacing w:val="-1"/>
                <w:sz w:val="24"/>
                <w:szCs w:val="24"/>
                <w:lang w:val="zh-CN" w:eastAsia="zh-CN" w:bidi="zh-CN"/>
              </w:rPr>
              <w:t>C2740中成药生产</w:t>
            </w:r>
          </w:p>
        </w:tc>
        <w:tc>
          <w:tcPr>
            <w:tcW w:w="2259" w:type="dxa"/>
            <w:vAlign w:val="center"/>
          </w:tcPr>
          <w:p>
            <w:pPr>
              <w:pStyle w:val="100"/>
              <w:autoSpaceDE w:val="0"/>
              <w:autoSpaceDN w:val="0"/>
              <w:spacing w:before="4"/>
              <w:ind w:left="9"/>
              <w:jc w:val="center"/>
              <w:rPr>
                <w:color w:val="auto"/>
                <w:spacing w:val="-1"/>
                <w:sz w:val="24"/>
                <w:szCs w:val="24"/>
                <w:lang w:val="zh-CN" w:eastAsia="zh-CN" w:bidi="zh-CN"/>
              </w:rPr>
            </w:pPr>
            <w:r>
              <w:rPr>
                <w:color w:val="auto"/>
                <w:spacing w:val="-1"/>
                <w:sz w:val="24"/>
                <w:szCs w:val="24"/>
                <w:lang w:val="zh-CN" w:eastAsia="zh-CN" w:bidi="zh-CN"/>
              </w:rPr>
              <w:t>建设项目行业类别</w:t>
            </w:r>
          </w:p>
        </w:tc>
        <w:tc>
          <w:tcPr>
            <w:tcW w:w="3185" w:type="dxa"/>
            <w:vAlign w:val="center"/>
          </w:tcPr>
          <w:p>
            <w:pPr>
              <w:pStyle w:val="100"/>
              <w:autoSpaceDE w:val="0"/>
              <w:autoSpaceDN w:val="0"/>
              <w:spacing w:before="4"/>
              <w:ind w:left="9"/>
              <w:jc w:val="center"/>
              <w:rPr>
                <w:rFonts w:hint="eastAsia"/>
                <w:color w:val="auto"/>
                <w:spacing w:val="-1"/>
                <w:sz w:val="24"/>
                <w:szCs w:val="24"/>
                <w:lang w:val="zh-CN" w:eastAsia="zh-CN" w:bidi="zh-CN"/>
              </w:rPr>
            </w:pPr>
            <w:r>
              <w:rPr>
                <w:rFonts w:hint="eastAsia"/>
                <w:color w:val="auto"/>
                <w:spacing w:val="-1"/>
                <w:sz w:val="24"/>
                <w:szCs w:val="24"/>
                <w:lang w:val="zh-CN" w:eastAsia="zh-CN" w:bidi="zh-CN"/>
              </w:rPr>
              <w:t>二十四、医药制造业 ，48、</w:t>
            </w:r>
          </w:p>
          <w:p>
            <w:pPr>
              <w:pStyle w:val="100"/>
              <w:autoSpaceDE w:val="0"/>
              <w:autoSpaceDN w:val="0"/>
              <w:spacing w:before="4"/>
              <w:ind w:left="9"/>
              <w:jc w:val="center"/>
              <w:rPr>
                <w:rFonts w:hint="eastAsia"/>
                <w:color w:val="auto"/>
                <w:spacing w:val="-1"/>
                <w:sz w:val="24"/>
                <w:szCs w:val="24"/>
                <w:lang w:val="zh-CN" w:eastAsia="zh-CN" w:bidi="zh-CN"/>
              </w:rPr>
            </w:pPr>
            <w:r>
              <w:rPr>
                <w:rFonts w:hint="eastAsia"/>
                <w:color w:val="auto"/>
                <w:spacing w:val="-1"/>
                <w:sz w:val="24"/>
                <w:szCs w:val="24"/>
                <w:lang w:val="zh-CN" w:eastAsia="zh-CN" w:bidi="zh-CN"/>
              </w:rPr>
              <w:t>中成药生产 274； 其他（单纯切片、制干、 打包的除外）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25" w:type="dxa"/>
            <w:gridSpan w:val="3"/>
            <w:vAlign w:val="center"/>
          </w:tcPr>
          <w:p>
            <w:pPr>
              <w:pStyle w:val="100"/>
              <w:autoSpaceDE w:val="0"/>
              <w:autoSpaceDN w:val="0"/>
              <w:spacing w:before="4"/>
              <w:ind w:left="9"/>
              <w:jc w:val="center"/>
              <w:rPr>
                <w:color w:val="auto"/>
                <w:spacing w:val="-1"/>
                <w:sz w:val="24"/>
                <w:szCs w:val="24"/>
                <w:lang w:val="zh-CN" w:eastAsia="zh-CN" w:bidi="zh-CN"/>
              </w:rPr>
            </w:pPr>
            <w:r>
              <w:rPr>
                <w:color w:val="auto"/>
                <w:spacing w:val="-1"/>
                <w:sz w:val="24"/>
                <w:szCs w:val="24"/>
                <w:lang w:val="zh-CN" w:eastAsia="zh-CN" w:bidi="zh-CN"/>
              </w:rPr>
              <w:t>建设性质</w:t>
            </w:r>
          </w:p>
        </w:tc>
        <w:tc>
          <w:tcPr>
            <w:tcW w:w="2385" w:type="dxa"/>
            <w:vAlign w:val="center"/>
          </w:tcPr>
          <w:p>
            <w:pPr>
              <w:pStyle w:val="100"/>
              <w:autoSpaceDE w:val="0"/>
              <w:autoSpaceDN w:val="0"/>
              <w:spacing w:before="4"/>
              <w:ind w:left="9"/>
              <w:rPr>
                <w:rFonts w:ascii="宋体" w:hAnsi="宋体"/>
                <w:color w:val="auto"/>
                <w:spacing w:val="-1"/>
                <w:sz w:val="24"/>
                <w:szCs w:val="24"/>
                <w:lang w:val="zh-CN" w:eastAsia="zh-CN" w:bidi="zh-CN"/>
              </w:rPr>
            </w:pPr>
            <w:r>
              <w:rPr>
                <w:rFonts w:ascii="宋体" w:hAnsi="宋体"/>
                <w:color w:val="auto"/>
                <w:spacing w:val="-1"/>
                <w:sz w:val="24"/>
                <w:szCs w:val="24"/>
                <w:lang w:val="zh-CN" w:eastAsia="zh-CN" w:bidi="zh-CN"/>
              </w:rPr>
              <w:t>□新建（迁建）</w:t>
            </w:r>
          </w:p>
          <w:p>
            <w:pPr>
              <w:pStyle w:val="100"/>
              <w:autoSpaceDE w:val="0"/>
              <w:autoSpaceDN w:val="0"/>
              <w:spacing w:before="4"/>
              <w:ind w:left="9"/>
              <w:rPr>
                <w:rFonts w:ascii="宋体" w:hAnsi="宋体"/>
                <w:color w:val="auto"/>
                <w:spacing w:val="-1"/>
                <w:sz w:val="24"/>
                <w:szCs w:val="24"/>
                <w:lang w:val="zh-CN" w:eastAsia="zh-CN" w:bidi="zh-CN"/>
              </w:rPr>
            </w:pPr>
            <w:r>
              <w:rPr>
                <w:rFonts w:ascii="宋体" w:hAnsi="宋体"/>
                <w:color w:val="auto"/>
                <w:spacing w:val="-1"/>
                <w:sz w:val="24"/>
                <w:szCs w:val="24"/>
                <w:lang w:val="zh-CN" w:eastAsia="zh-CN" w:bidi="zh-CN"/>
              </w:rPr>
              <w:t>□改建</w:t>
            </w:r>
          </w:p>
          <w:p>
            <w:pPr>
              <w:pStyle w:val="100"/>
              <w:autoSpaceDE w:val="0"/>
              <w:autoSpaceDN w:val="0"/>
              <w:spacing w:before="4"/>
              <w:ind w:left="9"/>
              <w:rPr>
                <w:rFonts w:ascii="宋体" w:hAnsi="宋体"/>
                <w:color w:val="auto"/>
                <w:spacing w:val="-1"/>
                <w:sz w:val="24"/>
                <w:szCs w:val="24"/>
                <w:lang w:val="zh-CN" w:eastAsia="zh-CN" w:bidi="zh-CN"/>
              </w:rPr>
            </w:pPr>
            <w:r>
              <w:rPr>
                <w:rFonts w:hint="eastAsia" w:ascii="宋体" w:hAnsi="宋体"/>
                <w:color w:val="auto"/>
                <w:spacing w:val="-1"/>
                <w:sz w:val="15"/>
                <w:szCs w:val="15"/>
                <w:lang w:val="zh-CN" w:eastAsia="zh-CN" w:bidi="zh-CN"/>
              </w:rPr>
              <w:t>☑</w:t>
            </w:r>
            <w:r>
              <w:rPr>
                <w:rFonts w:ascii="宋体" w:hAnsi="宋体"/>
                <w:color w:val="auto"/>
                <w:spacing w:val="-1"/>
                <w:sz w:val="24"/>
                <w:szCs w:val="24"/>
                <w:lang w:val="zh-CN" w:eastAsia="zh-CN" w:bidi="zh-CN"/>
              </w:rPr>
              <w:t>扩建</w:t>
            </w:r>
          </w:p>
          <w:p>
            <w:pPr>
              <w:pStyle w:val="100"/>
              <w:autoSpaceDE w:val="0"/>
              <w:autoSpaceDN w:val="0"/>
              <w:spacing w:before="4"/>
              <w:ind w:left="9"/>
              <w:rPr>
                <w:rFonts w:ascii="宋体" w:hAnsi="宋体"/>
                <w:color w:val="auto"/>
                <w:spacing w:val="-1"/>
                <w:sz w:val="24"/>
                <w:szCs w:val="24"/>
                <w:lang w:val="zh-CN" w:eastAsia="zh-CN" w:bidi="zh-CN"/>
              </w:rPr>
            </w:pPr>
            <w:r>
              <w:rPr>
                <w:rFonts w:ascii="宋体" w:hAnsi="宋体"/>
                <w:color w:val="auto"/>
                <w:spacing w:val="-1"/>
                <w:sz w:val="24"/>
                <w:szCs w:val="24"/>
                <w:lang w:val="zh-CN" w:eastAsia="zh-CN" w:bidi="zh-CN"/>
              </w:rPr>
              <w:t>□技术改造</w:t>
            </w:r>
          </w:p>
        </w:tc>
        <w:tc>
          <w:tcPr>
            <w:tcW w:w="2259" w:type="dxa"/>
            <w:vAlign w:val="center"/>
          </w:tcPr>
          <w:p>
            <w:pPr>
              <w:pStyle w:val="100"/>
              <w:autoSpaceDE w:val="0"/>
              <w:autoSpaceDN w:val="0"/>
              <w:spacing w:before="4"/>
              <w:ind w:left="9"/>
              <w:jc w:val="center"/>
              <w:rPr>
                <w:rFonts w:ascii="宋体" w:hAnsi="宋体"/>
                <w:color w:val="auto"/>
                <w:spacing w:val="-1"/>
                <w:sz w:val="24"/>
                <w:szCs w:val="24"/>
                <w:lang w:val="zh-CN" w:eastAsia="zh-CN" w:bidi="zh-CN"/>
              </w:rPr>
            </w:pPr>
            <w:r>
              <w:rPr>
                <w:rFonts w:ascii="宋体" w:hAnsi="宋体"/>
                <w:color w:val="auto"/>
                <w:spacing w:val="-1"/>
                <w:sz w:val="24"/>
                <w:szCs w:val="24"/>
                <w:lang w:val="zh-CN" w:eastAsia="zh-CN" w:bidi="zh-CN"/>
              </w:rPr>
              <w:t>建设项目申报情形</w:t>
            </w:r>
          </w:p>
        </w:tc>
        <w:tc>
          <w:tcPr>
            <w:tcW w:w="3185" w:type="dxa"/>
            <w:vAlign w:val="center"/>
          </w:tcPr>
          <w:p>
            <w:pPr>
              <w:pStyle w:val="100"/>
              <w:autoSpaceDE w:val="0"/>
              <w:autoSpaceDN w:val="0"/>
              <w:spacing w:before="4"/>
              <w:ind w:left="9"/>
              <w:rPr>
                <w:rFonts w:ascii="宋体" w:hAnsi="宋体"/>
                <w:color w:val="auto"/>
                <w:spacing w:val="-1"/>
                <w:sz w:val="24"/>
                <w:szCs w:val="24"/>
                <w:lang w:val="zh-CN" w:eastAsia="zh-CN" w:bidi="zh-CN"/>
              </w:rPr>
            </w:pPr>
            <w:r>
              <w:rPr>
                <w:rFonts w:hint="eastAsia" w:ascii="宋体" w:hAnsi="宋体"/>
                <w:color w:val="auto"/>
                <w:spacing w:val="-1"/>
                <w:sz w:val="18"/>
                <w:szCs w:val="18"/>
                <w:lang w:val="zh-CN" w:eastAsia="zh-CN" w:bidi="zh-CN"/>
              </w:rPr>
              <w:t>☑</w:t>
            </w:r>
            <w:r>
              <w:rPr>
                <w:rFonts w:ascii="宋体" w:hAnsi="宋体"/>
                <w:color w:val="auto"/>
                <w:spacing w:val="-1"/>
                <w:sz w:val="24"/>
                <w:szCs w:val="24"/>
                <w:lang w:val="zh-CN" w:eastAsia="zh-CN" w:bidi="zh-CN"/>
              </w:rPr>
              <w:t>首次申报项目</w:t>
            </w:r>
          </w:p>
          <w:p>
            <w:pPr>
              <w:pStyle w:val="100"/>
              <w:autoSpaceDE w:val="0"/>
              <w:autoSpaceDN w:val="0"/>
              <w:spacing w:before="4"/>
              <w:ind w:left="9"/>
              <w:rPr>
                <w:rFonts w:ascii="宋体" w:hAnsi="宋体"/>
                <w:color w:val="auto"/>
                <w:spacing w:val="-1"/>
                <w:sz w:val="24"/>
                <w:szCs w:val="24"/>
                <w:lang w:val="zh-CN" w:eastAsia="zh-CN" w:bidi="zh-CN"/>
              </w:rPr>
            </w:pPr>
            <w:r>
              <w:rPr>
                <w:rFonts w:ascii="宋体" w:hAnsi="宋体"/>
                <w:color w:val="auto"/>
                <w:spacing w:val="-1"/>
                <w:sz w:val="24"/>
                <w:szCs w:val="24"/>
                <w:lang w:val="zh-CN" w:eastAsia="zh-CN" w:bidi="zh-CN"/>
              </w:rPr>
              <w:t>□不予批准后再次申报项目</w:t>
            </w:r>
          </w:p>
          <w:p>
            <w:pPr>
              <w:pStyle w:val="100"/>
              <w:autoSpaceDE w:val="0"/>
              <w:autoSpaceDN w:val="0"/>
              <w:spacing w:before="4"/>
              <w:ind w:left="9"/>
              <w:rPr>
                <w:rFonts w:ascii="宋体" w:hAnsi="宋体"/>
                <w:color w:val="auto"/>
                <w:spacing w:val="-1"/>
                <w:sz w:val="24"/>
                <w:szCs w:val="24"/>
                <w:lang w:val="zh-CN" w:eastAsia="zh-CN" w:bidi="zh-CN"/>
              </w:rPr>
            </w:pPr>
            <w:r>
              <w:rPr>
                <w:rFonts w:ascii="宋体" w:hAnsi="宋体"/>
                <w:color w:val="auto"/>
                <w:spacing w:val="-1"/>
                <w:sz w:val="24"/>
                <w:szCs w:val="24"/>
                <w:lang w:val="zh-CN" w:eastAsia="zh-CN" w:bidi="zh-CN"/>
              </w:rPr>
              <w:t>□超五年重新审核项目</w:t>
            </w:r>
          </w:p>
          <w:p>
            <w:pPr>
              <w:pStyle w:val="100"/>
              <w:autoSpaceDE w:val="0"/>
              <w:autoSpaceDN w:val="0"/>
              <w:spacing w:before="4"/>
              <w:ind w:left="9"/>
              <w:rPr>
                <w:rFonts w:ascii="宋体" w:hAnsi="宋体"/>
                <w:color w:val="auto"/>
                <w:spacing w:val="-1"/>
                <w:sz w:val="24"/>
                <w:szCs w:val="24"/>
                <w:lang w:val="zh-CN" w:eastAsia="zh-CN" w:bidi="zh-CN"/>
              </w:rPr>
            </w:pPr>
            <w:r>
              <w:rPr>
                <w:rFonts w:ascii="宋体" w:hAnsi="宋体"/>
                <w:color w:val="auto"/>
                <w:spacing w:val="-1"/>
                <w:sz w:val="24"/>
                <w:szCs w:val="24"/>
                <w:lang w:val="zh-CN" w:eastAsia="zh-CN" w:bidi="zh-CN"/>
              </w:rPr>
              <w:t>□重大变动重新报批项目</w:t>
            </w:r>
            <w:r>
              <w:rPr>
                <w:rFonts w:hint="eastAsia" w:ascii="宋体" w:hAnsi="宋体"/>
                <w:color w:val="auto"/>
                <w:spacing w:val="-1"/>
                <w:sz w:val="24"/>
                <w:szCs w:val="24"/>
                <w:lang w:val="zh-CN" w:eastAsia="zh-CN" w:bidi="zh-CN"/>
              </w:rPr>
              <w:t>（建设项目规模、生产工艺、环保措施发生变动）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6" w:hRule="atLeast"/>
          <w:jc w:val="center"/>
        </w:trPr>
        <w:tc>
          <w:tcPr>
            <w:tcW w:w="2025" w:type="dxa"/>
            <w:gridSpan w:val="3"/>
            <w:vAlign w:val="center"/>
          </w:tcPr>
          <w:p>
            <w:pPr>
              <w:pStyle w:val="100"/>
              <w:autoSpaceDE w:val="0"/>
              <w:autoSpaceDN w:val="0"/>
              <w:spacing w:before="4"/>
              <w:ind w:left="9"/>
              <w:jc w:val="center"/>
              <w:rPr>
                <w:color w:val="auto"/>
                <w:spacing w:val="-1"/>
                <w:sz w:val="24"/>
                <w:szCs w:val="24"/>
                <w:lang w:val="zh-CN" w:eastAsia="zh-CN" w:bidi="zh-CN"/>
              </w:rPr>
            </w:pPr>
            <w:r>
              <w:rPr>
                <w:color w:val="auto"/>
                <w:spacing w:val="-1"/>
                <w:sz w:val="24"/>
                <w:szCs w:val="24"/>
                <w:lang w:val="zh-CN" w:eastAsia="zh-CN" w:bidi="zh-CN"/>
              </w:rPr>
              <w:t>项目审批（核准/备案）部门</w:t>
            </w:r>
          </w:p>
        </w:tc>
        <w:tc>
          <w:tcPr>
            <w:tcW w:w="2385" w:type="dxa"/>
            <w:vAlign w:val="center"/>
          </w:tcPr>
          <w:p>
            <w:pPr>
              <w:pStyle w:val="100"/>
              <w:autoSpaceDE w:val="0"/>
              <w:autoSpaceDN w:val="0"/>
              <w:spacing w:before="4"/>
              <w:ind w:left="9"/>
              <w:jc w:val="center"/>
              <w:rPr>
                <w:color w:val="auto"/>
                <w:spacing w:val="-1"/>
                <w:sz w:val="24"/>
                <w:szCs w:val="24"/>
                <w:lang w:val="en-US" w:eastAsia="zh-CN" w:bidi="zh-CN"/>
              </w:rPr>
            </w:pPr>
            <w:r>
              <w:rPr>
                <w:rFonts w:hint="eastAsia"/>
                <w:color w:val="auto"/>
                <w:spacing w:val="-1"/>
                <w:sz w:val="24"/>
                <w:szCs w:val="24"/>
                <w:lang w:val="en-US" w:eastAsia="zh-CN" w:bidi="zh-CN"/>
              </w:rPr>
              <w:t>/</w:t>
            </w:r>
          </w:p>
        </w:tc>
        <w:tc>
          <w:tcPr>
            <w:tcW w:w="2259" w:type="dxa"/>
            <w:vAlign w:val="center"/>
          </w:tcPr>
          <w:p>
            <w:pPr>
              <w:pStyle w:val="5"/>
              <w:autoSpaceDE w:val="0"/>
              <w:autoSpaceDN w:val="0"/>
              <w:spacing w:before="4"/>
              <w:ind w:left="9"/>
              <w:jc w:val="center"/>
              <w:rPr>
                <w:rFonts w:ascii="Times New Roman" w:hAnsi="Times New Roman" w:eastAsia="宋体"/>
                <w:color w:val="auto"/>
                <w:spacing w:val="-1"/>
                <w:sz w:val="24"/>
                <w:szCs w:val="24"/>
                <w:lang w:val="zh-CN" w:eastAsia="zh-CN" w:bidi="zh-CN"/>
              </w:rPr>
            </w:pPr>
            <w:bookmarkStart w:id="11" w:name="_Toc20227"/>
            <w:bookmarkStart w:id="12" w:name="_Toc28328"/>
            <w:bookmarkStart w:id="13" w:name="_Toc26016"/>
            <w:bookmarkStart w:id="14" w:name="_Toc9717"/>
            <w:r>
              <w:rPr>
                <w:rFonts w:ascii="Times New Roman" w:hAnsi="Times New Roman" w:eastAsia="宋体"/>
                <w:color w:val="auto"/>
                <w:spacing w:val="-1"/>
                <w:sz w:val="24"/>
                <w:szCs w:val="24"/>
                <w:lang w:val="zh-CN" w:eastAsia="zh-CN" w:bidi="zh-CN"/>
              </w:rPr>
              <w:t>项目审批（核准/备案）文号</w:t>
            </w:r>
            <w:bookmarkEnd w:id="11"/>
            <w:bookmarkEnd w:id="12"/>
            <w:bookmarkEnd w:id="13"/>
            <w:bookmarkEnd w:id="14"/>
          </w:p>
        </w:tc>
        <w:tc>
          <w:tcPr>
            <w:tcW w:w="3185" w:type="dxa"/>
            <w:vAlign w:val="center"/>
          </w:tcPr>
          <w:p>
            <w:pPr>
              <w:pStyle w:val="100"/>
              <w:autoSpaceDE w:val="0"/>
              <w:autoSpaceDN w:val="0"/>
              <w:spacing w:before="4"/>
              <w:ind w:left="9"/>
              <w:jc w:val="center"/>
              <w:rPr>
                <w:color w:val="auto"/>
                <w:spacing w:val="-1"/>
                <w:sz w:val="24"/>
                <w:szCs w:val="24"/>
                <w:lang w:val="en-US" w:eastAsia="zh-CN" w:bidi="zh-CN"/>
              </w:rPr>
            </w:pPr>
            <w:r>
              <w:rPr>
                <w:rFonts w:hint="eastAsia"/>
                <w:color w:val="auto"/>
                <w:spacing w:val="-1"/>
                <w:sz w:val="24"/>
                <w:szCs w:val="24"/>
                <w:lang w:val="en-US" w:eastAsia="zh-CN" w:bidi="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2025" w:type="dxa"/>
            <w:gridSpan w:val="3"/>
            <w:vAlign w:val="center"/>
          </w:tcPr>
          <w:p>
            <w:pPr>
              <w:pStyle w:val="100"/>
              <w:autoSpaceDE w:val="0"/>
              <w:autoSpaceDN w:val="0"/>
              <w:spacing w:before="4"/>
              <w:ind w:left="9"/>
              <w:jc w:val="center"/>
              <w:rPr>
                <w:color w:val="auto"/>
                <w:spacing w:val="-1"/>
                <w:sz w:val="24"/>
                <w:szCs w:val="24"/>
                <w:lang w:val="zh-CN" w:eastAsia="zh-CN" w:bidi="zh-CN"/>
              </w:rPr>
            </w:pPr>
            <w:r>
              <w:rPr>
                <w:color w:val="auto"/>
                <w:spacing w:val="-1"/>
                <w:sz w:val="24"/>
                <w:szCs w:val="24"/>
                <w:lang w:val="zh-CN" w:eastAsia="zh-CN" w:bidi="zh-CN"/>
              </w:rPr>
              <w:t>总投资（万元</w:t>
            </w:r>
            <w:r>
              <w:rPr>
                <w:rFonts w:hint="eastAsia"/>
                <w:color w:val="auto"/>
                <w:spacing w:val="-1"/>
                <w:sz w:val="24"/>
                <w:szCs w:val="24"/>
                <w:lang w:val="zh-CN" w:eastAsia="zh-CN" w:bidi="zh-CN"/>
              </w:rPr>
              <w:t>）</w:t>
            </w:r>
          </w:p>
        </w:tc>
        <w:tc>
          <w:tcPr>
            <w:tcW w:w="2385" w:type="dxa"/>
            <w:vAlign w:val="center"/>
          </w:tcPr>
          <w:p>
            <w:pPr>
              <w:pStyle w:val="100"/>
              <w:autoSpaceDE w:val="0"/>
              <w:autoSpaceDN w:val="0"/>
              <w:spacing w:before="4"/>
              <w:ind w:left="9"/>
              <w:jc w:val="center"/>
              <w:rPr>
                <w:rFonts w:hint="default"/>
                <w:color w:val="auto"/>
                <w:spacing w:val="-1"/>
                <w:sz w:val="24"/>
                <w:szCs w:val="24"/>
                <w:lang w:val="en-US" w:eastAsia="zh-CN" w:bidi="zh-CN"/>
              </w:rPr>
            </w:pPr>
            <w:r>
              <w:rPr>
                <w:rFonts w:hint="eastAsia"/>
                <w:color w:val="auto"/>
                <w:spacing w:val="-1"/>
                <w:sz w:val="24"/>
                <w:szCs w:val="24"/>
                <w:lang w:val="en-US" w:eastAsia="zh-CN" w:bidi="zh-CN"/>
              </w:rPr>
              <w:t>200</w:t>
            </w:r>
          </w:p>
        </w:tc>
        <w:tc>
          <w:tcPr>
            <w:tcW w:w="2259" w:type="dxa"/>
            <w:vAlign w:val="center"/>
          </w:tcPr>
          <w:p>
            <w:pPr>
              <w:pStyle w:val="5"/>
              <w:autoSpaceDE w:val="0"/>
              <w:autoSpaceDN w:val="0"/>
              <w:spacing w:before="4"/>
              <w:ind w:left="9"/>
              <w:jc w:val="center"/>
              <w:rPr>
                <w:rFonts w:ascii="Times New Roman" w:hAnsi="Times New Roman" w:eastAsia="宋体"/>
                <w:color w:val="auto"/>
                <w:spacing w:val="-1"/>
                <w:sz w:val="24"/>
                <w:szCs w:val="24"/>
                <w:lang w:val="zh-CN" w:eastAsia="zh-CN" w:bidi="zh-CN"/>
              </w:rPr>
            </w:pPr>
            <w:bookmarkStart w:id="15" w:name="_Toc4629"/>
            <w:bookmarkStart w:id="16" w:name="_Toc29322"/>
            <w:bookmarkStart w:id="17" w:name="_Toc16216"/>
            <w:bookmarkStart w:id="18" w:name="_Toc8967"/>
            <w:r>
              <w:rPr>
                <w:rFonts w:ascii="Times New Roman" w:hAnsi="Times New Roman" w:eastAsia="宋体"/>
                <w:color w:val="auto"/>
                <w:spacing w:val="-1"/>
                <w:sz w:val="24"/>
                <w:szCs w:val="24"/>
                <w:lang w:val="zh-CN" w:eastAsia="zh-CN" w:bidi="zh-CN"/>
              </w:rPr>
              <w:t>环保投资（万元）</w:t>
            </w:r>
            <w:bookmarkEnd w:id="15"/>
            <w:bookmarkEnd w:id="16"/>
            <w:bookmarkEnd w:id="17"/>
            <w:bookmarkEnd w:id="18"/>
          </w:p>
        </w:tc>
        <w:tc>
          <w:tcPr>
            <w:tcW w:w="3185" w:type="dxa"/>
            <w:vAlign w:val="center"/>
          </w:tcPr>
          <w:p>
            <w:pPr>
              <w:pStyle w:val="100"/>
              <w:autoSpaceDE w:val="0"/>
              <w:autoSpaceDN w:val="0"/>
              <w:spacing w:before="4"/>
              <w:ind w:left="9"/>
              <w:jc w:val="center"/>
              <w:rPr>
                <w:rFonts w:hint="default"/>
                <w:color w:val="auto"/>
                <w:spacing w:val="-1"/>
                <w:sz w:val="24"/>
                <w:szCs w:val="24"/>
                <w:lang w:val="en-US" w:eastAsia="zh-CN" w:bidi="zh-CN"/>
              </w:rPr>
            </w:pPr>
            <w:r>
              <w:rPr>
                <w:rFonts w:hint="eastAsia"/>
                <w:color w:val="auto"/>
                <w:spacing w:val="-1"/>
                <w:sz w:val="24"/>
                <w:szCs w:val="24"/>
                <w:lang w:val="en-US" w:eastAsia="zh-CN" w:bidi="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2025" w:type="dxa"/>
            <w:gridSpan w:val="3"/>
            <w:vAlign w:val="center"/>
          </w:tcPr>
          <w:p>
            <w:pPr>
              <w:pStyle w:val="100"/>
              <w:autoSpaceDE w:val="0"/>
              <w:autoSpaceDN w:val="0"/>
              <w:spacing w:before="4"/>
              <w:ind w:left="9"/>
              <w:jc w:val="center"/>
              <w:rPr>
                <w:color w:val="auto"/>
                <w:spacing w:val="-1"/>
                <w:sz w:val="24"/>
                <w:szCs w:val="24"/>
                <w:lang w:val="zh-CN" w:eastAsia="zh-CN" w:bidi="zh-CN"/>
              </w:rPr>
            </w:pPr>
            <w:r>
              <w:rPr>
                <w:color w:val="auto"/>
                <w:spacing w:val="-1"/>
                <w:sz w:val="24"/>
                <w:szCs w:val="24"/>
                <w:lang w:val="zh-CN" w:eastAsia="zh-CN" w:bidi="zh-CN"/>
              </w:rPr>
              <w:t>环保投资占比</w:t>
            </w:r>
          </w:p>
        </w:tc>
        <w:tc>
          <w:tcPr>
            <w:tcW w:w="2385" w:type="dxa"/>
            <w:vAlign w:val="center"/>
          </w:tcPr>
          <w:p>
            <w:pPr>
              <w:pStyle w:val="100"/>
              <w:autoSpaceDE w:val="0"/>
              <w:autoSpaceDN w:val="0"/>
              <w:spacing w:before="4"/>
              <w:ind w:left="9"/>
              <w:jc w:val="center"/>
              <w:rPr>
                <w:rFonts w:hint="default"/>
                <w:color w:val="auto"/>
                <w:spacing w:val="-1"/>
                <w:sz w:val="24"/>
                <w:szCs w:val="24"/>
                <w:lang w:val="en-US" w:eastAsia="zh-CN" w:bidi="zh-CN"/>
              </w:rPr>
            </w:pPr>
            <w:r>
              <w:rPr>
                <w:rFonts w:hint="eastAsia"/>
                <w:color w:val="auto"/>
                <w:spacing w:val="-1"/>
                <w:sz w:val="24"/>
                <w:szCs w:val="24"/>
                <w:lang w:val="en-US" w:eastAsia="zh-CN" w:bidi="zh-CN"/>
              </w:rPr>
              <w:t>15%</w:t>
            </w:r>
          </w:p>
        </w:tc>
        <w:tc>
          <w:tcPr>
            <w:tcW w:w="2259" w:type="dxa"/>
            <w:vAlign w:val="center"/>
          </w:tcPr>
          <w:p>
            <w:pPr>
              <w:pStyle w:val="5"/>
              <w:autoSpaceDE w:val="0"/>
              <w:autoSpaceDN w:val="0"/>
              <w:spacing w:before="4"/>
              <w:ind w:left="9"/>
              <w:jc w:val="center"/>
              <w:rPr>
                <w:rFonts w:ascii="Times New Roman" w:hAnsi="Times New Roman" w:eastAsia="宋体"/>
                <w:color w:val="auto"/>
                <w:spacing w:val="-1"/>
                <w:sz w:val="24"/>
                <w:szCs w:val="24"/>
                <w:lang w:val="zh-CN" w:eastAsia="zh-CN" w:bidi="zh-CN"/>
              </w:rPr>
            </w:pPr>
            <w:bookmarkStart w:id="19" w:name="_Toc4491"/>
            <w:bookmarkStart w:id="20" w:name="_Toc713"/>
            <w:bookmarkStart w:id="21" w:name="_Toc2783"/>
            <w:bookmarkStart w:id="22" w:name="_Toc5376"/>
            <w:r>
              <w:rPr>
                <w:rFonts w:ascii="Times New Roman" w:hAnsi="Times New Roman" w:eastAsia="宋体"/>
                <w:color w:val="auto"/>
                <w:spacing w:val="-1"/>
                <w:sz w:val="24"/>
                <w:szCs w:val="24"/>
                <w:lang w:val="zh-CN" w:eastAsia="zh-CN" w:bidi="zh-CN"/>
              </w:rPr>
              <w:t>施工工期</w:t>
            </w:r>
            <w:bookmarkEnd w:id="19"/>
            <w:bookmarkEnd w:id="20"/>
            <w:bookmarkEnd w:id="21"/>
            <w:bookmarkEnd w:id="22"/>
          </w:p>
        </w:tc>
        <w:tc>
          <w:tcPr>
            <w:tcW w:w="3185" w:type="dxa"/>
            <w:vAlign w:val="center"/>
          </w:tcPr>
          <w:p>
            <w:pPr>
              <w:pStyle w:val="100"/>
              <w:autoSpaceDE w:val="0"/>
              <w:autoSpaceDN w:val="0"/>
              <w:spacing w:before="4"/>
              <w:ind w:left="9"/>
              <w:jc w:val="center"/>
              <w:rPr>
                <w:color w:val="auto"/>
                <w:spacing w:val="-1"/>
                <w:sz w:val="24"/>
                <w:szCs w:val="24"/>
                <w:lang w:val="en-US" w:eastAsia="zh-CN" w:bidi="zh-CN"/>
              </w:rPr>
            </w:pPr>
            <w:r>
              <w:rPr>
                <w:rFonts w:hint="eastAsia"/>
                <w:color w:val="auto"/>
                <w:spacing w:val="-1"/>
                <w:sz w:val="24"/>
                <w:szCs w:val="24"/>
                <w:lang w:val="en-US" w:eastAsia="zh-CN" w:bidi="zh-CN"/>
              </w:rPr>
              <w:t>2个月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25" w:type="dxa"/>
            <w:gridSpan w:val="3"/>
            <w:vAlign w:val="center"/>
          </w:tcPr>
          <w:p>
            <w:pPr>
              <w:pStyle w:val="100"/>
              <w:autoSpaceDE w:val="0"/>
              <w:autoSpaceDN w:val="0"/>
              <w:spacing w:before="4"/>
              <w:ind w:left="9"/>
              <w:jc w:val="center"/>
              <w:rPr>
                <w:color w:val="auto"/>
                <w:spacing w:val="-1"/>
                <w:sz w:val="24"/>
                <w:szCs w:val="24"/>
                <w:lang w:val="zh-CN" w:eastAsia="zh-CN" w:bidi="zh-CN"/>
              </w:rPr>
            </w:pPr>
            <w:r>
              <w:rPr>
                <w:color w:val="auto"/>
                <w:spacing w:val="-1"/>
                <w:sz w:val="24"/>
                <w:szCs w:val="24"/>
                <w:lang w:val="zh-CN" w:eastAsia="zh-CN" w:bidi="zh-CN"/>
              </w:rPr>
              <w:t>是否开工建设</w:t>
            </w:r>
          </w:p>
        </w:tc>
        <w:tc>
          <w:tcPr>
            <w:tcW w:w="2385" w:type="dxa"/>
            <w:vAlign w:val="center"/>
          </w:tcPr>
          <w:p>
            <w:pPr>
              <w:pStyle w:val="100"/>
              <w:autoSpaceDE w:val="0"/>
              <w:autoSpaceDN w:val="0"/>
              <w:spacing w:before="4"/>
              <w:ind w:left="9"/>
              <w:rPr>
                <w:color w:val="auto"/>
                <w:spacing w:val="-1"/>
                <w:sz w:val="24"/>
                <w:szCs w:val="24"/>
                <w:lang w:val="zh-CN" w:eastAsia="zh-CN" w:bidi="zh-CN"/>
              </w:rPr>
            </w:pPr>
            <w:r>
              <w:rPr>
                <w:rFonts w:hint="eastAsia" w:ascii="宋体" w:hAnsi="宋体"/>
                <w:color w:val="auto"/>
                <w:spacing w:val="-1"/>
                <w:sz w:val="18"/>
                <w:szCs w:val="18"/>
                <w:lang w:val="zh-CN" w:eastAsia="zh-CN" w:bidi="zh-CN"/>
              </w:rPr>
              <w:t>☑</w:t>
            </w:r>
            <w:r>
              <w:rPr>
                <w:color w:val="auto"/>
                <w:spacing w:val="-1"/>
                <w:sz w:val="24"/>
                <w:szCs w:val="24"/>
                <w:lang w:val="zh-CN" w:eastAsia="zh-CN" w:bidi="zh-CN"/>
              </w:rPr>
              <w:t>否</w:t>
            </w:r>
          </w:p>
          <w:p>
            <w:pPr>
              <w:pStyle w:val="100"/>
              <w:autoSpaceDE w:val="0"/>
              <w:autoSpaceDN w:val="0"/>
              <w:spacing w:before="4"/>
              <w:ind w:left="9"/>
              <w:rPr>
                <w:color w:val="auto"/>
                <w:spacing w:val="-1"/>
                <w:sz w:val="24"/>
                <w:szCs w:val="24"/>
                <w:lang w:val="zh-CN" w:eastAsia="zh-CN" w:bidi="zh-CN"/>
              </w:rPr>
            </w:pPr>
            <w:r>
              <w:rPr>
                <w:rFonts w:hint="eastAsia" w:ascii="宋体" w:hAnsi="宋体"/>
                <w:color w:val="auto"/>
                <w:spacing w:val="-1"/>
                <w:sz w:val="24"/>
                <w:szCs w:val="24"/>
                <w:lang w:val="zh-CN" w:eastAsia="zh-CN" w:bidi="zh-CN"/>
              </w:rPr>
              <w:t>□</w:t>
            </w:r>
            <w:r>
              <w:rPr>
                <w:color w:val="auto"/>
                <w:spacing w:val="-1"/>
                <w:sz w:val="24"/>
                <w:szCs w:val="24"/>
                <w:lang w:val="zh-CN" w:eastAsia="zh-CN" w:bidi="zh-CN"/>
              </w:rPr>
              <w:t>是：</w:t>
            </w:r>
          </w:p>
        </w:tc>
        <w:tc>
          <w:tcPr>
            <w:tcW w:w="2259" w:type="dxa"/>
            <w:vAlign w:val="center"/>
          </w:tcPr>
          <w:p>
            <w:pPr>
              <w:pStyle w:val="5"/>
              <w:autoSpaceDE w:val="0"/>
              <w:autoSpaceDN w:val="0"/>
              <w:spacing w:before="4"/>
              <w:ind w:left="9"/>
              <w:jc w:val="center"/>
              <w:rPr>
                <w:rFonts w:ascii="Times New Roman" w:hAnsi="Times New Roman" w:eastAsia="宋体"/>
                <w:color w:val="auto"/>
                <w:spacing w:val="-1"/>
                <w:sz w:val="24"/>
                <w:szCs w:val="24"/>
                <w:lang w:val="zh-CN" w:eastAsia="zh-CN" w:bidi="zh-CN"/>
              </w:rPr>
            </w:pPr>
            <w:bookmarkStart w:id="23" w:name="_Toc2452"/>
            <w:bookmarkStart w:id="24" w:name="_Toc3012"/>
            <w:bookmarkStart w:id="25" w:name="_Toc12055"/>
            <w:bookmarkStart w:id="26" w:name="_Toc10329"/>
            <w:r>
              <w:rPr>
                <w:rFonts w:ascii="Times New Roman" w:hAnsi="Times New Roman" w:eastAsia="宋体"/>
                <w:color w:val="auto"/>
                <w:spacing w:val="-1"/>
                <w:sz w:val="24"/>
                <w:szCs w:val="24"/>
                <w:lang w:val="zh-CN" w:eastAsia="zh-CN" w:bidi="zh-CN"/>
              </w:rPr>
              <w:t>用地面积（m</w:t>
            </w:r>
            <w:r>
              <w:rPr>
                <w:rFonts w:ascii="Times New Roman" w:hAnsi="Times New Roman" w:eastAsia="宋体"/>
                <w:color w:val="auto"/>
                <w:spacing w:val="-1"/>
                <w:sz w:val="24"/>
                <w:szCs w:val="24"/>
                <w:vertAlign w:val="superscript"/>
                <w:lang w:val="zh-CN" w:eastAsia="zh-CN" w:bidi="zh-CN"/>
              </w:rPr>
              <w:t>2</w:t>
            </w:r>
            <w:r>
              <w:rPr>
                <w:rFonts w:ascii="Times New Roman" w:hAnsi="Times New Roman" w:eastAsia="宋体"/>
                <w:color w:val="auto"/>
                <w:spacing w:val="-1"/>
                <w:sz w:val="24"/>
                <w:szCs w:val="24"/>
                <w:lang w:val="zh-CN" w:eastAsia="zh-CN" w:bidi="zh-CN"/>
              </w:rPr>
              <w:t>）</w:t>
            </w:r>
            <w:bookmarkEnd w:id="23"/>
            <w:bookmarkEnd w:id="24"/>
            <w:bookmarkEnd w:id="25"/>
            <w:bookmarkEnd w:id="26"/>
          </w:p>
        </w:tc>
        <w:tc>
          <w:tcPr>
            <w:tcW w:w="3185" w:type="dxa"/>
            <w:vAlign w:val="center"/>
          </w:tcPr>
          <w:p>
            <w:pPr>
              <w:pStyle w:val="100"/>
              <w:autoSpaceDE w:val="0"/>
              <w:autoSpaceDN w:val="0"/>
              <w:spacing w:before="4"/>
              <w:ind w:left="9"/>
              <w:jc w:val="center"/>
              <w:rPr>
                <w:rFonts w:hint="default"/>
                <w:color w:val="auto"/>
                <w:spacing w:val="-1"/>
                <w:sz w:val="24"/>
                <w:szCs w:val="24"/>
                <w:lang w:val="en-US" w:eastAsia="zh-CN" w:bidi="zh-CN"/>
              </w:rPr>
            </w:pPr>
            <w:r>
              <w:rPr>
                <w:rFonts w:hint="eastAsia"/>
                <w:color w:val="auto"/>
                <w:spacing w:val="-1"/>
                <w:sz w:val="24"/>
                <w:szCs w:val="24"/>
                <w:lang w:val="en-US" w:eastAsia="zh-CN" w:bidi="zh-CN"/>
              </w:rPr>
              <w:t>8400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65" w:type="dxa"/>
            <w:gridSpan w:val="2"/>
            <w:vAlign w:val="center"/>
          </w:tcPr>
          <w:p>
            <w:pPr>
              <w:pStyle w:val="100"/>
              <w:autoSpaceDE w:val="0"/>
              <w:autoSpaceDN w:val="0"/>
              <w:spacing w:before="4"/>
              <w:ind w:left="9"/>
              <w:jc w:val="center"/>
              <w:rPr>
                <w:color w:val="auto"/>
                <w:spacing w:val="-1"/>
                <w:sz w:val="24"/>
                <w:szCs w:val="24"/>
                <w:lang w:val="zh-CN" w:eastAsia="zh-CN" w:bidi="zh-CN"/>
              </w:rPr>
            </w:pPr>
            <w:r>
              <w:rPr>
                <w:color w:val="auto"/>
                <w:spacing w:val="-1"/>
                <w:sz w:val="24"/>
                <w:szCs w:val="24"/>
                <w:lang w:val="zh-CN" w:eastAsia="zh-CN" w:bidi="zh-CN"/>
              </w:rPr>
              <w:t>专项评价设置情况</w:t>
            </w:r>
          </w:p>
        </w:tc>
        <w:tc>
          <w:tcPr>
            <w:tcW w:w="8489" w:type="dxa"/>
            <w:gridSpan w:val="4"/>
            <w:vAlign w:val="center"/>
          </w:tcPr>
          <w:p>
            <w:pPr>
              <w:pStyle w:val="100"/>
              <w:autoSpaceDE w:val="0"/>
              <w:autoSpaceDN w:val="0"/>
              <w:spacing w:before="4"/>
              <w:ind w:left="9"/>
              <w:jc w:val="center"/>
              <w:rPr>
                <w:color w:val="auto"/>
                <w:spacing w:val="-1"/>
                <w:sz w:val="24"/>
                <w:szCs w:val="24"/>
                <w:lang w:val="zh-CN" w:eastAsia="zh-CN" w:bidi="zh-CN"/>
              </w:rPr>
            </w:pPr>
            <w:r>
              <w:rPr>
                <w:color w:val="auto"/>
                <w:spacing w:val="-1"/>
                <w:sz w:val="24"/>
                <w:szCs w:val="24"/>
                <w:lang w:val="zh-CN" w:eastAsia="zh-CN" w:bidi="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1365" w:type="dxa"/>
            <w:gridSpan w:val="2"/>
            <w:vAlign w:val="center"/>
          </w:tcPr>
          <w:p>
            <w:pPr>
              <w:pStyle w:val="100"/>
              <w:autoSpaceDE w:val="0"/>
              <w:autoSpaceDN w:val="0"/>
              <w:spacing w:before="4"/>
              <w:ind w:left="9"/>
              <w:jc w:val="center"/>
              <w:rPr>
                <w:color w:val="auto"/>
                <w:spacing w:val="-1"/>
                <w:sz w:val="24"/>
                <w:szCs w:val="24"/>
                <w:lang w:val="zh-CN" w:eastAsia="zh-CN" w:bidi="zh-CN"/>
              </w:rPr>
            </w:pPr>
            <w:r>
              <w:rPr>
                <w:color w:val="auto"/>
                <w:spacing w:val="-1"/>
                <w:sz w:val="24"/>
                <w:szCs w:val="24"/>
                <w:lang w:val="zh-CN" w:eastAsia="zh-CN" w:bidi="zh-CN"/>
              </w:rPr>
              <w:t>规划情况</w:t>
            </w:r>
          </w:p>
        </w:tc>
        <w:tc>
          <w:tcPr>
            <w:tcW w:w="8489" w:type="dxa"/>
            <w:gridSpan w:val="4"/>
            <w:vAlign w:val="center"/>
          </w:tcPr>
          <w:p>
            <w:pPr>
              <w:pStyle w:val="100"/>
              <w:autoSpaceDE w:val="0"/>
              <w:autoSpaceDN w:val="0"/>
              <w:spacing w:before="4"/>
              <w:ind w:left="9" w:leftChars="0"/>
              <w:jc w:val="center"/>
              <w:rPr>
                <w:color w:val="auto"/>
                <w:spacing w:val="-1"/>
                <w:sz w:val="24"/>
                <w:szCs w:val="24"/>
                <w:lang w:val="en-US" w:eastAsia="zh-CN" w:bidi="zh-CN"/>
              </w:rPr>
            </w:pPr>
            <w:r>
              <w:rPr>
                <w:rFonts w:hint="eastAsia"/>
                <w:color w:val="auto"/>
                <w:spacing w:val="-1"/>
                <w:sz w:val="24"/>
                <w:szCs w:val="24"/>
                <w:lang w:val="en-US" w:eastAsia="zh-CN" w:bidi="zh-CN"/>
              </w:rPr>
              <w:t>《黑龙江宾西经济技术开发区总体规划》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3" w:hRule="atLeast"/>
          <w:jc w:val="center"/>
        </w:trPr>
        <w:tc>
          <w:tcPr>
            <w:tcW w:w="1365" w:type="dxa"/>
            <w:gridSpan w:val="2"/>
            <w:vAlign w:val="center"/>
          </w:tcPr>
          <w:p>
            <w:pPr>
              <w:pStyle w:val="100"/>
              <w:autoSpaceDE w:val="0"/>
              <w:autoSpaceDN w:val="0"/>
              <w:spacing w:before="4"/>
              <w:ind w:left="9"/>
              <w:jc w:val="center"/>
              <w:rPr>
                <w:color w:val="auto"/>
                <w:spacing w:val="-1"/>
                <w:sz w:val="24"/>
                <w:szCs w:val="24"/>
                <w:lang w:val="zh-CN" w:eastAsia="zh-CN" w:bidi="zh-CN"/>
              </w:rPr>
            </w:pPr>
            <w:r>
              <w:rPr>
                <w:color w:val="auto"/>
                <w:spacing w:val="-1"/>
                <w:sz w:val="24"/>
                <w:szCs w:val="24"/>
                <w:lang w:val="zh-CN" w:eastAsia="zh-CN" w:bidi="zh-CN"/>
              </w:rPr>
              <w:t>规划环境影响评价情况</w:t>
            </w:r>
          </w:p>
        </w:tc>
        <w:tc>
          <w:tcPr>
            <w:tcW w:w="8489" w:type="dxa"/>
            <w:gridSpan w:val="4"/>
            <w:vAlign w:val="center"/>
          </w:tcPr>
          <w:p>
            <w:pPr>
              <w:pStyle w:val="100"/>
              <w:autoSpaceDE w:val="0"/>
              <w:autoSpaceDN w:val="0"/>
              <w:spacing w:before="4"/>
              <w:ind w:left="9"/>
              <w:jc w:val="center"/>
              <w:rPr>
                <w:rFonts w:hint="eastAsia"/>
                <w:color w:val="auto"/>
                <w:spacing w:val="-1"/>
                <w:sz w:val="24"/>
                <w:szCs w:val="24"/>
                <w:lang w:val="en-US" w:eastAsia="zh-CN" w:bidi="zh-CN"/>
              </w:rPr>
            </w:pPr>
            <w:r>
              <w:rPr>
                <w:rFonts w:hint="eastAsia"/>
                <w:color w:val="auto"/>
                <w:spacing w:val="-1"/>
                <w:sz w:val="24"/>
                <w:szCs w:val="24"/>
                <w:lang w:val="en-US" w:eastAsia="zh-CN" w:bidi="zh-CN"/>
              </w:rPr>
              <w:t>《黑龙江宾西经济技术开发区总体规划环境影响报告书》</w:t>
            </w:r>
          </w:p>
          <w:p>
            <w:pPr>
              <w:pStyle w:val="100"/>
              <w:autoSpaceDE w:val="0"/>
              <w:autoSpaceDN w:val="0"/>
              <w:spacing w:before="4"/>
              <w:ind w:left="9" w:leftChars="0"/>
              <w:jc w:val="center"/>
              <w:rPr>
                <w:rFonts w:hint="eastAsia"/>
                <w:color w:val="auto"/>
                <w:spacing w:val="-1"/>
                <w:sz w:val="24"/>
                <w:szCs w:val="24"/>
                <w:lang w:val="en-US" w:eastAsia="zh-CN" w:bidi="zh-CN"/>
              </w:rPr>
            </w:pPr>
            <w:r>
              <w:rPr>
                <w:rFonts w:hint="eastAsia"/>
                <w:color w:val="auto"/>
                <w:spacing w:val="-1"/>
                <w:sz w:val="24"/>
                <w:szCs w:val="24"/>
                <w:lang w:val="en-US" w:eastAsia="zh-CN" w:bidi="zh-CN"/>
              </w:rPr>
              <w:t xml:space="preserve">审批机关：黑龙江省环境保护厅 </w:t>
            </w:r>
          </w:p>
          <w:p>
            <w:pPr>
              <w:pStyle w:val="100"/>
              <w:autoSpaceDE w:val="0"/>
              <w:autoSpaceDN w:val="0"/>
              <w:spacing w:before="4"/>
              <w:ind w:left="9" w:leftChars="0"/>
              <w:jc w:val="center"/>
              <w:rPr>
                <w:rFonts w:hint="eastAsia"/>
                <w:color w:val="auto"/>
                <w:spacing w:val="-1"/>
                <w:sz w:val="24"/>
                <w:szCs w:val="24"/>
                <w:lang w:val="en-US" w:eastAsia="zh-CN" w:bidi="zh-CN"/>
              </w:rPr>
            </w:pPr>
            <w:r>
              <w:rPr>
                <w:rFonts w:hint="eastAsia"/>
                <w:color w:val="auto"/>
                <w:spacing w:val="-1"/>
                <w:sz w:val="24"/>
                <w:szCs w:val="24"/>
                <w:lang w:val="en-US" w:eastAsia="zh-CN" w:bidi="zh-CN"/>
              </w:rPr>
              <w:t>审批文号：《关于黑龙江宾西经济技术开发区总体规划环境影响报告书的审查意见》黑环审【2010】75号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9" w:hRule="atLeast"/>
          <w:jc w:val="center"/>
        </w:trPr>
        <w:tc>
          <w:tcPr>
            <w:tcW w:w="420" w:type="dxa"/>
            <w:vAlign w:val="center"/>
          </w:tcPr>
          <w:p>
            <w:pPr>
              <w:jc w:val="center"/>
              <w:rPr>
                <w:color w:val="auto"/>
              </w:rPr>
            </w:pPr>
            <w:r>
              <w:rPr>
                <w:color w:val="auto"/>
                <w:sz w:val="24"/>
                <w:szCs w:val="24"/>
              </w:rPr>
              <w:t>规划及规划环境影响评价符合性分析</w:t>
            </w:r>
          </w:p>
        </w:tc>
        <w:tc>
          <w:tcPr>
            <w:tcW w:w="9434" w:type="dxa"/>
            <w:gridSpan w:val="5"/>
            <w:vAlign w:val="center"/>
          </w:tcPr>
          <w:p>
            <w:pPr>
              <w:pStyle w:val="100"/>
              <w:adjustRightInd w:val="0"/>
              <w:snapToGrid w:val="0"/>
              <w:spacing w:line="360" w:lineRule="auto"/>
              <w:ind w:firstLine="480" w:firstLineChars="200"/>
              <w:jc w:val="both"/>
              <w:rPr>
                <w:rFonts w:hint="eastAsia" w:cs="Times New Roman"/>
                <w:color w:val="auto"/>
                <w:sz w:val="24"/>
                <w:szCs w:val="24"/>
                <w:lang w:val="en-US" w:eastAsia="zh-CN"/>
              </w:rPr>
            </w:pPr>
            <w:r>
              <w:rPr>
                <w:rFonts w:hint="eastAsia" w:ascii="Times New Roman" w:hAnsi="Times New Roman" w:eastAsia="宋体" w:cs="Times New Roman"/>
                <w:color w:val="auto"/>
                <w:sz w:val="24"/>
                <w:szCs w:val="24"/>
                <w:lang w:val="zh-CN" w:eastAsia="zh-CN"/>
              </w:rPr>
              <w:t>哈尔滨市宾县宾西经济技术开发区（以下简称宾西开发区），位于哈尔滨市区的东部，</w:t>
            </w:r>
            <w:r>
              <w:rPr>
                <w:rFonts w:hint="eastAsia" w:cs="Times New Roman"/>
                <w:color w:val="auto"/>
                <w:sz w:val="24"/>
                <w:szCs w:val="24"/>
                <w:lang w:val="en-US" w:eastAsia="zh-CN"/>
              </w:rPr>
              <w:t>规划环评结论如下：</w:t>
            </w:r>
          </w:p>
          <w:p>
            <w:pPr>
              <w:pStyle w:val="100"/>
              <w:adjustRightInd w:val="0"/>
              <w:snapToGrid w:val="0"/>
              <w:spacing w:line="360" w:lineRule="auto"/>
              <w:ind w:firstLine="480" w:firstLineChars="200"/>
              <w:jc w:val="both"/>
              <w:rPr>
                <w:rFonts w:hint="eastAsia" w:ascii="Times New Roman" w:hAnsi="Times New Roman" w:eastAsia="宋体" w:cs="Times New Roman"/>
                <w:color w:val="auto"/>
                <w:sz w:val="24"/>
                <w:szCs w:val="24"/>
                <w:lang w:val="zh-CN" w:eastAsia="zh-CN"/>
              </w:rPr>
            </w:pPr>
            <w:r>
              <w:rPr>
                <w:rFonts w:hint="eastAsia" w:ascii="Times New Roman" w:hAnsi="Times New Roman" w:eastAsia="宋体" w:cs="Times New Roman"/>
                <w:color w:val="auto"/>
                <w:sz w:val="24"/>
                <w:szCs w:val="24"/>
                <w:lang w:val="zh-CN" w:eastAsia="zh-CN"/>
              </w:rPr>
              <w:t>规划目标</w:t>
            </w:r>
            <w:r>
              <w:rPr>
                <w:rFonts w:hint="eastAsia" w:cs="Times New Roman"/>
                <w:color w:val="auto"/>
                <w:sz w:val="24"/>
                <w:szCs w:val="24"/>
                <w:lang w:val="zh-CN" w:eastAsia="zh-CN"/>
              </w:rPr>
              <w:t>：</w:t>
            </w:r>
            <w:r>
              <w:rPr>
                <w:rFonts w:hint="eastAsia" w:ascii="Times New Roman" w:hAnsi="Times New Roman" w:eastAsia="宋体" w:cs="Times New Roman"/>
                <w:color w:val="auto"/>
                <w:sz w:val="24"/>
                <w:szCs w:val="24"/>
                <w:lang w:val="zh-CN" w:eastAsia="zh-CN"/>
              </w:rPr>
              <w:t>开发区的城市建设要遵循人口、经济、社会、环境和资源相协调可持续发展战略，依托技术产业优势，逐渐把园区建设成为布局合理、经济繁荣、社会文明、科技发达、设施完善和环境优美的北方现代化园林城市。规划年限:规划期为2008-2020年；远景期限为2020 年以后。规划建设用地范围:宾西开发区现状位于宾西镇内，地处黑龙江省中南部，哈尔滨市宾县最西部，东距宾县县城27公里，西距省会哈尔滨市29公里，西起阿城蜚克图河，东至二龙山，北起宾西镇朝阳村，南北分别以猞猁河、福合、三合、农科等村为界，规划面积 36.88 平方公里。</w:t>
            </w:r>
          </w:p>
          <w:p>
            <w:pPr>
              <w:pStyle w:val="100"/>
              <w:adjustRightInd w:val="0"/>
              <w:snapToGrid w:val="0"/>
              <w:spacing w:line="360" w:lineRule="auto"/>
              <w:ind w:firstLine="472"/>
              <w:jc w:val="left"/>
              <w:rPr>
                <w:rFonts w:hint="eastAsia" w:ascii="Times New Roman" w:hAnsi="Times New Roman" w:eastAsia="宋体" w:cs="Times New Roman"/>
                <w:color w:val="auto"/>
                <w:sz w:val="24"/>
                <w:szCs w:val="24"/>
                <w:lang w:val="zh-CN" w:eastAsia="zh-CN"/>
              </w:rPr>
            </w:pPr>
            <w:r>
              <w:rPr>
                <w:rFonts w:hint="eastAsia" w:ascii="Times New Roman" w:hAnsi="Times New Roman" w:eastAsia="宋体" w:cs="Times New Roman"/>
                <w:color w:val="auto"/>
                <w:sz w:val="24"/>
                <w:szCs w:val="24"/>
                <w:lang w:val="zh-CN" w:eastAsia="zh-CN"/>
              </w:rPr>
              <w:t>规划总体布局：结合宾西开发区的产业基础和发展类型，本着培育和发展产业集群，合理优化功能布局，建立现代工业园区的总体原则，规划形成“三区、四园”的总体布局。其中三区是指一个仓储物流区、一个生活综合服务区、一个产业综合服务区，四园是指由南向北依次布置的四个不同类型的工业园。产业发展规划:哈尔滨市重要的产业承接地，重点发展高新科技、农副产品加工、机械制造三大主导产业，适当发展生物制药、包装印刷、家具制造等产业，同时积极发展金融保险、现代物流、餐饮、娱乐、商务、通讯网络、传媒咨询、仓储等新型服务业。</w:t>
            </w:r>
          </w:p>
          <w:p>
            <w:pPr>
              <w:pStyle w:val="100"/>
              <w:adjustRightInd w:val="0"/>
              <w:snapToGrid w:val="0"/>
              <w:spacing w:line="360" w:lineRule="auto"/>
              <w:ind w:firstLine="472"/>
              <w:jc w:val="left"/>
              <w:rPr>
                <w:rFonts w:hint="eastAsia" w:cs="Times New Roman"/>
                <w:color w:val="auto"/>
                <w:sz w:val="24"/>
                <w:szCs w:val="24"/>
                <w:lang w:val="en-US" w:eastAsia="zh-CN"/>
              </w:rPr>
            </w:pPr>
            <w:r>
              <w:rPr>
                <w:rFonts w:hint="eastAsia" w:cs="Times New Roman"/>
                <w:color w:val="auto"/>
                <w:sz w:val="24"/>
                <w:szCs w:val="24"/>
                <w:lang w:val="en-US" w:eastAsia="zh-CN"/>
              </w:rPr>
              <w:t xml:space="preserve">   本项目主要从事中成药产品的生产，项目用地性质为工业用地，符合宾西技术开发区的产业定位，不违背宾西经济技术开发区规划环境影响报告书中的产业定位。本项目已经取得开发区管委会同意建设的情况说明，详见附件。</w:t>
            </w:r>
          </w:p>
          <w:p>
            <w:pPr>
              <w:pStyle w:val="100"/>
              <w:adjustRightInd w:val="0"/>
              <w:snapToGrid w:val="0"/>
              <w:spacing w:line="360" w:lineRule="auto"/>
              <w:ind w:firstLine="472"/>
              <w:jc w:val="left"/>
              <w:rPr>
                <w:rFonts w:hint="eastAsia" w:cs="Times New Roman"/>
                <w:color w:val="auto"/>
                <w:sz w:val="24"/>
                <w:szCs w:val="24"/>
                <w:lang w:val="en-US" w:eastAsia="zh-CN"/>
              </w:rPr>
            </w:pPr>
            <w:r>
              <w:rPr>
                <w:rFonts w:hint="eastAsia" w:cs="Times New Roman"/>
                <w:color w:val="auto"/>
                <w:sz w:val="24"/>
                <w:szCs w:val="24"/>
                <w:lang w:val="en-US" w:eastAsia="zh-CN"/>
              </w:rPr>
              <w:t>城市市政基础设施规划：</w:t>
            </w:r>
          </w:p>
          <w:p>
            <w:pPr>
              <w:pStyle w:val="100"/>
              <w:adjustRightInd w:val="0"/>
              <w:snapToGrid w:val="0"/>
              <w:spacing w:line="360" w:lineRule="auto"/>
              <w:ind w:firstLine="472"/>
              <w:jc w:val="left"/>
              <w:rPr>
                <w:rFonts w:hint="eastAsia" w:cs="Times New Roman"/>
                <w:color w:val="auto"/>
                <w:sz w:val="24"/>
                <w:szCs w:val="24"/>
                <w:lang w:val="en-US" w:eastAsia="zh-CN"/>
              </w:rPr>
            </w:pPr>
            <w:r>
              <w:rPr>
                <w:rFonts w:hint="eastAsia" w:cs="Times New Roman"/>
                <w:color w:val="auto"/>
                <w:sz w:val="24"/>
                <w:szCs w:val="24"/>
                <w:lang w:val="en-US" w:eastAsia="zh-CN"/>
              </w:rPr>
              <w:t>（1）供水工程规划</w:t>
            </w:r>
          </w:p>
          <w:p>
            <w:pPr>
              <w:pStyle w:val="100"/>
              <w:adjustRightInd w:val="0"/>
              <w:snapToGrid w:val="0"/>
              <w:spacing w:line="360" w:lineRule="auto"/>
              <w:ind w:firstLine="472"/>
              <w:jc w:val="left"/>
              <w:rPr>
                <w:rFonts w:hint="eastAsia" w:ascii="Times New Roman" w:hAnsi="Times New Roman" w:eastAsia="宋体" w:cs="Times New Roman"/>
                <w:color w:val="auto"/>
                <w:sz w:val="24"/>
                <w:szCs w:val="24"/>
                <w:lang w:val="zh-CN" w:eastAsia="zh-CN"/>
              </w:rPr>
            </w:pPr>
            <w:r>
              <w:rPr>
                <w:rFonts w:hint="eastAsia" w:ascii="Times New Roman" w:hAnsi="Times New Roman" w:eastAsia="宋体" w:cs="Times New Roman"/>
                <w:color w:val="auto"/>
                <w:sz w:val="24"/>
                <w:szCs w:val="24"/>
                <w:lang w:val="zh-CN" w:eastAsia="zh-CN"/>
              </w:rPr>
              <w:t>1）现状地下水水源：扩建现有一处市政水厂，近期供水能力为1万立方米/日。</w:t>
            </w:r>
          </w:p>
          <w:p>
            <w:pPr>
              <w:pStyle w:val="100"/>
              <w:adjustRightInd w:val="0"/>
              <w:snapToGrid w:val="0"/>
              <w:spacing w:line="360" w:lineRule="auto"/>
              <w:ind w:firstLine="472"/>
              <w:jc w:val="left"/>
              <w:rPr>
                <w:rFonts w:hint="eastAsia" w:ascii="Times New Roman" w:hAnsi="Times New Roman" w:eastAsia="宋体" w:cs="Times New Roman"/>
                <w:color w:val="auto"/>
                <w:sz w:val="24"/>
                <w:szCs w:val="24"/>
                <w:lang w:val="zh-CN" w:eastAsia="zh-CN"/>
              </w:rPr>
            </w:pPr>
            <w:r>
              <w:rPr>
                <w:rFonts w:hint="eastAsia" w:ascii="Times New Roman" w:hAnsi="Times New Roman" w:eastAsia="宋体" w:cs="Times New Roman"/>
                <w:color w:val="auto"/>
                <w:sz w:val="24"/>
                <w:szCs w:val="24"/>
                <w:lang w:val="zh-CN" w:eastAsia="zh-CN"/>
              </w:rPr>
              <w:t>2）二龙山水库水源：二龙山水库水源，引水量5万立方米/日，输水管线为DN1000mm引至现状水厂，其中2万立方米/日供开发区使用，另外3万立方米/日直接供给企业大成玉米。</w:t>
            </w:r>
          </w:p>
          <w:p>
            <w:pPr>
              <w:pStyle w:val="100"/>
              <w:adjustRightInd w:val="0"/>
              <w:snapToGrid w:val="0"/>
              <w:spacing w:line="360" w:lineRule="auto"/>
              <w:ind w:firstLine="472"/>
              <w:jc w:val="left"/>
              <w:rPr>
                <w:rFonts w:hint="eastAsia" w:ascii="Times New Roman" w:hAnsi="Times New Roman" w:eastAsia="宋体" w:cs="Times New Roman"/>
                <w:color w:val="auto"/>
                <w:sz w:val="24"/>
                <w:szCs w:val="24"/>
                <w:lang w:val="zh-CN" w:eastAsia="zh-CN"/>
              </w:rPr>
            </w:pPr>
            <w:r>
              <w:rPr>
                <w:rFonts w:hint="eastAsia" w:ascii="Times New Roman" w:hAnsi="Times New Roman" w:eastAsia="宋体" w:cs="Times New Roman"/>
                <w:color w:val="auto"/>
                <w:sz w:val="24"/>
                <w:szCs w:val="24"/>
                <w:lang w:val="zh-CN" w:eastAsia="zh-CN"/>
              </w:rPr>
              <w:t>3）蜚克图地下水源</w:t>
            </w:r>
          </w:p>
          <w:p>
            <w:pPr>
              <w:pStyle w:val="100"/>
              <w:adjustRightInd w:val="0"/>
              <w:snapToGrid w:val="0"/>
              <w:spacing w:line="360" w:lineRule="auto"/>
              <w:ind w:firstLine="472"/>
              <w:jc w:val="left"/>
              <w:rPr>
                <w:rFonts w:hint="eastAsia" w:ascii="Times New Roman" w:hAnsi="Times New Roman" w:eastAsia="宋体" w:cs="Times New Roman"/>
                <w:color w:val="auto"/>
                <w:sz w:val="24"/>
                <w:szCs w:val="24"/>
                <w:lang w:val="zh-CN" w:eastAsia="zh-CN"/>
              </w:rPr>
            </w:pPr>
            <w:r>
              <w:rPr>
                <w:rFonts w:hint="eastAsia" w:ascii="Times New Roman" w:hAnsi="Times New Roman" w:eastAsia="宋体" w:cs="Times New Roman"/>
                <w:color w:val="auto"/>
                <w:sz w:val="24"/>
                <w:szCs w:val="24"/>
                <w:lang w:val="zh-CN" w:eastAsia="zh-CN"/>
              </w:rPr>
              <w:t>根据黑龙江省宾县水资源开发利用现状分析报告，蜚克图河漫滩单井涌水480--1000立方米/日，水质和水量可以作为生活用水水源。规划一处市政水厂，供水能力为1万立方米/日。占地面积5公顷。</w:t>
            </w:r>
          </w:p>
          <w:p>
            <w:pPr>
              <w:pStyle w:val="100"/>
              <w:adjustRightInd w:val="0"/>
              <w:snapToGrid w:val="0"/>
              <w:spacing w:line="360" w:lineRule="auto"/>
              <w:ind w:firstLine="472"/>
              <w:jc w:val="left"/>
              <w:rPr>
                <w:rFonts w:hint="eastAsia" w:ascii="Times New Roman" w:hAnsi="Times New Roman" w:eastAsia="宋体" w:cs="Times New Roman"/>
                <w:color w:val="auto"/>
                <w:sz w:val="24"/>
                <w:szCs w:val="24"/>
                <w:lang w:val="zh-CN" w:eastAsia="zh-CN"/>
              </w:rPr>
            </w:pPr>
            <w:r>
              <w:rPr>
                <w:rFonts w:hint="eastAsia" w:ascii="Times New Roman" w:hAnsi="Times New Roman" w:eastAsia="宋体" w:cs="Times New Roman"/>
                <w:color w:val="auto"/>
                <w:sz w:val="24"/>
                <w:szCs w:val="24"/>
                <w:lang w:val="zh-CN" w:eastAsia="zh-CN"/>
              </w:rPr>
              <w:t>4）远期引松花江水作为水源，市政水厂供水能力达到6万立方米/日</w:t>
            </w:r>
            <w:r>
              <w:rPr>
                <w:rFonts w:hint="eastAsia" w:cs="Times New Roman"/>
                <w:color w:val="auto"/>
                <w:sz w:val="24"/>
                <w:szCs w:val="24"/>
                <w:lang w:val="zh-CN" w:eastAsia="zh-CN"/>
              </w:rPr>
              <w:t>。</w:t>
            </w:r>
          </w:p>
          <w:p>
            <w:pPr>
              <w:pStyle w:val="100"/>
              <w:adjustRightInd w:val="0"/>
              <w:snapToGrid w:val="0"/>
              <w:spacing w:line="360" w:lineRule="auto"/>
              <w:ind w:left="239" w:leftChars="114" w:firstLine="300" w:firstLineChars="124"/>
              <w:jc w:val="left"/>
              <w:rPr>
                <w:rFonts w:hint="eastAsia"/>
                <w:color w:val="auto"/>
                <w:spacing w:val="1"/>
                <w:sz w:val="24"/>
                <w:szCs w:val="24"/>
                <w:lang w:val="en-US" w:eastAsia="zh-CN"/>
              </w:rPr>
            </w:pPr>
            <w:r>
              <w:rPr>
                <w:rFonts w:hint="eastAsia"/>
                <w:color w:val="auto"/>
                <w:spacing w:val="1"/>
                <w:sz w:val="24"/>
                <w:szCs w:val="24"/>
                <w:lang w:val="en-US" w:eastAsia="zh-CN"/>
              </w:rPr>
              <w:t>（2）排水工程规划</w:t>
            </w:r>
          </w:p>
          <w:p>
            <w:pPr>
              <w:pStyle w:val="100"/>
              <w:adjustRightInd w:val="0"/>
              <w:snapToGrid w:val="0"/>
              <w:spacing w:line="360" w:lineRule="auto"/>
              <w:ind w:firstLine="484" w:firstLineChars="200"/>
              <w:jc w:val="left"/>
              <w:rPr>
                <w:rFonts w:hint="eastAsia"/>
                <w:color w:val="auto"/>
                <w:spacing w:val="1"/>
                <w:sz w:val="24"/>
                <w:szCs w:val="24"/>
                <w:lang w:val="en-US" w:eastAsia="zh-CN"/>
              </w:rPr>
            </w:pPr>
            <w:r>
              <w:rPr>
                <w:rFonts w:hint="eastAsia"/>
                <w:color w:val="auto"/>
                <w:spacing w:val="1"/>
                <w:sz w:val="24"/>
                <w:szCs w:val="24"/>
                <w:lang w:val="en-US" w:eastAsia="zh-CN"/>
              </w:rPr>
              <w:t>远期处理规模为5万立方米/日，处理工艺采用二级处理。对园区有污染的工业废水进行厂内处理，其水质达到国家《污水综合排放标准》后排入市政管道，进污水处理厂处理后排入蜚克图河。远期规划一处污水处理厂，处理规模为2.0万立方米/日，占地5公顷，位于开发区西北处。</w:t>
            </w:r>
          </w:p>
          <w:p>
            <w:pPr>
              <w:pStyle w:val="100"/>
              <w:adjustRightInd w:val="0"/>
              <w:snapToGrid w:val="0"/>
              <w:spacing w:line="360" w:lineRule="auto"/>
              <w:ind w:firstLine="484" w:firstLineChars="200"/>
              <w:jc w:val="left"/>
              <w:rPr>
                <w:rFonts w:hint="eastAsia"/>
                <w:color w:val="auto"/>
                <w:spacing w:val="1"/>
                <w:sz w:val="24"/>
                <w:szCs w:val="24"/>
                <w:lang w:val="en-US" w:eastAsia="zh-CN"/>
              </w:rPr>
            </w:pPr>
            <w:r>
              <w:rPr>
                <w:rFonts w:hint="eastAsia"/>
                <w:color w:val="auto"/>
                <w:spacing w:val="1"/>
                <w:sz w:val="24"/>
                <w:szCs w:val="24"/>
                <w:lang w:val="en-US" w:eastAsia="zh-CN"/>
              </w:rPr>
              <w:t>（3）供电工程规划</w:t>
            </w:r>
          </w:p>
          <w:p>
            <w:pPr>
              <w:pStyle w:val="100"/>
              <w:adjustRightInd w:val="0"/>
              <w:snapToGrid w:val="0"/>
              <w:spacing w:line="360" w:lineRule="auto"/>
              <w:ind w:firstLine="484" w:firstLineChars="200"/>
              <w:jc w:val="left"/>
              <w:rPr>
                <w:rFonts w:hint="eastAsia"/>
                <w:color w:val="auto"/>
                <w:spacing w:val="1"/>
                <w:sz w:val="24"/>
                <w:szCs w:val="24"/>
                <w:lang w:val="en-US" w:eastAsia="zh-CN"/>
              </w:rPr>
            </w:pPr>
            <w:r>
              <w:rPr>
                <w:rFonts w:hint="eastAsia"/>
                <w:color w:val="auto"/>
                <w:spacing w:val="1"/>
                <w:sz w:val="24"/>
                <w:szCs w:val="24"/>
                <w:lang w:val="en-US" w:eastAsia="zh-CN"/>
              </w:rPr>
              <w:t>加快园区电网建设，使电网结构坚强、技术先进、安全稳定、经济合理，强化网络结构和完善系统联络，电网的供电安全采用N－1准则，以满足产业园区发展的需要。</w:t>
            </w:r>
          </w:p>
          <w:p>
            <w:pPr>
              <w:pStyle w:val="100"/>
              <w:adjustRightInd w:val="0"/>
              <w:snapToGrid w:val="0"/>
              <w:spacing w:line="360" w:lineRule="auto"/>
              <w:ind w:firstLine="484" w:firstLineChars="200"/>
              <w:jc w:val="left"/>
              <w:rPr>
                <w:rFonts w:hint="eastAsia"/>
                <w:color w:val="auto"/>
                <w:spacing w:val="1"/>
                <w:sz w:val="24"/>
                <w:szCs w:val="24"/>
                <w:lang w:val="en-US" w:eastAsia="zh-CN"/>
              </w:rPr>
            </w:pPr>
            <w:r>
              <w:rPr>
                <w:rFonts w:hint="eastAsia"/>
                <w:color w:val="auto"/>
                <w:spacing w:val="1"/>
                <w:sz w:val="24"/>
                <w:szCs w:val="24"/>
                <w:lang w:val="en-US" w:eastAsia="zh-CN"/>
              </w:rPr>
              <w:t>（4）供热工程规划</w:t>
            </w:r>
          </w:p>
          <w:p>
            <w:pPr>
              <w:pStyle w:val="100"/>
              <w:adjustRightInd w:val="0"/>
              <w:snapToGrid w:val="0"/>
              <w:spacing w:line="360" w:lineRule="auto"/>
              <w:ind w:firstLine="484" w:firstLineChars="200"/>
              <w:jc w:val="left"/>
              <w:rPr>
                <w:rFonts w:hint="eastAsia"/>
                <w:color w:val="auto"/>
                <w:spacing w:val="1"/>
                <w:sz w:val="24"/>
                <w:szCs w:val="24"/>
                <w:lang w:val="en-US" w:eastAsia="zh-CN"/>
              </w:rPr>
            </w:pPr>
            <w:r>
              <w:rPr>
                <w:rFonts w:hint="eastAsia"/>
                <w:color w:val="auto"/>
                <w:spacing w:val="1"/>
                <w:sz w:val="24"/>
                <w:szCs w:val="24"/>
                <w:lang w:val="en-US" w:eastAsia="zh-CN"/>
              </w:rPr>
              <w:t>1）规划原则：节约能源，保护环境，发展集中供热。</w:t>
            </w:r>
          </w:p>
          <w:p>
            <w:pPr>
              <w:pStyle w:val="100"/>
              <w:adjustRightInd w:val="0"/>
              <w:snapToGrid w:val="0"/>
              <w:spacing w:line="360" w:lineRule="auto"/>
              <w:ind w:firstLine="484" w:firstLineChars="200"/>
              <w:jc w:val="left"/>
              <w:rPr>
                <w:rFonts w:hint="eastAsia"/>
                <w:color w:val="auto"/>
                <w:spacing w:val="1"/>
                <w:sz w:val="24"/>
                <w:szCs w:val="24"/>
                <w:lang w:val="en-US" w:eastAsia="zh-CN"/>
              </w:rPr>
            </w:pPr>
            <w:r>
              <w:rPr>
                <w:rFonts w:hint="eastAsia"/>
                <w:color w:val="auto"/>
                <w:spacing w:val="1"/>
                <w:sz w:val="24"/>
                <w:szCs w:val="24"/>
                <w:lang w:val="en-US" w:eastAsia="zh-CN"/>
              </w:rPr>
              <w:t>2）热负荷预测：取采暖综合热指标为60W/m</w:t>
            </w:r>
            <w:r>
              <w:rPr>
                <w:rFonts w:hint="eastAsia"/>
                <w:color w:val="auto"/>
                <w:spacing w:val="1"/>
                <w:sz w:val="24"/>
                <w:szCs w:val="24"/>
                <w:vertAlign w:val="superscript"/>
                <w:lang w:val="en-US" w:eastAsia="zh-CN"/>
              </w:rPr>
              <w:t>2</w:t>
            </w:r>
            <w:r>
              <w:rPr>
                <w:rFonts w:hint="eastAsia"/>
                <w:color w:val="auto"/>
                <w:spacing w:val="1"/>
                <w:sz w:val="24"/>
                <w:szCs w:val="24"/>
                <w:lang w:val="en-US" w:eastAsia="zh-CN"/>
              </w:rPr>
              <w:t>计算。</w:t>
            </w:r>
          </w:p>
          <w:p>
            <w:pPr>
              <w:pStyle w:val="100"/>
              <w:adjustRightInd w:val="0"/>
              <w:snapToGrid w:val="0"/>
              <w:spacing w:line="360" w:lineRule="auto"/>
              <w:ind w:firstLine="484" w:firstLineChars="200"/>
              <w:jc w:val="left"/>
              <w:rPr>
                <w:rFonts w:hint="eastAsia"/>
                <w:color w:val="auto"/>
                <w:spacing w:val="1"/>
                <w:sz w:val="24"/>
                <w:szCs w:val="24"/>
                <w:lang w:val="en-US" w:eastAsia="zh-CN"/>
              </w:rPr>
            </w:pPr>
            <w:r>
              <w:rPr>
                <w:rFonts w:hint="eastAsia"/>
                <w:color w:val="auto"/>
                <w:spacing w:val="1"/>
                <w:sz w:val="24"/>
                <w:szCs w:val="24"/>
                <w:lang w:val="en-US" w:eastAsia="zh-CN"/>
              </w:rPr>
              <w:t>本次扩建项目不新增供热，采用节能节电的生产工艺和设备，项目不属于高耗水工业项目建设和高耗水服务业，符合水资源利用上线一般管控区管控要求。扩建项目废水排放量较少，且经过厂区自建污水处理设施处理后达到园区污水处理厂接收标准，不会突破园区污水处理厂处理规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54" w:hRule="atLeast"/>
          <w:jc w:val="center"/>
        </w:trPr>
        <w:tc>
          <w:tcPr>
            <w:tcW w:w="420" w:type="dxa"/>
            <w:vAlign w:val="center"/>
          </w:tcPr>
          <w:p>
            <w:pPr>
              <w:jc w:val="center"/>
              <w:rPr>
                <w:color w:val="auto"/>
                <w:sz w:val="24"/>
                <w:szCs w:val="24"/>
              </w:rPr>
            </w:pPr>
            <w:r>
              <w:rPr>
                <w:color w:val="auto"/>
                <w:sz w:val="24"/>
                <w:szCs w:val="24"/>
              </w:rPr>
              <w:t>其他</w:t>
            </w:r>
          </w:p>
          <w:p>
            <w:pPr>
              <w:jc w:val="center"/>
              <w:rPr>
                <w:color w:val="auto"/>
                <w:sz w:val="24"/>
                <w:szCs w:val="24"/>
              </w:rPr>
            </w:pPr>
            <w:r>
              <w:rPr>
                <w:color w:val="auto"/>
                <w:sz w:val="24"/>
                <w:szCs w:val="24"/>
              </w:rPr>
              <w:t>符合</w:t>
            </w:r>
          </w:p>
          <w:p>
            <w:pPr>
              <w:jc w:val="center"/>
              <w:rPr>
                <w:color w:val="auto"/>
                <w:sz w:val="24"/>
                <w:szCs w:val="24"/>
              </w:rPr>
            </w:pPr>
            <w:r>
              <w:rPr>
                <w:color w:val="auto"/>
                <w:sz w:val="24"/>
                <w:szCs w:val="24"/>
              </w:rPr>
              <w:t>性分</w:t>
            </w:r>
          </w:p>
          <w:p>
            <w:pPr>
              <w:jc w:val="center"/>
              <w:rPr>
                <w:color w:val="auto"/>
              </w:rPr>
            </w:pPr>
            <w:r>
              <w:rPr>
                <w:color w:val="auto"/>
                <w:sz w:val="24"/>
                <w:szCs w:val="24"/>
              </w:rPr>
              <w:t>析</w:t>
            </w:r>
          </w:p>
        </w:tc>
        <w:tc>
          <w:tcPr>
            <w:tcW w:w="9434" w:type="dxa"/>
            <w:gridSpan w:val="5"/>
            <w:vAlign w:val="center"/>
          </w:tcPr>
          <w:p>
            <w:pPr>
              <w:pStyle w:val="100"/>
              <w:adjustRightInd w:val="0"/>
              <w:snapToGrid w:val="0"/>
              <w:spacing w:line="360" w:lineRule="auto"/>
              <w:ind w:firstLine="486" w:firstLineChars="200"/>
              <w:jc w:val="both"/>
              <w:rPr>
                <w:b/>
                <w:bCs/>
                <w:color w:val="auto"/>
                <w:spacing w:val="1"/>
                <w:sz w:val="24"/>
                <w:szCs w:val="24"/>
                <w:lang w:eastAsia="zh-CN"/>
              </w:rPr>
            </w:pPr>
            <w:r>
              <w:rPr>
                <w:b/>
                <w:bCs/>
                <w:color w:val="auto"/>
                <w:spacing w:val="1"/>
                <w:sz w:val="24"/>
                <w:szCs w:val="24"/>
                <w:lang w:eastAsia="zh-CN"/>
              </w:rPr>
              <w:t>1、产业政策符合性</w:t>
            </w:r>
          </w:p>
          <w:p>
            <w:pPr>
              <w:pStyle w:val="100"/>
              <w:adjustRightInd w:val="0"/>
              <w:snapToGrid w:val="0"/>
              <w:spacing w:line="360" w:lineRule="auto"/>
              <w:ind w:firstLine="484" w:firstLineChars="200"/>
              <w:jc w:val="both"/>
              <w:rPr>
                <w:color w:val="auto"/>
                <w:spacing w:val="1"/>
                <w:sz w:val="24"/>
                <w:szCs w:val="24"/>
                <w:lang w:eastAsia="zh-CN"/>
              </w:rPr>
            </w:pPr>
            <w:r>
              <w:rPr>
                <w:rFonts w:hint="eastAsia"/>
                <w:color w:val="auto"/>
                <w:spacing w:val="1"/>
                <w:sz w:val="24"/>
                <w:szCs w:val="24"/>
                <w:lang w:eastAsia="zh-CN"/>
              </w:rPr>
              <w:t>本项目主要从事中成药产品的生产，不属于《市场准入负面清单(2019 年版)》中禁止准入类的项目；属于《产业结构调整指导目录(2019 年本)》:“第一类鼓励类:十三、医药--4、中药质量控制新技术开发和应用，中药现代剂型的工艺技术，中药饮片炮制技术传承与创新，中药经典名方的开发与生产，中药创新药物的研发与生产，中成药二次开发和生产，民族药物开发和生产”，因此本项目的建设符合国家产业政策。</w:t>
            </w:r>
          </w:p>
          <w:p>
            <w:pPr>
              <w:pStyle w:val="100"/>
              <w:numPr>
                <w:ilvl w:val="0"/>
                <w:numId w:val="4"/>
              </w:numPr>
              <w:adjustRightInd w:val="0"/>
              <w:snapToGrid w:val="0"/>
              <w:spacing w:line="360" w:lineRule="auto"/>
              <w:ind w:firstLine="482" w:firstLineChars="200"/>
              <w:jc w:val="both"/>
              <w:rPr>
                <w:rFonts w:hint="eastAsia"/>
                <w:b/>
                <w:color w:val="auto"/>
                <w:sz w:val="24"/>
              </w:rPr>
            </w:pPr>
            <w:r>
              <w:rPr>
                <w:rFonts w:hint="eastAsia"/>
                <w:b/>
                <w:color w:val="auto"/>
                <w:sz w:val="24"/>
              </w:rPr>
              <w:t>三线一单相符性分析</w:t>
            </w:r>
          </w:p>
          <w:p>
            <w:pPr>
              <w:pStyle w:val="100"/>
              <w:adjustRightInd w:val="0"/>
              <w:snapToGrid w:val="0"/>
              <w:spacing w:line="360" w:lineRule="auto"/>
              <w:ind w:firstLine="480" w:firstLineChars="200"/>
              <w:jc w:val="both"/>
              <w:rPr>
                <w:rFonts w:hint="default" w:ascii="Times New Roman" w:hAnsi="Times New Roman" w:cs="Times New Roman"/>
                <w:color w:val="auto"/>
                <w:spacing w:val="1"/>
                <w:sz w:val="24"/>
                <w:szCs w:val="24"/>
                <w:lang w:val="en-US" w:eastAsia="zh-CN"/>
              </w:rPr>
            </w:pPr>
            <w:r>
              <w:rPr>
                <w:rFonts w:hint="default" w:ascii="Times New Roman" w:hAnsi="Times New Roman" w:eastAsia="宋体" w:cs="Times New Roman"/>
                <w:color w:val="auto"/>
                <w:sz w:val="24"/>
                <w:szCs w:val="24"/>
              </w:rPr>
              <w:t>本项目位于哈尔滨市宾西镇宾西经济技术开发区强宾路6号，生态保护红线为一般管控区，环境质量底线大气环境为受体敏感重点管控单元，水环境为工业污染重点管控区，土壤环境风险为一般管控区，水资源利用上线为工业污染重点管控区，土地资源为一般管控区，生态环境准入应满足哈尔滨市宾西经济技术开发区生态环境准入清单要求。根据《黑龙江省区域空间生态环境评价报告（哈尔滨市部分）》以及《哈尔滨市人民政府关于实施“三线一单”生态环境分区控制的意见》哈政规[2021]7号中的要求，结合本项目生产工艺、排污状况和区域环境及环境质量现状进行调查的基础上，本工程与“三线一单”符合性情况</w:t>
            </w:r>
            <w:r>
              <w:rPr>
                <w:rFonts w:hint="eastAsia" w:ascii="Times New Roman" w:hAnsi="Times New Roman" w:cs="Times New Roman"/>
                <w:color w:val="auto"/>
                <w:sz w:val="24"/>
                <w:szCs w:val="24"/>
                <w:lang w:val="en-US" w:eastAsia="zh-CN"/>
              </w:rPr>
              <w:t>如下</w:t>
            </w:r>
            <w:r>
              <w:rPr>
                <w:rFonts w:hint="default" w:ascii="Times New Roman" w:hAnsi="Times New Roman" w:cs="Times New Roman"/>
                <w:color w:val="auto"/>
                <w:spacing w:val="1"/>
                <w:sz w:val="24"/>
                <w:szCs w:val="24"/>
                <w:lang w:val="en-US" w:eastAsia="zh-CN"/>
              </w:rPr>
              <w:t>。</w:t>
            </w:r>
          </w:p>
          <w:p>
            <w:pPr>
              <w:pStyle w:val="100"/>
              <w:adjustRightInd w:val="0"/>
              <w:snapToGrid w:val="0"/>
              <w:spacing w:line="360" w:lineRule="auto"/>
              <w:ind w:firstLine="484" w:firstLineChars="200"/>
              <w:jc w:val="both"/>
              <w:rPr>
                <w:rFonts w:hint="default" w:ascii="Times New Roman" w:hAnsi="Times New Roman" w:cs="Times New Roman"/>
                <w:color w:val="auto"/>
                <w:spacing w:val="1"/>
                <w:sz w:val="24"/>
                <w:szCs w:val="24"/>
                <w:lang w:val="en-US" w:eastAsia="zh-CN"/>
              </w:rPr>
            </w:pPr>
            <w:r>
              <w:rPr>
                <w:rFonts w:hint="default" w:ascii="Times New Roman" w:hAnsi="Times New Roman" w:cs="Times New Roman"/>
                <w:color w:val="auto"/>
                <w:spacing w:val="1"/>
                <w:sz w:val="24"/>
                <w:szCs w:val="24"/>
                <w:lang w:val="en-US" w:eastAsia="zh-CN"/>
              </w:rPr>
              <w:t>1）生态保护红线</w:t>
            </w:r>
          </w:p>
          <w:p>
            <w:pPr>
              <w:pStyle w:val="100"/>
              <w:adjustRightInd w:val="0"/>
              <w:snapToGrid w:val="0"/>
              <w:spacing w:line="360" w:lineRule="auto"/>
              <w:ind w:firstLine="484" w:firstLineChars="200"/>
              <w:jc w:val="both"/>
              <w:rPr>
                <w:rFonts w:hint="default" w:ascii="Times New Roman" w:hAnsi="Times New Roman" w:cs="Times New Roman"/>
                <w:color w:val="auto"/>
                <w:spacing w:val="1"/>
                <w:sz w:val="24"/>
                <w:szCs w:val="24"/>
                <w:lang w:val="en-US" w:eastAsia="zh-CN"/>
              </w:rPr>
            </w:pPr>
            <w:r>
              <w:rPr>
                <w:rFonts w:hint="default" w:ascii="Times New Roman" w:hAnsi="Times New Roman" w:cs="Times New Roman"/>
                <w:color w:val="auto"/>
                <w:spacing w:val="1"/>
                <w:sz w:val="24"/>
                <w:szCs w:val="24"/>
                <w:lang w:val="en-US" w:eastAsia="zh-CN"/>
              </w:rPr>
              <w:t>本项目不位于生态保护红线内，无特殊管控要求。</w:t>
            </w:r>
          </w:p>
          <w:p>
            <w:pPr>
              <w:pStyle w:val="100"/>
              <w:adjustRightInd w:val="0"/>
              <w:snapToGrid w:val="0"/>
              <w:spacing w:line="360" w:lineRule="auto"/>
              <w:ind w:firstLine="484" w:firstLineChars="200"/>
              <w:jc w:val="both"/>
              <w:rPr>
                <w:rFonts w:hint="default" w:ascii="Times New Roman" w:hAnsi="Times New Roman" w:cs="Times New Roman"/>
                <w:color w:val="auto"/>
                <w:spacing w:val="1"/>
                <w:sz w:val="24"/>
                <w:szCs w:val="24"/>
                <w:lang w:val="en-US" w:eastAsia="zh-CN"/>
              </w:rPr>
            </w:pPr>
            <w:r>
              <w:rPr>
                <w:rFonts w:hint="default" w:ascii="Times New Roman" w:hAnsi="Times New Roman" w:cs="Times New Roman"/>
                <w:color w:val="auto"/>
                <w:spacing w:val="1"/>
                <w:sz w:val="24"/>
                <w:szCs w:val="24"/>
                <w:lang w:val="en-US" w:eastAsia="zh-CN"/>
              </w:rPr>
              <w:t>2）环境质量底线</w:t>
            </w:r>
          </w:p>
          <w:p>
            <w:pPr>
              <w:pStyle w:val="100"/>
              <w:adjustRightInd w:val="0"/>
              <w:snapToGrid w:val="0"/>
              <w:spacing w:line="360" w:lineRule="auto"/>
              <w:ind w:firstLine="422" w:firstLineChars="200"/>
              <w:jc w:val="center"/>
              <w:rPr>
                <w:rFonts w:hint="eastAsia"/>
                <w:b/>
                <w:bCs w:val="0"/>
                <w:color w:val="auto"/>
                <w:sz w:val="21"/>
                <w:szCs w:val="21"/>
              </w:rPr>
            </w:pPr>
            <w:r>
              <w:rPr>
                <w:rFonts w:hint="eastAsia"/>
                <w:b/>
                <w:bCs w:val="0"/>
                <w:color w:val="auto"/>
                <w:sz w:val="21"/>
                <w:szCs w:val="21"/>
              </w:rPr>
              <w:t>表1-</w:t>
            </w:r>
            <w:r>
              <w:rPr>
                <w:rFonts w:hint="eastAsia"/>
                <w:b/>
                <w:bCs w:val="0"/>
                <w:color w:val="auto"/>
                <w:sz w:val="21"/>
                <w:szCs w:val="21"/>
                <w:lang w:val="en-US" w:eastAsia="zh-CN"/>
              </w:rPr>
              <w:t>1</w:t>
            </w:r>
            <w:r>
              <w:rPr>
                <w:rFonts w:hint="eastAsia"/>
                <w:b/>
                <w:bCs w:val="0"/>
                <w:color w:val="auto"/>
                <w:sz w:val="21"/>
                <w:szCs w:val="21"/>
              </w:rPr>
              <w:t xml:space="preserve"> 大气环境分区管控要求符合性分析</w:t>
            </w:r>
          </w:p>
          <w:tbl>
            <w:tblPr>
              <w:tblStyle w:val="39"/>
              <w:tblW w:w="914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7"/>
              <w:gridCol w:w="750"/>
              <w:gridCol w:w="3315"/>
              <w:gridCol w:w="3735"/>
              <w:gridCol w:w="57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2" w:hRule="atLeast"/>
              </w:trPr>
              <w:tc>
                <w:tcPr>
                  <w:tcW w:w="777" w:type="dxa"/>
                  <w:vAlign w:val="center"/>
                </w:tcPr>
                <w:p>
                  <w:pPr>
                    <w:pStyle w:val="2"/>
                    <w:spacing w:before="0" w:after="0" w:line="240" w:lineRule="auto"/>
                    <w:ind w:right="0"/>
                    <w:jc w:val="center"/>
                    <w:rPr>
                      <w:color w:val="auto"/>
                      <w:sz w:val="21"/>
                      <w:szCs w:val="21"/>
                    </w:rPr>
                  </w:pPr>
                  <w:r>
                    <w:rPr>
                      <w:color w:val="auto"/>
                      <w:sz w:val="21"/>
                      <w:szCs w:val="21"/>
                    </w:rPr>
                    <w:t>管控单元类别</w:t>
                  </w:r>
                </w:p>
              </w:tc>
              <w:tc>
                <w:tcPr>
                  <w:tcW w:w="4065" w:type="dxa"/>
                  <w:gridSpan w:val="2"/>
                  <w:vAlign w:val="center"/>
                </w:tcPr>
                <w:p>
                  <w:pPr>
                    <w:pStyle w:val="2"/>
                    <w:spacing w:before="0" w:after="0" w:line="240" w:lineRule="auto"/>
                    <w:ind w:right="0"/>
                    <w:jc w:val="center"/>
                    <w:rPr>
                      <w:color w:val="auto"/>
                      <w:szCs w:val="21"/>
                    </w:rPr>
                  </w:pPr>
                  <w:r>
                    <w:rPr>
                      <w:color w:val="auto"/>
                      <w:sz w:val="21"/>
                      <w:szCs w:val="21"/>
                    </w:rPr>
                    <w:t>管控要求</w:t>
                  </w:r>
                </w:p>
              </w:tc>
              <w:tc>
                <w:tcPr>
                  <w:tcW w:w="3735" w:type="dxa"/>
                  <w:vAlign w:val="center"/>
                </w:tcPr>
                <w:p>
                  <w:pPr>
                    <w:jc w:val="center"/>
                    <w:rPr>
                      <w:rFonts w:hint="eastAsia" w:eastAsia="宋体"/>
                      <w:color w:val="auto"/>
                      <w:szCs w:val="21"/>
                      <w:lang w:val="en-US" w:eastAsia="zh-CN"/>
                    </w:rPr>
                  </w:pPr>
                  <w:r>
                    <w:rPr>
                      <w:rFonts w:hint="eastAsia"/>
                      <w:color w:val="auto"/>
                      <w:szCs w:val="21"/>
                      <w:lang w:val="en-US" w:eastAsia="zh-CN"/>
                    </w:rPr>
                    <w:t>本项目情况</w:t>
                  </w:r>
                </w:p>
              </w:tc>
              <w:tc>
                <w:tcPr>
                  <w:tcW w:w="570" w:type="dxa"/>
                  <w:vAlign w:val="center"/>
                </w:tcPr>
                <w:p>
                  <w:pPr>
                    <w:jc w:val="center"/>
                    <w:rPr>
                      <w:color w:val="auto"/>
                      <w:szCs w:val="21"/>
                    </w:rPr>
                  </w:pPr>
                  <w:r>
                    <w:rPr>
                      <w:rFonts w:ascii="Times New Roman"/>
                      <w:color w:val="auto"/>
                      <w:sz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77" w:type="dxa"/>
                  <w:vAlign w:val="center"/>
                </w:tcPr>
                <w:p>
                  <w:pPr>
                    <w:pStyle w:val="2"/>
                    <w:spacing w:before="0" w:after="0" w:line="240" w:lineRule="auto"/>
                    <w:ind w:right="0"/>
                    <w:jc w:val="center"/>
                    <w:rPr>
                      <w:color w:val="auto"/>
                      <w:sz w:val="21"/>
                      <w:szCs w:val="21"/>
                    </w:rPr>
                  </w:pPr>
                  <w:r>
                    <w:rPr>
                      <w:color w:val="auto"/>
                      <w:szCs w:val="21"/>
                    </w:rPr>
                    <w:t>大气环境</w:t>
                  </w:r>
                  <w:r>
                    <w:rPr>
                      <w:rFonts w:hint="eastAsia"/>
                      <w:color w:val="auto"/>
                      <w:szCs w:val="21"/>
                    </w:rPr>
                    <w:t>受体敏感重点管控单元</w:t>
                  </w:r>
                </w:p>
              </w:tc>
              <w:tc>
                <w:tcPr>
                  <w:tcW w:w="4065" w:type="dxa"/>
                  <w:gridSpan w:val="2"/>
                  <w:vAlign w:val="center"/>
                </w:tcPr>
                <w:p>
                  <w:pPr>
                    <w:adjustRightInd w:val="0"/>
                    <w:snapToGrid w:val="0"/>
                    <w:rPr>
                      <w:color w:val="auto"/>
                    </w:rPr>
                  </w:pPr>
                  <w:r>
                    <w:rPr>
                      <w:color w:val="auto"/>
                    </w:rPr>
                    <w:t>1</w:t>
                  </w:r>
                  <w:r>
                    <w:rPr>
                      <w:rFonts w:hint="eastAsia"/>
                      <w:color w:val="auto"/>
                    </w:rPr>
                    <w:t>.推广使用电、天然气等清洁能源。</w:t>
                  </w:r>
                </w:p>
                <w:p>
                  <w:pPr>
                    <w:adjustRightInd w:val="0"/>
                    <w:snapToGrid w:val="0"/>
                    <w:rPr>
                      <w:color w:val="auto"/>
                    </w:rPr>
                  </w:pPr>
                  <w:r>
                    <w:rPr>
                      <w:rFonts w:hint="eastAsia"/>
                      <w:color w:val="auto"/>
                    </w:rPr>
                    <w:t>2.提升环境管理水平，减少污染物排放。</w:t>
                  </w:r>
                </w:p>
                <w:p>
                  <w:pPr>
                    <w:adjustRightInd w:val="0"/>
                    <w:snapToGrid w:val="0"/>
                    <w:rPr>
                      <w:color w:val="auto"/>
                    </w:rPr>
                  </w:pPr>
                  <w:r>
                    <w:rPr>
                      <w:rFonts w:hint="eastAsia"/>
                      <w:color w:val="auto"/>
                    </w:rPr>
                    <w:t>3.支持企业开展能效提升、清洁生产、工业节水等绿色化升级改造，实施重点行业和企业循环化改造，推动资源循环再生利用，降低能源消耗和污染物排放量。</w:t>
                  </w:r>
                </w:p>
              </w:tc>
              <w:tc>
                <w:tcPr>
                  <w:tcW w:w="3735" w:type="dxa"/>
                  <w:vAlign w:val="center"/>
                </w:tcPr>
                <w:p>
                  <w:pPr>
                    <w:adjustRightInd w:val="0"/>
                    <w:snapToGrid w:val="0"/>
                    <w:rPr>
                      <w:rFonts w:hint="eastAsia"/>
                      <w:color w:val="auto"/>
                      <w:lang w:val="en-US" w:eastAsia="zh-CN"/>
                    </w:rPr>
                  </w:pPr>
                  <w:r>
                    <w:rPr>
                      <w:rFonts w:hint="eastAsia"/>
                      <w:color w:val="auto"/>
                    </w:rPr>
                    <w:t>（1）</w:t>
                  </w:r>
                  <w:r>
                    <w:rPr>
                      <w:rFonts w:hint="eastAsia"/>
                      <w:color w:val="auto"/>
                      <w:lang w:val="en-US" w:eastAsia="zh-CN"/>
                    </w:rPr>
                    <w:t>本项目使用电</w:t>
                  </w:r>
                </w:p>
                <w:p>
                  <w:pPr>
                    <w:adjustRightInd w:val="0"/>
                    <w:snapToGrid w:val="0"/>
                    <w:rPr>
                      <w:rFonts w:hint="eastAsia"/>
                      <w:color w:val="auto"/>
                    </w:rPr>
                  </w:pPr>
                  <w:r>
                    <w:rPr>
                      <w:rFonts w:hint="eastAsia"/>
                      <w:color w:val="auto"/>
                    </w:rPr>
                    <w:t>（2）本项</w:t>
                  </w:r>
                  <w:r>
                    <w:rPr>
                      <w:rFonts w:hint="eastAsia"/>
                      <w:color w:val="auto"/>
                      <w:lang w:val="en-US" w:eastAsia="zh-CN"/>
                    </w:rPr>
                    <w:t>粉碎、筛分等主要工序均在密闭车间，采用集气罩负压收集粉尘经</w:t>
                  </w:r>
                  <w:r>
                    <w:rPr>
                      <w:rFonts w:hint="eastAsia"/>
                      <w:color w:val="auto"/>
                    </w:rPr>
                    <w:t>高效布袋除尘器处理</w:t>
                  </w:r>
                  <w:r>
                    <w:rPr>
                      <w:rFonts w:hint="eastAsia"/>
                      <w:color w:val="auto"/>
                      <w:lang w:val="en-US" w:eastAsia="zh-CN"/>
                    </w:rPr>
                    <w:t>由15m高排气筒达标</w:t>
                  </w:r>
                  <w:r>
                    <w:rPr>
                      <w:rFonts w:hint="eastAsia"/>
                      <w:color w:val="auto"/>
                    </w:rPr>
                    <w:t>排放；</w:t>
                  </w:r>
                  <w:r>
                    <w:rPr>
                      <w:rFonts w:hint="eastAsia"/>
                      <w:color w:val="auto"/>
                      <w:lang w:val="en-US" w:eastAsia="zh-CN"/>
                    </w:rPr>
                    <w:t>造粒、干燥工序产生挥发性有机气体经过</w:t>
                  </w:r>
                  <w:r>
                    <w:rPr>
                      <w:rFonts w:hint="eastAsia"/>
                      <w:color w:val="auto"/>
                    </w:rPr>
                    <w:t>活性炭吸附装置</w:t>
                  </w:r>
                  <w:r>
                    <w:rPr>
                      <w:rFonts w:hint="eastAsia"/>
                      <w:color w:val="auto"/>
                      <w:lang w:val="en-US" w:eastAsia="zh-CN"/>
                    </w:rPr>
                    <w:t>处理后由</w:t>
                  </w:r>
                  <w:r>
                    <w:rPr>
                      <w:rFonts w:hint="eastAsia"/>
                      <w:color w:val="auto"/>
                    </w:rPr>
                    <w:t>15m排气筒</w:t>
                  </w:r>
                  <w:r>
                    <w:rPr>
                      <w:rFonts w:hint="eastAsia"/>
                      <w:color w:val="auto"/>
                      <w:lang w:val="en-US" w:eastAsia="zh-CN"/>
                    </w:rPr>
                    <w:t>达标排放</w:t>
                  </w:r>
                </w:p>
                <w:p>
                  <w:pPr>
                    <w:adjustRightInd w:val="0"/>
                    <w:snapToGrid w:val="0"/>
                    <w:rPr>
                      <w:rFonts w:hint="eastAsia"/>
                      <w:color w:val="auto"/>
                    </w:rPr>
                  </w:pPr>
                  <w:r>
                    <w:rPr>
                      <w:rFonts w:hint="eastAsia"/>
                      <w:color w:val="auto"/>
                    </w:rPr>
                    <w:t>（3）通过相应大气污染防治措施可使全部大气污染物达标排放，符合大气受体敏感重点管控单元管控要求。</w:t>
                  </w:r>
                </w:p>
              </w:tc>
              <w:tc>
                <w:tcPr>
                  <w:tcW w:w="570" w:type="dxa"/>
                  <w:vAlign w:val="center"/>
                </w:tcPr>
                <w:p>
                  <w:pPr>
                    <w:adjustRightInd w:val="0"/>
                    <w:snapToGrid w:val="0"/>
                    <w:rPr>
                      <w:rFonts w:hint="eastAsia" w:eastAsia="宋体"/>
                      <w:color w:val="auto"/>
                      <w:lang w:val="en-US" w:eastAsia="zh-CN"/>
                    </w:rPr>
                  </w:pPr>
                  <w:r>
                    <w:rPr>
                      <w:rFonts w:hint="eastAsia"/>
                      <w:color w:val="auto"/>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7" w:type="dxa"/>
                  <w:vAlign w:val="center"/>
                </w:tcPr>
                <w:p>
                  <w:pPr>
                    <w:pStyle w:val="3"/>
                    <w:jc w:val="center"/>
                    <w:rPr>
                      <w:rFonts w:ascii="Times New Roman"/>
                      <w:color w:val="auto"/>
                      <w:sz w:val="21"/>
                    </w:rPr>
                  </w:pPr>
                  <w:r>
                    <w:rPr>
                      <w:rFonts w:hint="eastAsia" w:ascii="Times New Roman"/>
                      <w:color w:val="auto"/>
                      <w:sz w:val="21"/>
                    </w:rPr>
                    <w:t>水环境工业污染重点管控区</w:t>
                  </w:r>
                </w:p>
              </w:tc>
              <w:tc>
                <w:tcPr>
                  <w:tcW w:w="4065" w:type="dxa"/>
                  <w:gridSpan w:val="2"/>
                  <w:vAlign w:val="center"/>
                </w:tcPr>
                <w:p>
                  <w:pPr>
                    <w:adjustRightInd w:val="0"/>
                    <w:snapToGrid w:val="0"/>
                    <w:rPr>
                      <w:rFonts w:hint="eastAsia"/>
                      <w:color w:val="auto"/>
                      <w:szCs w:val="21"/>
                    </w:rPr>
                  </w:pPr>
                  <w:r>
                    <w:rPr>
                      <w:rFonts w:hint="eastAsia"/>
                      <w:color w:val="auto"/>
                      <w:szCs w:val="21"/>
                    </w:rPr>
                    <w:t>1.加强重点行业源头控制，落实企业排污许可证制度，排污企业应确保稳定达标排放。</w:t>
                  </w:r>
                </w:p>
                <w:p>
                  <w:pPr>
                    <w:adjustRightInd w:val="0"/>
                    <w:snapToGrid w:val="0"/>
                    <w:rPr>
                      <w:rFonts w:hint="eastAsia"/>
                      <w:color w:val="auto"/>
                      <w:szCs w:val="21"/>
                    </w:rPr>
                  </w:pPr>
                  <w:r>
                    <w:rPr>
                      <w:rFonts w:hint="eastAsia"/>
                      <w:color w:val="auto"/>
                      <w:szCs w:val="21"/>
                    </w:rPr>
                    <w:t>2.推行清洁生产审核力度，采用新工艺、新技术，提高工业企业技术及现代企业管理水平。</w:t>
                  </w:r>
                </w:p>
                <w:p>
                  <w:pPr>
                    <w:adjustRightInd w:val="0"/>
                    <w:snapToGrid w:val="0"/>
                    <w:rPr>
                      <w:color w:val="auto"/>
                      <w:szCs w:val="21"/>
                    </w:rPr>
                  </w:pPr>
                  <w:r>
                    <w:rPr>
                      <w:rFonts w:hint="eastAsia"/>
                      <w:color w:val="auto"/>
                      <w:szCs w:val="21"/>
                    </w:rPr>
                    <w:t>3.集中治理工业集聚区内工业废水，区内工业废水必须经预处理达到集中处理要求后，方可进入污水集中处理设施。新建、升级工业集聚区应同步规划和建设污水、垃圾集中处理等污染治理设施。</w:t>
                  </w:r>
                </w:p>
              </w:tc>
              <w:tc>
                <w:tcPr>
                  <w:tcW w:w="3735" w:type="dxa"/>
                  <w:vAlign w:val="center"/>
                </w:tcPr>
                <w:p>
                  <w:pPr>
                    <w:adjustRightInd w:val="0"/>
                    <w:snapToGrid w:val="0"/>
                    <w:rPr>
                      <w:rFonts w:hint="eastAsia"/>
                      <w:color w:val="auto"/>
                    </w:rPr>
                  </w:pPr>
                  <w:r>
                    <w:rPr>
                      <w:rFonts w:hint="eastAsia"/>
                      <w:color w:val="auto"/>
                    </w:rPr>
                    <w:t>项目运营期有少量废水产生，</w:t>
                  </w:r>
                  <w:r>
                    <w:rPr>
                      <w:rFonts w:hint="eastAsia"/>
                      <w:color w:val="auto"/>
                      <w:lang w:val="en-US" w:eastAsia="zh-CN"/>
                    </w:rPr>
                    <w:t>经污水处理站处理</w:t>
                  </w:r>
                  <w:r>
                    <w:rPr>
                      <w:rFonts w:hint="eastAsia"/>
                      <w:color w:val="auto"/>
                    </w:rPr>
                    <w:t>后达到《中药类制药工业水污染物排放标准》 （GB21906-2008） 表2 中排放限值标准要求及《宾西经济技术开发区污水处理厂入厂水质标准》排入市政污水管网，由宾西经济技术开发区污水处理厂处理达标后排入蜚克图河，对蜚克图河水质影响较小，不会改变蜚克图河水体功能。综上所述，本项目建设符合水环境工业污染重点管控区要求。</w:t>
                  </w:r>
                </w:p>
              </w:tc>
              <w:tc>
                <w:tcPr>
                  <w:tcW w:w="570" w:type="dxa"/>
                  <w:vAlign w:val="center"/>
                </w:tcPr>
                <w:p>
                  <w:pPr>
                    <w:adjustRightInd w:val="0"/>
                    <w:snapToGrid w:val="0"/>
                    <w:rPr>
                      <w:rFonts w:hint="eastAsia"/>
                      <w:color w:val="auto"/>
                    </w:rPr>
                  </w:pPr>
                  <w:r>
                    <w:rPr>
                      <w:rFonts w:hint="eastAsia"/>
                      <w:color w:val="auto"/>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777" w:type="dxa"/>
                  <w:vMerge w:val="restart"/>
                  <w:vAlign w:val="center"/>
                </w:tcPr>
                <w:p>
                  <w:pPr>
                    <w:pStyle w:val="3"/>
                    <w:jc w:val="center"/>
                    <w:rPr>
                      <w:rFonts w:hint="eastAsia" w:ascii="Times New Roman"/>
                      <w:color w:val="auto"/>
                      <w:sz w:val="21"/>
                    </w:rPr>
                  </w:pPr>
                  <w:r>
                    <w:rPr>
                      <w:rFonts w:hint="eastAsia" w:ascii="Times New Roman"/>
                      <w:color w:val="auto"/>
                      <w:sz w:val="21"/>
                    </w:rPr>
                    <w:t>土壤环境一般管控区</w:t>
                  </w:r>
                </w:p>
              </w:tc>
              <w:tc>
                <w:tcPr>
                  <w:tcW w:w="750" w:type="dxa"/>
                  <w:vAlign w:val="center"/>
                </w:tcPr>
                <w:p>
                  <w:pPr>
                    <w:adjustRightInd w:val="0"/>
                    <w:snapToGrid w:val="0"/>
                    <w:jc w:val="center"/>
                    <w:rPr>
                      <w:color w:val="auto"/>
                      <w:szCs w:val="21"/>
                    </w:rPr>
                  </w:pPr>
                  <w:r>
                    <w:rPr>
                      <w:rFonts w:hint="eastAsia"/>
                      <w:color w:val="auto"/>
                      <w:szCs w:val="21"/>
                    </w:rPr>
                    <w:t>空间布局约束</w:t>
                  </w:r>
                </w:p>
              </w:tc>
              <w:tc>
                <w:tcPr>
                  <w:tcW w:w="3315" w:type="dxa"/>
                  <w:vAlign w:val="center"/>
                </w:tcPr>
                <w:p>
                  <w:pPr>
                    <w:adjustRightInd w:val="0"/>
                    <w:snapToGrid w:val="0"/>
                    <w:jc w:val="center"/>
                    <w:rPr>
                      <w:rFonts w:hint="eastAsia"/>
                      <w:color w:val="auto"/>
                      <w:szCs w:val="21"/>
                    </w:rPr>
                  </w:pPr>
                  <w:r>
                    <w:rPr>
                      <w:rFonts w:hint="eastAsia"/>
                      <w:color w:val="auto"/>
                      <w:szCs w:val="21"/>
                    </w:rPr>
                    <w:t>1.严格建设项目环境准入。在规划和建设项目环评中，强化土壤环境调查，增加对土壤环境影响评价内容，明确防范土壤污染具体措施，纳入环保“三同时”管理。</w:t>
                  </w:r>
                </w:p>
                <w:p>
                  <w:pPr>
                    <w:adjustRightInd w:val="0"/>
                    <w:snapToGrid w:val="0"/>
                    <w:jc w:val="center"/>
                    <w:rPr>
                      <w:rFonts w:hint="eastAsia"/>
                      <w:color w:val="auto"/>
                      <w:szCs w:val="21"/>
                    </w:rPr>
                  </w:pPr>
                  <w:r>
                    <w:rPr>
                      <w:rFonts w:hint="eastAsia"/>
                      <w:color w:val="auto"/>
                      <w:szCs w:val="21"/>
                    </w:rPr>
                    <w:t>2.加强未利用地环境管理。未利用地的开发应符合土地整治规划，经科学论证与评估，依法批准后方可进行。拟开发为农用地的，有关县（市、区）政府要组织开展土壤环境质量状况评估，达不到相关标准的，不得种植食用农产品和饲草。拟开发为建设用地的未利用地，符合土壤环境质量要求的地块，方可进入用地程序。</w:t>
                  </w:r>
                </w:p>
                <w:p>
                  <w:pPr>
                    <w:adjustRightInd w:val="0"/>
                    <w:snapToGrid w:val="0"/>
                    <w:jc w:val="center"/>
                    <w:rPr>
                      <w:color w:val="auto"/>
                      <w:szCs w:val="21"/>
                    </w:rPr>
                  </w:pPr>
                  <w:r>
                    <w:rPr>
                      <w:rFonts w:hint="eastAsia"/>
                      <w:color w:val="auto"/>
                      <w:szCs w:val="21"/>
                    </w:rPr>
                    <w:t>3.结合区域功能定位和土壤污染防治需要，科学布局城乡生活垃圾处理、危险废物处置、废旧资源再生利用等设施和场所，合理确定畜禽养殖布局和规模。</w:t>
                  </w:r>
                </w:p>
              </w:tc>
              <w:tc>
                <w:tcPr>
                  <w:tcW w:w="3735" w:type="dxa"/>
                  <w:vAlign w:val="center"/>
                </w:tcPr>
                <w:p>
                  <w:pPr>
                    <w:adjustRightInd w:val="0"/>
                    <w:snapToGrid w:val="0"/>
                    <w:rPr>
                      <w:rFonts w:hint="eastAsia"/>
                      <w:color w:val="auto"/>
                    </w:rPr>
                  </w:pPr>
                  <w:r>
                    <w:rPr>
                      <w:rFonts w:hint="eastAsia"/>
                      <w:color w:val="auto"/>
                    </w:rPr>
                    <w:t>1.本项目为中成药生产项目，无土壤污染途径，环境影响报告表中不进行土壤环境影响评价。</w:t>
                  </w:r>
                </w:p>
                <w:p>
                  <w:pPr>
                    <w:adjustRightInd w:val="0"/>
                    <w:snapToGrid w:val="0"/>
                    <w:rPr>
                      <w:rFonts w:hint="eastAsia"/>
                      <w:color w:val="auto"/>
                    </w:rPr>
                  </w:pPr>
                  <w:r>
                    <w:rPr>
                      <w:rFonts w:hint="eastAsia"/>
                      <w:color w:val="auto"/>
                    </w:rPr>
                    <w:t>2.本项目不涉及城乡生活垃圾处理、危险废物处置、废旧资源再生利用、畜禽养殖等设施和场所。</w:t>
                  </w:r>
                </w:p>
              </w:tc>
              <w:tc>
                <w:tcPr>
                  <w:tcW w:w="570" w:type="dxa"/>
                  <w:vMerge w:val="restart"/>
                  <w:vAlign w:val="center"/>
                </w:tcPr>
                <w:p>
                  <w:pPr>
                    <w:adjustRightInd w:val="0"/>
                    <w:snapToGrid w:val="0"/>
                    <w:rPr>
                      <w:rFonts w:hint="eastAsia"/>
                      <w:color w:val="auto"/>
                    </w:rPr>
                  </w:pPr>
                  <w:r>
                    <w:rPr>
                      <w:rFonts w:hint="eastAsia"/>
                      <w:color w:val="auto"/>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5" w:hRule="atLeast"/>
              </w:trPr>
              <w:tc>
                <w:tcPr>
                  <w:tcW w:w="777" w:type="dxa"/>
                  <w:vMerge w:val="continue"/>
                  <w:vAlign w:val="center"/>
                </w:tcPr>
                <w:p>
                  <w:pPr>
                    <w:pStyle w:val="3"/>
                    <w:jc w:val="center"/>
                    <w:rPr>
                      <w:rFonts w:hint="eastAsia" w:ascii="Times New Roman"/>
                      <w:color w:val="auto"/>
                      <w:sz w:val="21"/>
                    </w:rPr>
                  </w:pPr>
                </w:p>
              </w:tc>
              <w:tc>
                <w:tcPr>
                  <w:tcW w:w="750" w:type="dxa"/>
                  <w:vAlign w:val="center"/>
                </w:tcPr>
                <w:p>
                  <w:pPr>
                    <w:pStyle w:val="3"/>
                    <w:jc w:val="center"/>
                    <w:rPr>
                      <w:color w:val="auto"/>
                      <w:szCs w:val="21"/>
                    </w:rPr>
                  </w:pPr>
                  <w:r>
                    <w:rPr>
                      <w:rFonts w:ascii="Times New Roman"/>
                      <w:color w:val="auto"/>
                      <w:sz w:val="21"/>
                    </w:rPr>
                    <w:t>环境风范防控</w:t>
                  </w:r>
                </w:p>
              </w:tc>
              <w:tc>
                <w:tcPr>
                  <w:tcW w:w="3315" w:type="dxa"/>
                  <w:vAlign w:val="center"/>
                </w:tcPr>
                <w:p>
                  <w:pPr>
                    <w:widowControl/>
                    <w:jc w:val="center"/>
                    <w:rPr>
                      <w:color w:val="auto"/>
                      <w:szCs w:val="21"/>
                    </w:rPr>
                  </w:pPr>
                  <w:r>
                    <w:rPr>
                      <w:color w:val="auto"/>
                      <w:kern w:val="0"/>
                      <w:szCs w:val="21"/>
                      <w:lang w:bidi="ar"/>
                    </w:rPr>
                    <w:t>1.各类涉及土地利用的规划和可能造成土壤污染的建设项目，应当依法进行环评。环评文件应当包括对土壤可能造成的不良影响及应当采取的相应预防措施等内容。</w:t>
                  </w:r>
                </w:p>
                <w:p>
                  <w:pPr>
                    <w:widowControl/>
                    <w:jc w:val="center"/>
                    <w:rPr>
                      <w:color w:val="auto"/>
                      <w:szCs w:val="21"/>
                    </w:rPr>
                  </w:pPr>
                  <w:r>
                    <w:rPr>
                      <w:color w:val="auto"/>
                      <w:kern w:val="0"/>
                      <w:szCs w:val="21"/>
                      <w:lang w:bidi="ar"/>
                    </w:rPr>
                    <w:t>2.生产、使用、贮存、运输、回收、处置、排放有毒有害物质的单位和个人，应当采取有效措施，防止有毒有害物质渗漏、流失、扬散，避免土壤受到污染。</w:t>
                  </w:r>
                </w:p>
                <w:p>
                  <w:pPr>
                    <w:widowControl/>
                    <w:jc w:val="center"/>
                    <w:rPr>
                      <w:color w:val="auto"/>
                      <w:szCs w:val="21"/>
                    </w:rPr>
                  </w:pPr>
                  <w:r>
                    <w:rPr>
                      <w:color w:val="auto"/>
                      <w:kern w:val="0"/>
                      <w:szCs w:val="21"/>
                      <w:lang w:bidi="ar"/>
                    </w:rPr>
                    <w:t>3.开展建设用地调查评估。对已搬迁、关闭企业原址场地土壤污染状况进行排查，建立已搬迁、关闭企业原址场地的潜在污染地块清单，并及时更新。</w:t>
                  </w:r>
                </w:p>
                <w:p>
                  <w:pPr>
                    <w:widowControl/>
                    <w:jc w:val="center"/>
                    <w:rPr>
                      <w:color w:val="auto"/>
                      <w:szCs w:val="21"/>
                    </w:rPr>
                  </w:pPr>
                  <w:r>
                    <w:rPr>
                      <w:color w:val="auto"/>
                      <w:kern w:val="0"/>
                      <w:szCs w:val="21"/>
                      <w:lang w:bidi="ar"/>
                    </w:rPr>
                    <w:t>4.健全垃圾处理处置体系。</w:t>
                  </w:r>
                </w:p>
              </w:tc>
              <w:tc>
                <w:tcPr>
                  <w:tcW w:w="3735" w:type="dxa"/>
                  <w:vAlign w:val="center"/>
                </w:tcPr>
                <w:p>
                  <w:pPr>
                    <w:adjustRightInd w:val="0"/>
                    <w:snapToGrid w:val="0"/>
                    <w:rPr>
                      <w:rFonts w:hint="eastAsia"/>
                      <w:color w:val="auto"/>
                    </w:rPr>
                  </w:pPr>
                  <w:r>
                    <w:rPr>
                      <w:rFonts w:hint="eastAsia"/>
                      <w:color w:val="auto"/>
                    </w:rPr>
                    <w:t>1.本项目不属于各类涉及土地利用的规划和可能造成土壤污染的建设项目。</w:t>
                  </w:r>
                </w:p>
                <w:p>
                  <w:pPr>
                    <w:adjustRightInd w:val="0"/>
                    <w:snapToGrid w:val="0"/>
                    <w:rPr>
                      <w:rFonts w:hint="eastAsia"/>
                      <w:color w:val="auto"/>
                    </w:rPr>
                  </w:pPr>
                  <w:r>
                    <w:rPr>
                      <w:rFonts w:hint="eastAsia"/>
                      <w:color w:val="auto"/>
                      <w:lang w:val="en-US" w:eastAsia="zh-CN"/>
                    </w:rPr>
                    <w:t>2</w:t>
                  </w:r>
                  <w:r>
                    <w:rPr>
                      <w:rFonts w:hint="eastAsia"/>
                      <w:color w:val="auto"/>
                    </w:rPr>
                    <w:t>.本项目不涉及生产、使用、贮存、运输、回收、处置、排放有毒有害物质。</w:t>
                  </w:r>
                </w:p>
                <w:p>
                  <w:pPr>
                    <w:adjustRightInd w:val="0"/>
                    <w:snapToGrid w:val="0"/>
                    <w:rPr>
                      <w:rFonts w:hint="eastAsia"/>
                      <w:color w:val="auto"/>
                    </w:rPr>
                  </w:pPr>
                  <w:r>
                    <w:rPr>
                      <w:rFonts w:hint="eastAsia"/>
                      <w:color w:val="auto"/>
                      <w:lang w:val="en-US" w:eastAsia="zh-CN"/>
                    </w:rPr>
                    <w:t>3</w:t>
                  </w:r>
                  <w:r>
                    <w:rPr>
                      <w:rFonts w:hint="eastAsia"/>
                      <w:color w:val="auto"/>
                    </w:rPr>
                    <w:t>.本项目用地不涉及已搬迁、关闭企业场地。</w:t>
                  </w:r>
                </w:p>
                <w:p>
                  <w:pPr>
                    <w:adjustRightInd w:val="0"/>
                    <w:snapToGrid w:val="0"/>
                    <w:rPr>
                      <w:rFonts w:hint="eastAsia"/>
                      <w:color w:val="auto"/>
                    </w:rPr>
                  </w:pPr>
                  <w:r>
                    <w:rPr>
                      <w:rFonts w:hint="eastAsia"/>
                      <w:color w:val="auto"/>
                      <w:lang w:val="en-US" w:eastAsia="zh-CN"/>
                    </w:rPr>
                    <w:t>4</w:t>
                  </w:r>
                  <w:r>
                    <w:rPr>
                      <w:rFonts w:hint="eastAsia"/>
                      <w:color w:val="auto"/>
                    </w:rPr>
                    <w:t>.本项目产生的全部固体废物均得到有效处置，不对外随意排放，不会对厂内及周边土壤环境造成明显影响。</w:t>
                  </w:r>
                </w:p>
              </w:tc>
              <w:tc>
                <w:tcPr>
                  <w:tcW w:w="570" w:type="dxa"/>
                  <w:vMerge w:val="continue"/>
                  <w:vAlign w:val="center"/>
                </w:tcPr>
                <w:p>
                  <w:pPr>
                    <w:adjustRightInd w:val="0"/>
                    <w:snapToGrid w:val="0"/>
                    <w:rPr>
                      <w:rFonts w:hint="eastAsia"/>
                      <w:color w:val="auto"/>
                    </w:rPr>
                  </w:pPr>
                </w:p>
              </w:tc>
            </w:tr>
          </w:tbl>
          <w:p>
            <w:pPr>
              <w:pStyle w:val="100"/>
              <w:adjustRightInd w:val="0"/>
              <w:snapToGrid w:val="0"/>
              <w:spacing w:line="360" w:lineRule="auto"/>
              <w:ind w:firstLine="484" w:firstLineChars="200"/>
              <w:jc w:val="both"/>
              <w:rPr>
                <w:rFonts w:hint="eastAsia"/>
                <w:color w:val="auto"/>
                <w:spacing w:val="1"/>
                <w:sz w:val="24"/>
                <w:szCs w:val="24"/>
                <w:lang w:val="en-US" w:eastAsia="zh-CN"/>
              </w:rPr>
            </w:pPr>
            <w:r>
              <w:rPr>
                <w:rFonts w:hint="eastAsia"/>
                <w:color w:val="auto"/>
                <w:spacing w:val="1"/>
                <w:sz w:val="24"/>
                <w:szCs w:val="24"/>
                <w:lang w:val="en-US" w:eastAsia="zh-CN"/>
              </w:rPr>
              <w:t>3）资源利用上线下表。</w:t>
            </w:r>
          </w:p>
          <w:p>
            <w:pPr>
              <w:pStyle w:val="100"/>
              <w:numPr>
                <w:ilvl w:val="0"/>
                <w:numId w:val="0"/>
              </w:numPr>
              <w:adjustRightInd w:val="0"/>
              <w:snapToGrid w:val="0"/>
              <w:spacing w:line="360" w:lineRule="auto"/>
              <w:jc w:val="center"/>
              <w:rPr>
                <w:rFonts w:hint="eastAsia"/>
                <w:b/>
                <w:bCs w:val="0"/>
                <w:color w:val="auto"/>
                <w:sz w:val="21"/>
                <w:szCs w:val="21"/>
              </w:rPr>
            </w:pPr>
            <w:r>
              <w:rPr>
                <w:rFonts w:hint="eastAsia"/>
                <w:b/>
                <w:bCs w:val="0"/>
                <w:color w:val="auto"/>
                <w:sz w:val="21"/>
                <w:szCs w:val="21"/>
              </w:rPr>
              <w:t>表1-</w:t>
            </w:r>
            <w:r>
              <w:rPr>
                <w:rFonts w:hint="eastAsia"/>
                <w:b/>
                <w:bCs w:val="0"/>
                <w:color w:val="auto"/>
                <w:sz w:val="21"/>
                <w:szCs w:val="21"/>
                <w:lang w:val="en-US" w:eastAsia="zh-CN"/>
              </w:rPr>
              <w:t>2</w:t>
            </w:r>
            <w:r>
              <w:rPr>
                <w:rFonts w:hint="eastAsia"/>
                <w:b/>
                <w:bCs w:val="0"/>
                <w:color w:val="auto"/>
                <w:sz w:val="21"/>
                <w:szCs w:val="21"/>
              </w:rPr>
              <w:t xml:space="preserve">  资源利用上线分区管控要求符合性分析</w:t>
            </w:r>
          </w:p>
          <w:tbl>
            <w:tblPr>
              <w:tblStyle w:val="39"/>
              <w:tblW w:w="916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39"/>
              <w:gridCol w:w="5068"/>
              <w:gridCol w:w="325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9" w:type="dxa"/>
                  <w:vAlign w:val="center"/>
                </w:tcPr>
                <w:p>
                  <w:pPr>
                    <w:jc w:val="center"/>
                    <w:rPr>
                      <w:color w:val="auto"/>
                      <w:szCs w:val="21"/>
                      <w:lang w:bidi="ar"/>
                    </w:rPr>
                  </w:pPr>
                  <w:r>
                    <w:rPr>
                      <w:color w:val="auto"/>
                      <w:szCs w:val="21"/>
                    </w:rPr>
                    <w:t>管控单元类别</w:t>
                  </w:r>
                </w:p>
              </w:tc>
              <w:tc>
                <w:tcPr>
                  <w:tcW w:w="5068" w:type="dxa"/>
                  <w:vAlign w:val="center"/>
                </w:tcPr>
                <w:p>
                  <w:pPr>
                    <w:jc w:val="center"/>
                    <w:rPr>
                      <w:color w:val="auto"/>
                      <w:szCs w:val="21"/>
                      <w:lang w:bidi="ar"/>
                    </w:rPr>
                  </w:pPr>
                  <w:r>
                    <w:rPr>
                      <w:color w:val="auto"/>
                      <w:szCs w:val="21"/>
                    </w:rPr>
                    <w:t>管控要求</w:t>
                  </w:r>
                </w:p>
              </w:tc>
              <w:tc>
                <w:tcPr>
                  <w:tcW w:w="3255" w:type="dxa"/>
                  <w:vAlign w:val="center"/>
                </w:tcPr>
                <w:p>
                  <w:pPr>
                    <w:jc w:val="center"/>
                    <w:rPr>
                      <w:color w:val="auto"/>
                      <w:szCs w:val="21"/>
                      <w:lang w:bidi="ar"/>
                    </w:rPr>
                  </w:pPr>
                  <w:r>
                    <w:rPr>
                      <w:color w:val="auto"/>
                      <w:szCs w:val="21"/>
                    </w:rPr>
                    <w:t>符合性分析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9" w:type="dxa"/>
                  <w:vAlign w:val="center"/>
                </w:tcPr>
                <w:p>
                  <w:pPr>
                    <w:jc w:val="center"/>
                    <w:rPr>
                      <w:color w:val="auto"/>
                      <w:szCs w:val="21"/>
                      <w:lang w:bidi="ar"/>
                    </w:rPr>
                  </w:pPr>
                  <w:r>
                    <w:rPr>
                      <w:color w:val="auto"/>
                      <w:szCs w:val="21"/>
                    </w:rPr>
                    <w:t>水资源利用上线</w:t>
                  </w:r>
                  <w:r>
                    <w:rPr>
                      <w:rFonts w:hint="eastAsia"/>
                      <w:color w:val="auto"/>
                      <w:szCs w:val="21"/>
                    </w:rPr>
                    <w:t>重点管控区</w:t>
                  </w:r>
                </w:p>
              </w:tc>
              <w:tc>
                <w:tcPr>
                  <w:tcW w:w="5068" w:type="dxa"/>
                  <w:vAlign w:val="center"/>
                </w:tcPr>
                <w:p>
                  <w:pPr>
                    <w:jc w:val="center"/>
                    <w:rPr>
                      <w:color w:val="auto"/>
                      <w:szCs w:val="21"/>
                    </w:rPr>
                  </w:pPr>
                  <w:r>
                    <w:rPr>
                      <w:rFonts w:hint="eastAsia"/>
                      <w:color w:val="auto"/>
                      <w:szCs w:val="21"/>
                    </w:rPr>
                    <w:t>1</w:t>
                  </w:r>
                  <w:r>
                    <w:rPr>
                      <w:color w:val="auto"/>
                      <w:szCs w:val="21"/>
                    </w:rPr>
                    <w:t>.</w:t>
                  </w:r>
                  <w:r>
                    <w:rPr>
                      <w:rFonts w:hint="eastAsia"/>
                      <w:color w:val="auto"/>
                      <w:szCs w:val="21"/>
                    </w:rPr>
                    <w:t>严格实行地下水水量和水位双控，对于地下水超采区、临界超载及以上区域，制定地下水压采方案并严格落实。</w:t>
                  </w:r>
                </w:p>
                <w:p>
                  <w:pPr>
                    <w:jc w:val="center"/>
                    <w:rPr>
                      <w:color w:val="auto"/>
                      <w:szCs w:val="21"/>
                    </w:rPr>
                  </w:pPr>
                  <w:r>
                    <w:rPr>
                      <w:rFonts w:hint="eastAsia"/>
                      <w:color w:val="auto"/>
                      <w:szCs w:val="21"/>
                    </w:rPr>
                    <w:t>2</w:t>
                  </w:r>
                  <w:r>
                    <w:rPr>
                      <w:color w:val="auto"/>
                      <w:szCs w:val="21"/>
                    </w:rPr>
                    <w:t>.</w:t>
                  </w:r>
                  <w:r>
                    <w:rPr>
                      <w:rFonts w:hint="eastAsia"/>
                      <w:color w:val="auto"/>
                      <w:szCs w:val="21"/>
                    </w:rPr>
                    <w:t>禁止地下水超采区工业建设项目和服务业新增取用地下水。</w:t>
                  </w:r>
                </w:p>
                <w:p>
                  <w:pPr>
                    <w:jc w:val="center"/>
                    <w:rPr>
                      <w:color w:val="auto"/>
                      <w:szCs w:val="21"/>
                    </w:rPr>
                  </w:pPr>
                  <w:r>
                    <w:rPr>
                      <w:rFonts w:hint="eastAsia"/>
                      <w:color w:val="auto"/>
                      <w:szCs w:val="21"/>
                    </w:rPr>
                    <w:t>3</w:t>
                  </w:r>
                  <w:r>
                    <w:rPr>
                      <w:color w:val="auto"/>
                      <w:szCs w:val="21"/>
                    </w:rPr>
                    <w:t>.</w:t>
                  </w:r>
                  <w:r>
                    <w:rPr>
                      <w:rFonts w:hint="eastAsia"/>
                      <w:color w:val="auto"/>
                      <w:szCs w:val="21"/>
                    </w:rPr>
                    <w:t>强化节水，加快制定节水行动实施方案，逐级建立节约用水工作联席会议制度；加强非常规水利用；对主要用水行业领域实</w:t>
                  </w:r>
                </w:p>
                <w:p>
                  <w:pPr>
                    <w:jc w:val="center"/>
                    <w:rPr>
                      <w:color w:val="auto"/>
                      <w:szCs w:val="21"/>
                    </w:rPr>
                  </w:pPr>
                  <w:r>
                    <w:rPr>
                      <w:rFonts w:hint="eastAsia"/>
                      <w:color w:val="auto"/>
                      <w:szCs w:val="21"/>
                    </w:rPr>
                    <w:t>施最严格的节水标准；退减不合理灌溉面积，优化调整产业结构。</w:t>
                  </w:r>
                </w:p>
                <w:p>
                  <w:pPr>
                    <w:jc w:val="center"/>
                    <w:rPr>
                      <w:color w:val="auto"/>
                      <w:szCs w:val="21"/>
                    </w:rPr>
                  </w:pPr>
                  <w:r>
                    <w:rPr>
                      <w:rFonts w:hint="eastAsia"/>
                      <w:color w:val="auto"/>
                      <w:szCs w:val="21"/>
                    </w:rPr>
                    <w:t>4</w:t>
                  </w:r>
                  <w:r>
                    <w:rPr>
                      <w:color w:val="auto"/>
                      <w:szCs w:val="21"/>
                    </w:rPr>
                    <w:t>.</w:t>
                  </w:r>
                  <w:r>
                    <w:rPr>
                      <w:rFonts w:hint="eastAsia"/>
                      <w:color w:val="auto"/>
                      <w:szCs w:val="21"/>
                    </w:rPr>
                    <w:t>当地政府要根据超载因素制定用水总量削减方案。</w:t>
                  </w:r>
                </w:p>
                <w:p>
                  <w:pPr>
                    <w:jc w:val="center"/>
                    <w:rPr>
                      <w:color w:val="auto"/>
                      <w:szCs w:val="21"/>
                    </w:rPr>
                  </w:pPr>
                  <w:r>
                    <w:rPr>
                      <w:rFonts w:hint="eastAsia"/>
                      <w:color w:val="auto"/>
                      <w:szCs w:val="21"/>
                    </w:rPr>
                    <w:t>5</w:t>
                  </w:r>
                  <w:r>
                    <w:rPr>
                      <w:color w:val="auto"/>
                      <w:szCs w:val="21"/>
                    </w:rPr>
                    <w:t>.</w:t>
                  </w:r>
                  <w:r>
                    <w:rPr>
                      <w:rFonts w:hint="eastAsia"/>
                      <w:color w:val="auto"/>
                      <w:szCs w:val="21"/>
                    </w:rPr>
                    <w:t>严格取水用管控，加快完成跨县江河流域水量分配方案。加快推进现有取水口取水许可办理工作。</w:t>
                  </w:r>
                </w:p>
                <w:p>
                  <w:pPr>
                    <w:jc w:val="center"/>
                    <w:rPr>
                      <w:color w:val="auto"/>
                      <w:szCs w:val="21"/>
                      <w:lang w:bidi="ar"/>
                    </w:rPr>
                  </w:pPr>
                  <w:r>
                    <w:rPr>
                      <w:rFonts w:hint="eastAsia"/>
                      <w:color w:val="auto"/>
                      <w:szCs w:val="21"/>
                    </w:rPr>
                    <w:t>6</w:t>
                  </w:r>
                  <w:r>
                    <w:rPr>
                      <w:color w:val="auto"/>
                      <w:szCs w:val="21"/>
                    </w:rPr>
                    <w:t>.</w:t>
                  </w:r>
                  <w:r>
                    <w:rPr>
                      <w:rFonts w:hint="eastAsia"/>
                      <w:color w:val="auto"/>
                      <w:szCs w:val="21"/>
                    </w:rPr>
                    <w:t>地下水超采区确需新建、改扩建地下水取水工程的，报省级水行政主管部门批准。</w:t>
                  </w:r>
                </w:p>
              </w:tc>
              <w:tc>
                <w:tcPr>
                  <w:tcW w:w="3255" w:type="dxa"/>
                  <w:vAlign w:val="center"/>
                </w:tcPr>
                <w:p>
                  <w:pPr>
                    <w:jc w:val="center"/>
                    <w:rPr>
                      <w:color w:val="auto"/>
                      <w:szCs w:val="21"/>
                    </w:rPr>
                  </w:pPr>
                  <w:r>
                    <w:rPr>
                      <w:rFonts w:hint="eastAsia"/>
                      <w:color w:val="auto"/>
                      <w:szCs w:val="21"/>
                    </w:rPr>
                    <w:t>本项目为</w:t>
                  </w:r>
                  <w:r>
                    <w:rPr>
                      <w:rFonts w:hint="eastAsia"/>
                      <w:color w:val="auto"/>
                    </w:rPr>
                    <w:t>中成药生产项目</w:t>
                  </w:r>
                  <w:r>
                    <w:rPr>
                      <w:rFonts w:hint="eastAsia"/>
                      <w:color w:val="auto"/>
                      <w:szCs w:val="21"/>
                    </w:rPr>
                    <w:t>，不属于高耗水工业项目建设和高耗水服务业，符合水资源利用上线一般管控区管控要求。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9" w:type="dxa"/>
                  <w:vAlign w:val="center"/>
                </w:tcPr>
                <w:p>
                  <w:pPr>
                    <w:jc w:val="center"/>
                    <w:rPr>
                      <w:color w:val="auto"/>
                      <w:szCs w:val="21"/>
                      <w:lang w:bidi="ar"/>
                    </w:rPr>
                  </w:pPr>
                  <w:r>
                    <w:rPr>
                      <w:color w:val="auto"/>
                      <w:szCs w:val="21"/>
                    </w:rPr>
                    <w:t>土地资源一般管控区</w:t>
                  </w:r>
                </w:p>
              </w:tc>
              <w:tc>
                <w:tcPr>
                  <w:tcW w:w="5068" w:type="dxa"/>
                  <w:vAlign w:val="center"/>
                </w:tcPr>
                <w:p>
                  <w:pPr>
                    <w:jc w:val="center"/>
                    <w:rPr>
                      <w:color w:val="auto"/>
                      <w:szCs w:val="21"/>
                    </w:rPr>
                  </w:pPr>
                  <w:r>
                    <w:rPr>
                      <w:color w:val="auto"/>
                      <w:szCs w:val="21"/>
                    </w:rPr>
                    <w:t>针对土地资源一般管控区，坚持最严格的节约用地制度，提高土地利用节约集约水平。优化建设用地布局，严格划定城市开发边界，统筹区域发展、统筹城乡发</w:t>
                  </w:r>
                </w:p>
                <w:p>
                  <w:pPr>
                    <w:jc w:val="center"/>
                    <w:rPr>
                      <w:color w:val="auto"/>
                      <w:szCs w:val="21"/>
                      <w:lang w:bidi="ar"/>
                    </w:rPr>
                  </w:pPr>
                  <w:r>
                    <w:rPr>
                      <w:color w:val="auto"/>
                      <w:szCs w:val="21"/>
                    </w:rPr>
                    <w:t>展，统筹安排生产、生活、生态用地，引导形成合理的空间开发格局。</w:t>
                  </w:r>
                </w:p>
              </w:tc>
              <w:tc>
                <w:tcPr>
                  <w:tcW w:w="3255" w:type="dxa"/>
                  <w:vAlign w:val="center"/>
                </w:tcPr>
                <w:p>
                  <w:pPr>
                    <w:jc w:val="center"/>
                    <w:rPr>
                      <w:color w:val="auto"/>
                      <w:szCs w:val="21"/>
                      <w:lang w:bidi="ar"/>
                    </w:rPr>
                  </w:pPr>
                  <w:r>
                    <w:rPr>
                      <w:color w:val="auto"/>
                      <w:szCs w:val="21"/>
                    </w:rPr>
                    <w:t>本项目</w:t>
                  </w:r>
                  <w:r>
                    <w:rPr>
                      <w:rFonts w:hint="eastAsia"/>
                      <w:color w:val="auto"/>
                      <w:szCs w:val="21"/>
                    </w:rPr>
                    <w:t>使用土地为工业用地在宾县国土资源局备案获准使用的工业用地，严格遵守用地范围，不多占额外土地，节约使用土地，</w:t>
                  </w:r>
                  <w:r>
                    <w:rPr>
                      <w:rFonts w:hint="eastAsia"/>
                      <w:color w:val="auto"/>
                      <w:szCs w:val="21"/>
                      <w:lang w:bidi="ar"/>
                    </w:rPr>
                    <w:t>符合土地资源一般管控区管控要求。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9" w:type="dxa"/>
                  <w:vAlign w:val="center"/>
                </w:tcPr>
                <w:p>
                  <w:pPr>
                    <w:jc w:val="center"/>
                    <w:rPr>
                      <w:color w:val="auto"/>
                      <w:szCs w:val="21"/>
                    </w:rPr>
                  </w:pPr>
                  <w:r>
                    <w:rPr>
                      <w:color w:val="auto"/>
                      <w:szCs w:val="21"/>
                    </w:rPr>
                    <w:t>能源</w:t>
                  </w:r>
                  <w:r>
                    <w:rPr>
                      <w:rFonts w:hint="eastAsia"/>
                      <w:color w:val="auto"/>
                      <w:szCs w:val="21"/>
                    </w:rPr>
                    <w:t>资源</w:t>
                  </w:r>
                </w:p>
              </w:tc>
              <w:tc>
                <w:tcPr>
                  <w:tcW w:w="5068" w:type="dxa"/>
                  <w:vAlign w:val="center"/>
                </w:tcPr>
                <w:p>
                  <w:pPr>
                    <w:jc w:val="center"/>
                    <w:rPr>
                      <w:rFonts w:hint="eastAsia"/>
                      <w:color w:val="auto"/>
                      <w:szCs w:val="21"/>
                    </w:rPr>
                  </w:pPr>
                  <w:r>
                    <w:rPr>
                      <w:rFonts w:hint="eastAsia"/>
                      <w:color w:val="auto"/>
                      <w:szCs w:val="21"/>
                    </w:rPr>
                    <w:t>1.</w:t>
                  </w:r>
                  <w:r>
                    <w:rPr>
                      <w:color w:val="auto"/>
                      <w:szCs w:val="21"/>
                    </w:rPr>
                    <w:t>夯实能源共赢基础</w:t>
                  </w:r>
                  <w:r>
                    <w:rPr>
                      <w:rFonts w:hint="eastAsia"/>
                      <w:color w:val="auto"/>
                      <w:szCs w:val="21"/>
                    </w:rPr>
                    <w:t>；</w:t>
                  </w:r>
                </w:p>
                <w:p>
                  <w:pPr>
                    <w:jc w:val="center"/>
                    <w:rPr>
                      <w:color w:val="auto"/>
                      <w:szCs w:val="21"/>
                    </w:rPr>
                  </w:pPr>
                  <w:r>
                    <w:rPr>
                      <w:rFonts w:hint="eastAsia"/>
                      <w:color w:val="auto"/>
                      <w:szCs w:val="21"/>
                    </w:rPr>
                    <w:t>2.引导</w:t>
                  </w:r>
                  <w:r>
                    <w:rPr>
                      <w:color w:val="auto"/>
                      <w:szCs w:val="21"/>
                    </w:rPr>
                    <w:t>能源绿色低碳利用</w:t>
                  </w:r>
                  <w:r>
                    <w:rPr>
                      <w:rFonts w:hint="eastAsia"/>
                      <w:color w:val="auto"/>
                      <w:szCs w:val="21"/>
                    </w:rPr>
                    <w:t>；</w:t>
                  </w:r>
                </w:p>
                <w:p>
                  <w:pPr>
                    <w:jc w:val="center"/>
                    <w:rPr>
                      <w:color w:val="auto"/>
                      <w:szCs w:val="21"/>
                    </w:rPr>
                  </w:pPr>
                  <w:r>
                    <w:rPr>
                      <w:rFonts w:hint="eastAsia"/>
                      <w:color w:val="auto"/>
                      <w:szCs w:val="21"/>
                    </w:rPr>
                    <w:t>3.</w:t>
                  </w:r>
                  <w:r>
                    <w:rPr>
                      <w:color w:val="auto"/>
                      <w:szCs w:val="21"/>
                    </w:rPr>
                    <w:t>推动能源技术创新</w:t>
                  </w:r>
                  <w:r>
                    <w:rPr>
                      <w:rFonts w:hint="eastAsia"/>
                      <w:color w:val="auto"/>
                      <w:szCs w:val="21"/>
                    </w:rPr>
                    <w:t>；</w:t>
                  </w:r>
                </w:p>
                <w:p>
                  <w:pPr>
                    <w:jc w:val="center"/>
                    <w:rPr>
                      <w:color w:val="auto"/>
                      <w:szCs w:val="21"/>
                    </w:rPr>
                  </w:pPr>
                  <w:r>
                    <w:rPr>
                      <w:rFonts w:hint="eastAsia"/>
                      <w:color w:val="auto"/>
                      <w:szCs w:val="21"/>
                    </w:rPr>
                    <w:t>4.</w:t>
                  </w:r>
                  <w:r>
                    <w:rPr>
                      <w:color w:val="auto"/>
                      <w:szCs w:val="21"/>
                    </w:rPr>
                    <w:t>加强对俄能源合作</w:t>
                  </w:r>
                  <w:r>
                    <w:rPr>
                      <w:rFonts w:hint="eastAsia"/>
                      <w:color w:val="auto"/>
                      <w:szCs w:val="21"/>
                    </w:rPr>
                    <w:t>。</w:t>
                  </w:r>
                </w:p>
              </w:tc>
              <w:tc>
                <w:tcPr>
                  <w:tcW w:w="3255" w:type="dxa"/>
                  <w:vAlign w:val="center"/>
                </w:tcPr>
                <w:p>
                  <w:pPr>
                    <w:jc w:val="center"/>
                    <w:rPr>
                      <w:color w:val="auto"/>
                      <w:szCs w:val="21"/>
                      <w:lang w:bidi="ar"/>
                    </w:rPr>
                  </w:pPr>
                  <w:r>
                    <w:rPr>
                      <w:rFonts w:hint="eastAsia"/>
                      <w:color w:val="auto"/>
                      <w:szCs w:val="21"/>
                    </w:rPr>
                    <w:t>本项目生物质锅炉燃料为生物质压块燃料，属于可再生能源，项目资源消耗量相对区域资源总量较小，符合能源资源管控要求</w:t>
                  </w:r>
                  <w:r>
                    <w:rPr>
                      <w:color w:val="auto"/>
                      <w:szCs w:val="21"/>
                    </w:rPr>
                    <w:t>。</w:t>
                  </w:r>
                </w:p>
              </w:tc>
            </w:tr>
          </w:tbl>
          <w:p>
            <w:pPr>
              <w:pStyle w:val="100"/>
              <w:numPr>
                <w:ilvl w:val="0"/>
                <w:numId w:val="0"/>
              </w:numPr>
              <w:adjustRightInd w:val="0"/>
              <w:snapToGrid w:val="0"/>
              <w:spacing w:line="360" w:lineRule="auto"/>
              <w:ind w:firstLine="484" w:firstLineChars="200"/>
              <w:jc w:val="both"/>
              <w:rPr>
                <w:rFonts w:hint="eastAsia"/>
                <w:color w:val="auto"/>
                <w:spacing w:val="1"/>
                <w:sz w:val="24"/>
                <w:szCs w:val="24"/>
                <w:lang w:eastAsia="zh-CN"/>
              </w:rPr>
            </w:pPr>
            <w:r>
              <w:rPr>
                <w:rFonts w:hint="eastAsia"/>
                <w:color w:val="auto"/>
                <w:spacing w:val="1"/>
                <w:sz w:val="24"/>
                <w:szCs w:val="24"/>
                <w:lang w:eastAsia="zh-CN"/>
              </w:rPr>
              <w:t>（</w:t>
            </w:r>
            <w:r>
              <w:rPr>
                <w:rFonts w:hint="eastAsia"/>
                <w:color w:val="auto"/>
                <w:spacing w:val="1"/>
                <w:sz w:val="24"/>
                <w:szCs w:val="24"/>
                <w:lang w:val="en-US" w:eastAsia="zh-CN"/>
              </w:rPr>
              <w:t>4</w:t>
            </w:r>
            <w:r>
              <w:rPr>
                <w:rFonts w:hint="eastAsia"/>
                <w:color w:val="auto"/>
                <w:spacing w:val="1"/>
                <w:sz w:val="24"/>
                <w:szCs w:val="24"/>
                <w:lang w:eastAsia="zh-CN"/>
              </w:rPr>
              <w:t>）生态环境准入清单</w:t>
            </w:r>
          </w:p>
          <w:p>
            <w:pPr>
              <w:pStyle w:val="100"/>
              <w:numPr>
                <w:ilvl w:val="0"/>
                <w:numId w:val="0"/>
              </w:numPr>
              <w:adjustRightInd w:val="0"/>
              <w:snapToGrid w:val="0"/>
              <w:spacing w:line="360" w:lineRule="auto"/>
              <w:jc w:val="center"/>
              <w:rPr>
                <w:rFonts w:hint="eastAsia"/>
                <w:b/>
                <w:bCs w:val="0"/>
                <w:color w:val="auto"/>
                <w:sz w:val="21"/>
                <w:szCs w:val="21"/>
              </w:rPr>
            </w:pPr>
            <w:r>
              <w:rPr>
                <w:rFonts w:hint="eastAsia"/>
                <w:b/>
                <w:bCs w:val="0"/>
                <w:color w:val="auto"/>
                <w:sz w:val="21"/>
                <w:szCs w:val="21"/>
              </w:rPr>
              <w:t>表1-</w:t>
            </w:r>
            <w:r>
              <w:rPr>
                <w:rFonts w:hint="eastAsia"/>
                <w:b/>
                <w:bCs w:val="0"/>
                <w:color w:val="auto"/>
                <w:sz w:val="21"/>
                <w:szCs w:val="21"/>
                <w:lang w:val="en-US" w:eastAsia="zh-CN"/>
              </w:rPr>
              <w:t>3</w:t>
            </w:r>
            <w:r>
              <w:rPr>
                <w:rFonts w:hint="eastAsia"/>
                <w:b/>
                <w:bCs w:val="0"/>
                <w:color w:val="auto"/>
                <w:sz w:val="21"/>
                <w:szCs w:val="21"/>
              </w:rPr>
              <w:t xml:space="preserve">  哈尔滨市宾县生态环境准入清单符合性分析</w:t>
            </w:r>
          </w:p>
          <w:tbl>
            <w:tblPr>
              <w:tblStyle w:val="39"/>
              <w:tblW w:w="899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96"/>
              <w:gridCol w:w="915"/>
              <w:gridCol w:w="705"/>
              <w:gridCol w:w="450"/>
              <w:gridCol w:w="4275"/>
              <w:gridCol w:w="14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1196" w:type="dxa"/>
                  <w:vAlign w:val="center"/>
                </w:tcPr>
                <w:p>
                  <w:pPr>
                    <w:jc w:val="center"/>
                    <w:rPr>
                      <w:rFonts w:hint="eastAsia"/>
                      <w:color w:val="auto"/>
                      <w:szCs w:val="21"/>
                    </w:rPr>
                  </w:pPr>
                  <w:r>
                    <w:rPr>
                      <w:rFonts w:hint="eastAsia"/>
                      <w:color w:val="auto"/>
                      <w:szCs w:val="21"/>
                    </w:rPr>
                    <w:t>环境管控单元编码</w:t>
                  </w:r>
                </w:p>
              </w:tc>
              <w:tc>
                <w:tcPr>
                  <w:tcW w:w="915" w:type="dxa"/>
                  <w:vAlign w:val="center"/>
                </w:tcPr>
                <w:p>
                  <w:pPr>
                    <w:jc w:val="center"/>
                    <w:rPr>
                      <w:rFonts w:hint="eastAsia"/>
                      <w:color w:val="auto"/>
                      <w:szCs w:val="21"/>
                    </w:rPr>
                  </w:pPr>
                  <w:r>
                    <w:rPr>
                      <w:rFonts w:hint="eastAsia"/>
                      <w:color w:val="auto"/>
                      <w:szCs w:val="21"/>
                    </w:rPr>
                    <w:t>环境管控单元名称</w:t>
                  </w:r>
                </w:p>
              </w:tc>
              <w:tc>
                <w:tcPr>
                  <w:tcW w:w="705" w:type="dxa"/>
                  <w:vAlign w:val="center"/>
                </w:tcPr>
                <w:p>
                  <w:pPr>
                    <w:jc w:val="center"/>
                    <w:rPr>
                      <w:rFonts w:hint="eastAsia"/>
                      <w:color w:val="auto"/>
                      <w:szCs w:val="21"/>
                    </w:rPr>
                  </w:pPr>
                  <w:r>
                    <w:rPr>
                      <w:rFonts w:hint="eastAsia"/>
                      <w:color w:val="auto"/>
                      <w:szCs w:val="21"/>
                    </w:rPr>
                    <w:t>管控单元类别</w:t>
                  </w:r>
                </w:p>
              </w:tc>
              <w:tc>
                <w:tcPr>
                  <w:tcW w:w="4725" w:type="dxa"/>
                  <w:gridSpan w:val="2"/>
                  <w:vAlign w:val="center"/>
                </w:tcPr>
                <w:p>
                  <w:pPr>
                    <w:jc w:val="center"/>
                    <w:rPr>
                      <w:rFonts w:hint="eastAsia"/>
                      <w:color w:val="auto"/>
                      <w:szCs w:val="21"/>
                    </w:rPr>
                  </w:pPr>
                  <w:r>
                    <w:rPr>
                      <w:rFonts w:hint="eastAsia"/>
                      <w:color w:val="auto"/>
                      <w:szCs w:val="21"/>
                    </w:rPr>
                    <w:t>管控要求</w:t>
                  </w:r>
                </w:p>
              </w:tc>
              <w:tc>
                <w:tcPr>
                  <w:tcW w:w="1450" w:type="dxa"/>
                  <w:vAlign w:val="center"/>
                </w:tcPr>
                <w:p>
                  <w:pPr>
                    <w:jc w:val="center"/>
                    <w:rPr>
                      <w:rFonts w:hint="eastAsia"/>
                      <w:color w:val="auto"/>
                      <w:szCs w:val="21"/>
                    </w:rPr>
                  </w:pPr>
                  <w:r>
                    <w:rPr>
                      <w:rFonts w:hint="eastAsia"/>
                      <w:color w:val="auto"/>
                      <w:szCs w:val="21"/>
                    </w:rPr>
                    <w:t>符合性分析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96" w:type="dxa"/>
                  <w:vMerge w:val="restart"/>
                  <w:vAlign w:val="center"/>
                </w:tcPr>
                <w:p>
                  <w:pPr>
                    <w:widowControl/>
                    <w:jc w:val="center"/>
                    <w:rPr>
                      <w:rFonts w:hint="eastAsia" w:ascii="宋体" w:hAnsi="宋体" w:cs="宋体"/>
                      <w:color w:val="auto"/>
                      <w:kern w:val="0"/>
                      <w:szCs w:val="21"/>
                    </w:rPr>
                  </w:pPr>
                  <w:r>
                    <w:rPr>
                      <w:rFonts w:hint="eastAsia" w:ascii="宋体" w:hAnsi="宋体" w:cs="宋体"/>
                      <w:color w:val="auto"/>
                      <w:kern w:val="0"/>
                      <w:szCs w:val="21"/>
                    </w:rPr>
                    <w:t xml:space="preserve"> </w:t>
                  </w:r>
                  <w:r>
                    <w:rPr>
                      <w:rFonts w:hint="eastAsia"/>
                      <w:color w:val="auto"/>
                      <w:szCs w:val="21"/>
                    </w:rPr>
                    <w:t>ZH23012520001</w:t>
                  </w:r>
                </w:p>
              </w:tc>
              <w:tc>
                <w:tcPr>
                  <w:tcW w:w="915" w:type="dxa"/>
                  <w:vMerge w:val="restart"/>
                  <w:vAlign w:val="center"/>
                </w:tcPr>
                <w:p>
                  <w:pPr>
                    <w:jc w:val="center"/>
                    <w:rPr>
                      <w:color w:val="auto"/>
                      <w:szCs w:val="21"/>
                    </w:rPr>
                  </w:pPr>
                  <w:r>
                    <w:rPr>
                      <w:rFonts w:hint="eastAsia"/>
                      <w:color w:val="auto"/>
                      <w:szCs w:val="21"/>
                    </w:rPr>
                    <w:t>宾西经济技术开发区</w:t>
                  </w:r>
                </w:p>
                <w:p>
                  <w:pPr>
                    <w:jc w:val="center"/>
                    <w:rPr>
                      <w:rFonts w:hint="eastAsia"/>
                      <w:color w:val="auto"/>
                      <w:szCs w:val="21"/>
                    </w:rPr>
                  </w:pPr>
                </w:p>
              </w:tc>
              <w:tc>
                <w:tcPr>
                  <w:tcW w:w="705" w:type="dxa"/>
                  <w:vMerge w:val="restart"/>
                  <w:vAlign w:val="center"/>
                </w:tcPr>
                <w:p>
                  <w:pPr>
                    <w:widowControl/>
                    <w:jc w:val="center"/>
                    <w:rPr>
                      <w:rFonts w:ascii="宋体" w:hAnsi="宋体" w:cs="宋体"/>
                      <w:color w:val="auto"/>
                      <w:kern w:val="0"/>
                      <w:szCs w:val="21"/>
                    </w:rPr>
                  </w:pPr>
                  <w:r>
                    <w:rPr>
                      <w:rFonts w:hint="eastAsia" w:ascii="宋体" w:hAnsi="宋体" w:cs="宋体"/>
                      <w:color w:val="auto"/>
                      <w:szCs w:val="21"/>
                    </w:rPr>
                    <w:t>重点管控单元</w:t>
                  </w:r>
                </w:p>
                <w:p>
                  <w:pPr>
                    <w:jc w:val="center"/>
                    <w:rPr>
                      <w:rFonts w:hint="eastAsia"/>
                      <w:color w:val="auto"/>
                      <w:szCs w:val="21"/>
                    </w:rPr>
                  </w:pPr>
                </w:p>
              </w:tc>
              <w:tc>
                <w:tcPr>
                  <w:tcW w:w="450" w:type="dxa"/>
                  <w:vAlign w:val="center"/>
                </w:tcPr>
                <w:p>
                  <w:pPr>
                    <w:jc w:val="center"/>
                    <w:rPr>
                      <w:rFonts w:hint="eastAsia"/>
                      <w:color w:val="auto"/>
                      <w:szCs w:val="21"/>
                    </w:rPr>
                  </w:pPr>
                  <w:r>
                    <w:rPr>
                      <w:rFonts w:hint="eastAsia"/>
                      <w:color w:val="auto"/>
                      <w:szCs w:val="21"/>
                    </w:rPr>
                    <w:t>空间布局约束</w:t>
                  </w:r>
                </w:p>
              </w:tc>
              <w:tc>
                <w:tcPr>
                  <w:tcW w:w="4275" w:type="dxa"/>
                  <w:vAlign w:val="center"/>
                </w:tcPr>
                <w:p>
                  <w:pPr>
                    <w:tabs>
                      <w:tab w:val="left" w:pos="265"/>
                    </w:tabs>
                    <w:autoSpaceDE w:val="0"/>
                    <w:autoSpaceDN w:val="0"/>
                    <w:spacing w:before="1"/>
                    <w:ind w:right="96"/>
                    <w:rPr>
                      <w:color w:val="auto"/>
                      <w:szCs w:val="21"/>
                    </w:rPr>
                  </w:pPr>
                  <w:r>
                    <w:rPr>
                      <w:rFonts w:hint="eastAsia"/>
                      <w:color w:val="auto"/>
                      <w:szCs w:val="21"/>
                    </w:rPr>
                    <w:t>1.对于存在未依法开展规划环境影响评价，或环境风险隐患突出且未完成限期整改，或未按期完成污染物排放总量控制计划的工业园区，暂停受理除污染治理、生态恢复建设和循环经济类以外的入园建设项目环境影响评价文件。</w:t>
                  </w:r>
                </w:p>
                <w:p>
                  <w:pPr>
                    <w:tabs>
                      <w:tab w:val="left" w:pos="265"/>
                    </w:tabs>
                    <w:autoSpaceDE w:val="0"/>
                    <w:autoSpaceDN w:val="0"/>
                    <w:spacing w:before="1"/>
                    <w:ind w:right="96"/>
                    <w:rPr>
                      <w:color w:val="auto"/>
                      <w:szCs w:val="21"/>
                    </w:rPr>
                  </w:pPr>
                  <w:r>
                    <w:rPr>
                      <w:rFonts w:hint="eastAsia"/>
                      <w:color w:val="auto"/>
                      <w:szCs w:val="21"/>
                    </w:rPr>
                    <w:t>2.新、改、扩建钢铁、石化、化工、焦化、建材、有色等项目的环境影响评价，应满足区域、规划环评要求。</w:t>
                  </w:r>
                </w:p>
                <w:p>
                  <w:pPr>
                    <w:tabs>
                      <w:tab w:val="left" w:pos="265"/>
                    </w:tabs>
                    <w:autoSpaceDE w:val="0"/>
                    <w:autoSpaceDN w:val="0"/>
                    <w:spacing w:before="1"/>
                    <w:ind w:right="96"/>
                    <w:rPr>
                      <w:color w:val="auto"/>
                      <w:szCs w:val="21"/>
                    </w:rPr>
                  </w:pPr>
                  <w:r>
                    <w:rPr>
                      <w:rFonts w:hint="eastAsia"/>
                      <w:color w:val="auto"/>
                      <w:szCs w:val="21"/>
                    </w:rPr>
                    <w:t>3.禁止引进国家现行产业政策明令禁止或淘汰的产业及工艺。</w:t>
                  </w:r>
                </w:p>
                <w:p>
                  <w:pPr>
                    <w:tabs>
                      <w:tab w:val="left" w:pos="265"/>
                    </w:tabs>
                    <w:autoSpaceDE w:val="0"/>
                    <w:autoSpaceDN w:val="0"/>
                    <w:spacing w:before="1"/>
                    <w:ind w:right="96"/>
                    <w:rPr>
                      <w:color w:val="auto"/>
                      <w:szCs w:val="21"/>
                    </w:rPr>
                  </w:pPr>
                  <w:r>
                    <w:rPr>
                      <w:rFonts w:hint="eastAsia"/>
                      <w:color w:val="auto"/>
                      <w:szCs w:val="21"/>
                    </w:rPr>
                    <w:t>4.重大项目原则上布局在重点开发区，并符合国土空间规划。</w:t>
                  </w:r>
                </w:p>
                <w:p>
                  <w:pPr>
                    <w:jc w:val="center"/>
                    <w:rPr>
                      <w:rFonts w:hint="eastAsia"/>
                      <w:color w:val="auto"/>
                      <w:szCs w:val="21"/>
                    </w:rPr>
                  </w:pPr>
                  <w:r>
                    <w:rPr>
                      <w:rFonts w:hint="eastAsia"/>
                      <w:color w:val="auto"/>
                      <w:szCs w:val="21"/>
                    </w:rPr>
                    <w:t>5.新建化工项目须进入合规设立的化工园区。</w:t>
                  </w:r>
                </w:p>
              </w:tc>
              <w:tc>
                <w:tcPr>
                  <w:tcW w:w="1450" w:type="dxa"/>
                  <w:vAlign w:val="center"/>
                </w:tcPr>
                <w:p>
                  <w:pPr>
                    <w:jc w:val="center"/>
                    <w:rPr>
                      <w:color w:val="auto"/>
                      <w:szCs w:val="21"/>
                    </w:rPr>
                  </w:pPr>
                  <w:r>
                    <w:rPr>
                      <w:rFonts w:hint="eastAsia"/>
                      <w:color w:val="auto"/>
                      <w:szCs w:val="21"/>
                    </w:rPr>
                    <w:t>本项目不属于产能过剩、环保、能耗等不达标或生产、使用淘汰类产品的工业项目，符合哈尔滨市宾西技术开发区生态环境准入清单中的管控要求。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96" w:type="dxa"/>
                  <w:vMerge w:val="continue"/>
                  <w:vAlign w:val="center"/>
                </w:tcPr>
                <w:p>
                  <w:pPr>
                    <w:widowControl/>
                    <w:jc w:val="center"/>
                    <w:rPr>
                      <w:rFonts w:hint="eastAsia" w:ascii="宋体" w:hAnsi="宋体" w:cs="宋体"/>
                      <w:color w:val="auto"/>
                      <w:kern w:val="0"/>
                      <w:szCs w:val="21"/>
                    </w:rPr>
                  </w:pPr>
                </w:p>
              </w:tc>
              <w:tc>
                <w:tcPr>
                  <w:tcW w:w="915" w:type="dxa"/>
                  <w:vMerge w:val="continue"/>
                  <w:vAlign w:val="center"/>
                </w:tcPr>
                <w:p>
                  <w:pPr>
                    <w:jc w:val="center"/>
                    <w:rPr>
                      <w:rFonts w:hint="eastAsia"/>
                      <w:color w:val="auto"/>
                      <w:szCs w:val="21"/>
                    </w:rPr>
                  </w:pPr>
                </w:p>
              </w:tc>
              <w:tc>
                <w:tcPr>
                  <w:tcW w:w="705" w:type="dxa"/>
                  <w:vMerge w:val="continue"/>
                  <w:vAlign w:val="center"/>
                </w:tcPr>
                <w:p>
                  <w:pPr>
                    <w:jc w:val="center"/>
                    <w:rPr>
                      <w:rFonts w:hint="eastAsia"/>
                      <w:color w:val="auto"/>
                      <w:szCs w:val="21"/>
                    </w:rPr>
                  </w:pPr>
                </w:p>
              </w:tc>
              <w:tc>
                <w:tcPr>
                  <w:tcW w:w="450" w:type="dxa"/>
                  <w:vAlign w:val="center"/>
                </w:tcPr>
                <w:p>
                  <w:pPr>
                    <w:widowControl/>
                    <w:jc w:val="center"/>
                    <w:rPr>
                      <w:rFonts w:hint="eastAsia"/>
                      <w:color w:val="auto"/>
                      <w:szCs w:val="21"/>
                    </w:rPr>
                  </w:pPr>
                  <w:r>
                    <w:rPr>
                      <w:rFonts w:hint="eastAsia" w:ascii="宋体" w:hAnsi="宋体" w:eastAsia="宋体" w:cs="宋体"/>
                      <w:color w:val="auto"/>
                      <w:sz w:val="21"/>
                      <w:szCs w:val="21"/>
                    </w:rPr>
                    <w:t>污染物排放管控</w:t>
                  </w:r>
                </w:p>
              </w:tc>
              <w:tc>
                <w:tcPr>
                  <w:tcW w:w="4275" w:type="dxa"/>
                  <w:vAlign w:val="center"/>
                </w:tcPr>
                <w:p>
                  <w:pPr>
                    <w:rPr>
                      <w:rFonts w:hint="eastAsia" w:ascii="宋体" w:hAnsi="宋体" w:eastAsia="宋体" w:cs="宋体"/>
                      <w:color w:val="auto"/>
                      <w:sz w:val="21"/>
                      <w:szCs w:val="21"/>
                    </w:rPr>
                  </w:pPr>
                  <w:r>
                    <w:rPr>
                      <w:rFonts w:hint="eastAsia" w:ascii="宋体" w:hAnsi="宋体" w:eastAsia="宋体" w:cs="宋体"/>
                      <w:color w:val="auto"/>
                      <w:sz w:val="21"/>
                      <w:szCs w:val="21"/>
                    </w:rPr>
                    <w:t>1.区域内新建、改扩建项目废气污染物二氧化硫、氮氧化物和细颗粒物排放总量应等量置换。</w:t>
                  </w:r>
                </w:p>
                <w:p>
                  <w:pPr>
                    <w:widowControl/>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2.新上耗煤项目实施煤炭减量替代，单位产品（产值）能耗要达到国内先进水平。</w:t>
                  </w:r>
                </w:p>
                <w:p>
                  <w:pPr>
                    <w:widowControl/>
                    <w:rPr>
                      <w:rFonts w:hint="eastAsia"/>
                      <w:color w:val="auto"/>
                      <w:szCs w:val="21"/>
                    </w:rPr>
                  </w:pPr>
                  <w:r>
                    <w:rPr>
                      <w:rFonts w:hint="eastAsia" w:ascii="宋体" w:hAnsi="宋体" w:eastAsia="宋体" w:cs="宋体"/>
                      <w:color w:val="auto"/>
                      <w:kern w:val="0"/>
                      <w:sz w:val="21"/>
                      <w:szCs w:val="21"/>
                    </w:rPr>
                    <w:t>3.</w:t>
                  </w:r>
                  <w:r>
                    <w:rPr>
                      <w:rFonts w:hint="eastAsia" w:ascii="宋体" w:hAnsi="宋体" w:eastAsia="宋体" w:cs="宋体"/>
                      <w:color w:val="auto"/>
                      <w:sz w:val="21"/>
                      <w:szCs w:val="21"/>
                    </w:rPr>
                    <w:t>执行本</w:t>
                  </w:r>
                  <w:r>
                    <w:rPr>
                      <w:rFonts w:hint="eastAsia" w:ascii="宋体" w:hAnsi="宋体" w:eastAsia="宋体" w:cs="宋体"/>
                      <w:color w:val="auto"/>
                      <w:kern w:val="0"/>
                      <w:sz w:val="21"/>
                      <w:szCs w:val="21"/>
                    </w:rPr>
                    <w:t>清单</w:t>
                  </w:r>
                  <w:r>
                    <w:rPr>
                      <w:rFonts w:hint="eastAsia" w:ascii="宋体" w:hAnsi="宋体" w:eastAsia="宋体" w:cs="宋体"/>
                      <w:color w:val="auto"/>
                      <w:kern w:val="0"/>
                      <w:sz w:val="21"/>
                      <w:szCs w:val="21"/>
                      <w:lang w:eastAsia="zh-CN"/>
                    </w:rPr>
                    <w:t>哈尔滨市总体准入</w:t>
                  </w:r>
                  <w:r>
                    <w:rPr>
                      <w:rFonts w:hint="eastAsia" w:ascii="宋体" w:hAnsi="宋体" w:eastAsia="宋体" w:cs="宋体"/>
                      <w:color w:val="auto"/>
                      <w:kern w:val="0"/>
                      <w:sz w:val="21"/>
                      <w:szCs w:val="21"/>
                    </w:rPr>
                    <w:t>要求中“5.1产业集聚类重点管控单元”准入</w:t>
                  </w:r>
                  <w:r>
                    <w:rPr>
                      <w:rFonts w:hint="eastAsia" w:ascii="宋体" w:hAnsi="宋体" w:eastAsia="宋体" w:cs="宋体"/>
                      <w:color w:val="auto"/>
                      <w:sz w:val="21"/>
                      <w:szCs w:val="21"/>
                    </w:rPr>
                    <w:t>要求。</w:t>
                  </w:r>
                </w:p>
              </w:tc>
              <w:tc>
                <w:tcPr>
                  <w:tcW w:w="1450" w:type="dxa"/>
                  <w:vAlign w:val="center"/>
                </w:tcPr>
                <w:p>
                  <w:pPr>
                    <w:jc w:val="center"/>
                    <w:rPr>
                      <w:rFonts w:hint="eastAsia" w:eastAsia="宋体"/>
                      <w:color w:val="auto"/>
                      <w:szCs w:val="21"/>
                      <w:lang w:val="en-US" w:eastAsia="zh-CN"/>
                    </w:rPr>
                  </w:pPr>
                  <w:r>
                    <w:rPr>
                      <w:rFonts w:hint="eastAsia"/>
                      <w:color w:val="auto"/>
                      <w:szCs w:val="21"/>
                      <w:lang w:val="en-US" w:eastAsia="zh-CN"/>
                    </w:rPr>
                    <w:t>不涉及</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96" w:type="dxa"/>
                  <w:vMerge w:val="continue"/>
                </w:tcPr>
                <w:p>
                  <w:pPr>
                    <w:widowControl/>
                    <w:jc w:val="center"/>
                    <w:rPr>
                      <w:rFonts w:hint="eastAsia" w:ascii="宋体" w:hAnsi="宋体" w:cs="宋体"/>
                      <w:color w:val="auto"/>
                      <w:kern w:val="0"/>
                      <w:szCs w:val="21"/>
                    </w:rPr>
                  </w:pPr>
                </w:p>
              </w:tc>
              <w:tc>
                <w:tcPr>
                  <w:tcW w:w="915" w:type="dxa"/>
                  <w:vMerge w:val="continue"/>
                </w:tcPr>
                <w:p>
                  <w:pPr>
                    <w:jc w:val="center"/>
                    <w:rPr>
                      <w:rFonts w:hint="eastAsia"/>
                      <w:color w:val="auto"/>
                      <w:szCs w:val="21"/>
                    </w:rPr>
                  </w:pPr>
                </w:p>
              </w:tc>
              <w:tc>
                <w:tcPr>
                  <w:tcW w:w="705" w:type="dxa"/>
                  <w:vMerge w:val="continue"/>
                </w:tcPr>
                <w:p>
                  <w:pPr>
                    <w:jc w:val="center"/>
                    <w:rPr>
                      <w:rFonts w:hint="eastAsia"/>
                      <w:color w:val="auto"/>
                      <w:szCs w:val="21"/>
                    </w:rPr>
                  </w:pPr>
                </w:p>
              </w:tc>
              <w:tc>
                <w:tcPr>
                  <w:tcW w:w="450" w:type="dxa"/>
                  <w:vAlign w:val="center"/>
                </w:tcPr>
                <w:p>
                  <w:pPr>
                    <w:widowControl/>
                    <w:jc w:val="center"/>
                    <w:rPr>
                      <w:rFonts w:hint="eastAsia"/>
                      <w:color w:val="auto"/>
                      <w:szCs w:val="21"/>
                    </w:rPr>
                  </w:pPr>
                  <w:r>
                    <w:rPr>
                      <w:rFonts w:hint="eastAsia" w:ascii="宋体" w:hAnsi="宋体" w:eastAsia="宋体" w:cs="宋体"/>
                      <w:color w:val="auto"/>
                      <w:sz w:val="21"/>
                      <w:szCs w:val="21"/>
                    </w:rPr>
                    <w:t>环境风险防控</w:t>
                  </w:r>
                </w:p>
              </w:tc>
              <w:tc>
                <w:tcPr>
                  <w:tcW w:w="4275" w:type="dxa"/>
                  <w:vAlign w:val="center"/>
                </w:tcPr>
                <w:p>
                  <w:pPr>
                    <w:widowControl/>
                    <w:jc w:val="center"/>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1.园区企业生产过程中涉及的化工原料、中间体到成品涉及物料具有易然易爆性、毒害性等危险性，且工艺过程复杂多样，高温、高压等不安全因素众多，其潜在的风险主要为燃爆、泄漏、中毒。</w:t>
                  </w:r>
                </w:p>
                <w:p>
                  <w:pPr>
                    <w:widowControl/>
                    <w:jc w:val="center"/>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2.园区应当在选址、总图布置和建筑安全，危险化学品贮存安全，自动控制设计安全，电气、电讯安全，消防及火灾报警系统，人员培训等方面构建企业环境风险防范体系及具体措施。</w:t>
                  </w:r>
                </w:p>
                <w:p>
                  <w:pPr>
                    <w:widowControl/>
                    <w:jc w:val="center"/>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3.除开发区要按照功能分区外，每个功能区内的企业也要按照各自行业特点进行相对集中布置。有毒有害物质的有关设施应布置在地势平坦、自然通风良好的地段，不得布置于窝风低洼地段。易燃易爆仓储、可能泄漏可燃气体的装置不毗邻生产控制室、配电室。危险化学品布置于厂区边缘、全年主导风向下风向的方位。</w:t>
                  </w:r>
                </w:p>
                <w:p>
                  <w:pPr>
                    <w:widowControl/>
                    <w:jc w:val="center"/>
                    <w:rPr>
                      <w:rFonts w:hint="eastAsia" w:ascii="宋体" w:hAnsi="宋体" w:eastAsia="宋体" w:cs="宋体"/>
                      <w:color w:val="auto"/>
                      <w:sz w:val="21"/>
                      <w:szCs w:val="21"/>
                    </w:rPr>
                  </w:pPr>
                  <w:r>
                    <w:rPr>
                      <w:rFonts w:hint="eastAsia" w:ascii="宋体" w:hAnsi="宋体" w:eastAsia="宋体" w:cs="宋体"/>
                      <w:color w:val="auto"/>
                      <w:kern w:val="0"/>
                      <w:sz w:val="21"/>
                      <w:szCs w:val="21"/>
                    </w:rPr>
                    <w:t>4.</w:t>
                  </w:r>
                  <w:r>
                    <w:rPr>
                      <w:rFonts w:hint="eastAsia" w:ascii="宋体" w:hAnsi="宋体" w:eastAsia="宋体" w:cs="宋体"/>
                      <w:color w:val="auto"/>
                      <w:sz w:val="21"/>
                      <w:szCs w:val="21"/>
                    </w:rPr>
                    <w:t>加强环境应急预案管理和风险预警。园区及园区内企业应当结合经营性质、规模、组织体系，建立健全环境应急预案体系，并强化企业、园区以及上级政府环境应急预案之间的衔接。加强环境应急预案演练、评估与修订。园区管理机构应当组织建设有毒有害气体环境风险预警体系，建设园区环境风险防范设施。</w:t>
                  </w:r>
                </w:p>
                <w:p>
                  <w:pPr>
                    <w:widowControl/>
                    <w:jc w:val="center"/>
                    <w:rPr>
                      <w:rFonts w:hint="eastAsia"/>
                      <w:color w:val="auto"/>
                      <w:szCs w:val="21"/>
                    </w:rPr>
                  </w:pPr>
                  <w:r>
                    <w:rPr>
                      <w:rFonts w:hint="eastAsia" w:ascii="宋体" w:hAnsi="宋体" w:eastAsia="宋体" w:cs="宋体"/>
                      <w:color w:val="auto"/>
                      <w:kern w:val="0"/>
                      <w:sz w:val="21"/>
                      <w:szCs w:val="21"/>
                    </w:rPr>
                    <w:t>5.在居住和工业企业混住区域，应加强环境风险防控。</w:t>
                  </w:r>
                </w:p>
              </w:tc>
              <w:tc>
                <w:tcPr>
                  <w:tcW w:w="1450" w:type="dxa"/>
                  <w:vAlign w:val="center"/>
                </w:tcPr>
                <w:p>
                  <w:pPr>
                    <w:jc w:val="center"/>
                    <w:rPr>
                      <w:rFonts w:hint="eastAsia" w:eastAsia="宋体"/>
                      <w:color w:val="auto"/>
                      <w:szCs w:val="21"/>
                      <w:lang w:val="en-US" w:eastAsia="zh-CN"/>
                    </w:rPr>
                  </w:pPr>
                  <w:r>
                    <w:rPr>
                      <w:rFonts w:hint="eastAsia"/>
                      <w:color w:val="auto"/>
                      <w:szCs w:val="21"/>
                      <w:lang w:val="en-US" w:eastAsia="zh-CN"/>
                    </w:rPr>
                    <w:t>本项目不涉及危险化学品原料和环境风险物质，符合管控要求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96" w:type="dxa"/>
                  <w:vMerge w:val="continue"/>
                </w:tcPr>
                <w:p>
                  <w:pPr>
                    <w:widowControl/>
                    <w:jc w:val="center"/>
                    <w:rPr>
                      <w:rFonts w:hint="eastAsia" w:ascii="宋体" w:hAnsi="宋体" w:cs="宋体"/>
                      <w:color w:val="auto"/>
                      <w:kern w:val="0"/>
                      <w:szCs w:val="21"/>
                    </w:rPr>
                  </w:pPr>
                </w:p>
              </w:tc>
              <w:tc>
                <w:tcPr>
                  <w:tcW w:w="915" w:type="dxa"/>
                  <w:vMerge w:val="continue"/>
                </w:tcPr>
                <w:p>
                  <w:pPr>
                    <w:jc w:val="center"/>
                    <w:rPr>
                      <w:rFonts w:hint="eastAsia"/>
                      <w:color w:val="auto"/>
                      <w:szCs w:val="21"/>
                    </w:rPr>
                  </w:pPr>
                </w:p>
              </w:tc>
              <w:tc>
                <w:tcPr>
                  <w:tcW w:w="705" w:type="dxa"/>
                  <w:vMerge w:val="continue"/>
                </w:tcPr>
                <w:p>
                  <w:pPr>
                    <w:jc w:val="center"/>
                    <w:rPr>
                      <w:rFonts w:hint="eastAsia"/>
                      <w:color w:val="auto"/>
                      <w:szCs w:val="21"/>
                    </w:rPr>
                  </w:pPr>
                </w:p>
              </w:tc>
              <w:tc>
                <w:tcPr>
                  <w:tcW w:w="450" w:type="dxa"/>
                  <w:vAlign w:val="center"/>
                </w:tcPr>
                <w:p>
                  <w:pPr>
                    <w:widowControl/>
                    <w:jc w:val="center"/>
                    <w:rPr>
                      <w:rFonts w:hint="eastAsia" w:ascii="宋体" w:hAnsi="宋体" w:eastAsia="宋体" w:cs="宋体"/>
                      <w:color w:val="auto"/>
                      <w:sz w:val="21"/>
                      <w:szCs w:val="21"/>
                    </w:rPr>
                  </w:pPr>
                  <w:r>
                    <w:rPr>
                      <w:rFonts w:hint="eastAsia" w:ascii="宋体" w:hAnsi="宋体" w:eastAsia="宋体" w:cs="宋体"/>
                      <w:color w:val="auto"/>
                      <w:kern w:val="0"/>
                      <w:sz w:val="21"/>
                      <w:szCs w:val="21"/>
                    </w:rPr>
                    <w:t>资源利用效率要求</w:t>
                  </w:r>
                </w:p>
              </w:tc>
              <w:tc>
                <w:tcPr>
                  <w:tcW w:w="4275" w:type="dxa"/>
                  <w:vAlign w:val="center"/>
                </w:tcPr>
                <w:p>
                  <w:pPr>
                    <w:jc w:val="center"/>
                    <w:rPr>
                      <w:rFonts w:hint="eastAsia" w:ascii="宋体" w:hAnsi="宋体" w:eastAsia="宋体" w:cs="宋体"/>
                      <w:color w:val="auto"/>
                      <w:sz w:val="21"/>
                      <w:szCs w:val="21"/>
                    </w:rPr>
                  </w:pPr>
                  <w:r>
                    <w:rPr>
                      <w:rFonts w:hint="eastAsia" w:ascii="宋体" w:hAnsi="宋体" w:eastAsia="宋体" w:cs="宋体"/>
                      <w:color w:val="auto"/>
                      <w:sz w:val="21"/>
                      <w:szCs w:val="21"/>
                    </w:rPr>
                    <w:t>1.实施清洁化改造，加强节水管理，提高中水回用率，延长产业链，优化布局。</w:t>
                  </w:r>
                </w:p>
                <w:p>
                  <w:pPr>
                    <w:widowControl/>
                    <w:jc w:val="center"/>
                    <w:rPr>
                      <w:rFonts w:hint="eastAsia" w:ascii="宋体" w:hAnsi="宋体" w:eastAsia="宋体" w:cs="宋体"/>
                      <w:color w:val="auto"/>
                      <w:kern w:val="0"/>
                      <w:sz w:val="21"/>
                      <w:szCs w:val="21"/>
                    </w:rPr>
                  </w:pPr>
                  <w:r>
                    <w:rPr>
                      <w:rFonts w:hint="eastAsia" w:ascii="宋体" w:hAnsi="宋体" w:eastAsia="宋体" w:cs="宋体"/>
                      <w:color w:val="auto"/>
                      <w:sz w:val="21"/>
                      <w:szCs w:val="21"/>
                    </w:rPr>
                    <w:t>2.高污染燃料禁燃区同时执行本清单</w:t>
                  </w:r>
                  <w:r>
                    <w:rPr>
                      <w:rFonts w:hint="eastAsia" w:ascii="宋体" w:hAnsi="宋体" w:eastAsia="宋体" w:cs="宋体"/>
                      <w:color w:val="auto"/>
                      <w:sz w:val="21"/>
                      <w:szCs w:val="21"/>
                      <w:lang w:eastAsia="zh-CN"/>
                    </w:rPr>
                    <w:t>哈尔滨市总体准入</w:t>
                  </w:r>
                  <w:r>
                    <w:rPr>
                      <w:rFonts w:hint="eastAsia" w:ascii="宋体" w:hAnsi="宋体" w:eastAsia="宋体" w:cs="宋体"/>
                      <w:color w:val="auto"/>
                      <w:sz w:val="21"/>
                      <w:szCs w:val="21"/>
                    </w:rPr>
                    <w:t>要求中“5.8高污染燃料禁燃区”准入要求。</w:t>
                  </w:r>
                </w:p>
              </w:tc>
              <w:tc>
                <w:tcPr>
                  <w:tcW w:w="1450" w:type="dxa"/>
                  <w:vAlign w:val="center"/>
                </w:tcPr>
                <w:p>
                  <w:pPr>
                    <w:jc w:val="center"/>
                    <w:rPr>
                      <w:rFonts w:hint="eastAsia" w:eastAsia="宋体"/>
                      <w:color w:val="auto"/>
                      <w:szCs w:val="21"/>
                      <w:lang w:val="en-US" w:eastAsia="zh-CN"/>
                    </w:rPr>
                  </w:pPr>
                  <w:r>
                    <w:rPr>
                      <w:rFonts w:hint="eastAsia"/>
                      <w:color w:val="auto"/>
                      <w:szCs w:val="21"/>
                      <w:lang w:val="en-US" w:eastAsia="zh-CN"/>
                    </w:rPr>
                    <w:t>本项目不使用高污染燃料，符合管控要求</w:t>
                  </w:r>
                </w:p>
              </w:tc>
            </w:tr>
          </w:tbl>
          <w:p>
            <w:pPr>
              <w:pStyle w:val="100"/>
              <w:numPr>
                <w:ilvl w:val="0"/>
                <w:numId w:val="0"/>
              </w:numPr>
              <w:adjustRightInd w:val="0"/>
              <w:snapToGrid w:val="0"/>
              <w:spacing w:line="360" w:lineRule="auto"/>
              <w:ind w:firstLine="484" w:firstLineChars="200"/>
              <w:jc w:val="both"/>
              <w:rPr>
                <w:rFonts w:hint="eastAsia"/>
                <w:color w:val="auto"/>
                <w:spacing w:val="1"/>
                <w:sz w:val="24"/>
                <w:szCs w:val="24"/>
                <w:lang w:val="en-US" w:eastAsia="zh-CN"/>
              </w:rPr>
            </w:pPr>
            <w:r>
              <w:rPr>
                <w:rFonts w:hint="eastAsia"/>
                <w:color w:val="auto"/>
                <w:spacing w:val="1"/>
                <w:sz w:val="24"/>
                <w:szCs w:val="24"/>
                <w:lang w:val="en-US" w:eastAsia="zh-CN"/>
              </w:rPr>
              <w:t>综上分析，本项目符合《黑龙江省区域空间生态环境评价报告（哈尔滨市部分）》以及《哈尔滨市人民政府关于实施“三线一单”生态环境分区控制的意见》哈政规[2021]7号中的要求。</w:t>
            </w:r>
          </w:p>
          <w:p>
            <w:pPr>
              <w:numPr>
                <w:ilvl w:val="0"/>
                <w:numId w:val="0"/>
              </w:numPr>
              <w:autoSpaceDE w:val="0"/>
              <w:autoSpaceDN w:val="0"/>
              <w:adjustRightInd w:val="0"/>
              <w:snapToGrid w:val="0"/>
              <w:spacing w:line="360" w:lineRule="auto"/>
              <w:ind w:firstLine="482" w:firstLineChars="200"/>
              <w:rPr>
                <w:rFonts w:hint="eastAsia"/>
                <w:color w:val="auto"/>
                <w:spacing w:val="1"/>
                <w:sz w:val="24"/>
                <w:szCs w:val="24"/>
                <w:lang w:val="en-US" w:eastAsia="zh-CN"/>
              </w:rPr>
            </w:pPr>
            <w:r>
              <w:rPr>
                <w:rFonts w:hint="eastAsia"/>
                <w:b/>
                <w:bCs/>
                <w:color w:val="auto"/>
                <w:kern w:val="0"/>
                <w:sz w:val="24"/>
                <w:szCs w:val="24"/>
                <w:lang w:val="en-US" w:eastAsia="zh-CN"/>
              </w:rPr>
              <w:t>3、</w:t>
            </w:r>
            <w:r>
              <w:rPr>
                <w:rFonts w:hint="eastAsia"/>
                <w:b/>
                <w:bCs/>
                <w:color w:val="auto"/>
                <w:kern w:val="0"/>
                <w:sz w:val="24"/>
                <w:szCs w:val="24"/>
              </w:rPr>
              <w:t>选址合理性分析</w:t>
            </w:r>
          </w:p>
          <w:p>
            <w:pPr>
              <w:pStyle w:val="100"/>
              <w:numPr>
                <w:ilvl w:val="0"/>
                <w:numId w:val="0"/>
              </w:numPr>
              <w:adjustRightInd w:val="0"/>
              <w:snapToGrid w:val="0"/>
              <w:spacing w:line="360" w:lineRule="auto"/>
              <w:ind w:firstLine="484" w:firstLineChars="200"/>
              <w:jc w:val="both"/>
              <w:rPr>
                <w:rFonts w:hint="eastAsia"/>
                <w:color w:val="auto"/>
                <w:spacing w:val="1"/>
                <w:sz w:val="24"/>
                <w:szCs w:val="24"/>
                <w:lang w:val="en-US" w:eastAsia="zh-CN"/>
              </w:rPr>
            </w:pPr>
            <w:r>
              <w:rPr>
                <w:rFonts w:hint="eastAsia"/>
                <w:color w:val="auto"/>
                <w:spacing w:val="1"/>
                <w:sz w:val="24"/>
                <w:szCs w:val="24"/>
                <w:lang w:val="en-US" w:eastAsia="zh-CN"/>
              </w:rPr>
              <w:t>本项目厂房建成时间较早为2004年，本次环境影响评价为新设生产线建设。本项目位于哈尔滨市宾县宾西镇，厂址位于</w:t>
            </w:r>
            <w:r>
              <w:rPr>
                <w:rFonts w:hint="eastAsia"/>
                <w:color w:val="auto"/>
                <w:spacing w:val="-1"/>
                <w:sz w:val="24"/>
                <w:szCs w:val="24"/>
                <w:lang w:val="zh-CN" w:eastAsia="zh-CN" w:bidi="zh-CN"/>
              </w:rPr>
              <w:t>宾县宾西镇宾西经济技术开发区</w:t>
            </w:r>
            <w:r>
              <w:rPr>
                <w:rFonts w:hint="eastAsia"/>
                <w:color w:val="auto"/>
                <w:spacing w:val="-1"/>
                <w:sz w:val="24"/>
                <w:szCs w:val="24"/>
                <w:lang w:val="en-US" w:eastAsia="zh-CN" w:bidi="zh-CN"/>
              </w:rPr>
              <w:t>强宾路6号</w:t>
            </w:r>
            <w:r>
              <w:rPr>
                <w:rFonts w:hint="eastAsia"/>
                <w:color w:val="auto"/>
                <w:spacing w:val="1"/>
                <w:sz w:val="24"/>
                <w:szCs w:val="24"/>
                <w:lang w:val="en-US" w:eastAsia="zh-CN"/>
              </w:rPr>
              <w:t>，用地性质为工业用地，本项目厂区厂界东侧紧邻北大荒宾西农机制造产业园区，南侧隔强宾路为垦丰种业，西侧为蜚克图河及农田，北侧为宾县长青生物质能源有限公司。</w:t>
            </w:r>
          </w:p>
          <w:p>
            <w:pPr>
              <w:autoSpaceDE w:val="0"/>
              <w:autoSpaceDN w:val="0"/>
              <w:spacing w:line="360" w:lineRule="auto"/>
              <w:ind w:firstLine="484" w:firstLineChars="200"/>
              <w:rPr>
                <w:rFonts w:hint="eastAsia"/>
                <w:color w:val="auto"/>
                <w:spacing w:val="1"/>
                <w:sz w:val="24"/>
                <w:szCs w:val="24"/>
                <w:lang w:val="en-US" w:eastAsia="zh-CN"/>
              </w:rPr>
            </w:pPr>
            <w:r>
              <w:rPr>
                <w:rFonts w:hint="eastAsia"/>
                <w:color w:val="auto"/>
                <w:spacing w:val="1"/>
                <w:sz w:val="24"/>
                <w:szCs w:val="24"/>
                <w:lang w:val="en-US" w:eastAsia="zh-CN"/>
              </w:rPr>
              <w:t>厂区南侧连接为强宾路，交通便利，区域供水、排水管线完善，下游设有城镇集中污水处理厂；厂区附近无国家、省、市级自然保护区和名胜古迹等特殊保护目标，不属于生态敏感与脆弱区，无重要的文化设施。综上所述，本项目选址较为合理。</w:t>
            </w:r>
          </w:p>
          <w:p>
            <w:pPr>
              <w:autoSpaceDE w:val="0"/>
              <w:autoSpaceDN w:val="0"/>
              <w:spacing w:line="360" w:lineRule="auto"/>
              <w:ind w:firstLine="484" w:firstLineChars="200"/>
              <w:rPr>
                <w:rFonts w:hint="default" w:ascii="Times New Roman" w:hAnsi="Times New Roman" w:eastAsia="宋体" w:cs="Times New Roman"/>
                <w:b/>
                <w:bCs/>
                <w:color w:val="auto"/>
                <w:kern w:val="0"/>
                <w:sz w:val="24"/>
                <w:highlight w:val="none"/>
                <w:lang w:val="en-US" w:eastAsia="zh-CN"/>
              </w:rPr>
            </w:pPr>
            <w:r>
              <w:rPr>
                <w:rFonts w:hint="eastAsia"/>
                <w:color w:val="auto"/>
                <w:spacing w:val="1"/>
                <w:sz w:val="24"/>
                <w:szCs w:val="24"/>
                <w:lang w:val="en-US" w:eastAsia="zh-CN"/>
              </w:rPr>
              <w:t xml:space="preserve"> 4、</w:t>
            </w:r>
            <w:r>
              <w:rPr>
                <w:rFonts w:hint="default" w:ascii="Times New Roman" w:hAnsi="Times New Roman" w:eastAsia="宋体" w:cs="Times New Roman"/>
                <w:b/>
                <w:bCs/>
                <w:color w:val="auto"/>
                <w:kern w:val="0"/>
                <w:sz w:val="24"/>
                <w:highlight w:val="none"/>
                <w:lang w:val="en-US" w:eastAsia="zh-CN"/>
              </w:rPr>
              <w:t>与《黑龙江省大气污染防治条例》符合性分析</w:t>
            </w:r>
          </w:p>
          <w:p>
            <w:pPr>
              <w:autoSpaceDE w:val="0"/>
              <w:autoSpaceDN w:val="0"/>
              <w:adjustRightInd w:val="0"/>
              <w:snapToGrid w:val="0"/>
              <w:spacing w:line="360" w:lineRule="auto"/>
              <w:ind w:firstLine="480" w:firstLineChars="200"/>
              <w:jc w:val="left"/>
              <w:rPr>
                <w:rFonts w:hint="default"/>
                <w:color w:val="auto"/>
                <w:kern w:val="0"/>
                <w:sz w:val="24"/>
                <w:highlight w:val="none"/>
                <w:lang w:val="en-US" w:eastAsia="zh-CN"/>
              </w:rPr>
            </w:pPr>
            <w:r>
              <w:rPr>
                <w:rFonts w:hint="default"/>
                <w:color w:val="auto"/>
                <w:kern w:val="0"/>
                <w:sz w:val="24"/>
                <w:highlight w:val="none"/>
                <w:lang w:val="en-US" w:eastAsia="zh-CN"/>
              </w:rPr>
              <w:t>根据黑龙江省人民代表大会常务委员会发布的《黑龙江省大气污染防治条例》（2017年1月20日），第三章大气污染防治措施、第一节、燃煤污染防治措施，第二十九条各级人民政府应当调整能源结构，推广清洁能源的生产和使用，制定并组织实施煤炭消费总量控制规划，减少煤炭生产、使用、转化过程中的大气污染物排放。......第三十六条各级人民政府应当加强民用散煤管理，设区的市级人民政府可以制定具体的奖励或者补贴政策，推广供应和使用优质煤炭、洁净型煤和节能环保型炉灶。</w:t>
            </w:r>
          </w:p>
          <w:p>
            <w:pPr>
              <w:autoSpaceDE w:val="0"/>
              <w:autoSpaceDN w:val="0"/>
              <w:adjustRightInd w:val="0"/>
              <w:snapToGrid w:val="0"/>
              <w:spacing w:line="360" w:lineRule="auto"/>
              <w:ind w:firstLine="480" w:firstLineChars="200"/>
              <w:jc w:val="left"/>
              <w:rPr>
                <w:rFonts w:hint="default"/>
                <w:color w:val="auto"/>
                <w:kern w:val="0"/>
                <w:sz w:val="24"/>
                <w:highlight w:val="none"/>
                <w:lang w:val="en-US" w:eastAsia="zh-CN"/>
              </w:rPr>
            </w:pPr>
            <w:r>
              <w:rPr>
                <w:rFonts w:hint="default"/>
                <w:color w:val="auto"/>
                <w:kern w:val="0"/>
                <w:sz w:val="24"/>
                <w:highlight w:val="none"/>
                <w:lang w:val="en-US" w:eastAsia="zh-CN"/>
              </w:rPr>
              <w:t>本</w:t>
            </w:r>
            <w:r>
              <w:rPr>
                <w:rFonts w:hint="eastAsia"/>
                <w:color w:val="auto"/>
                <w:kern w:val="0"/>
                <w:sz w:val="24"/>
                <w:highlight w:val="none"/>
                <w:lang w:val="en-US" w:eastAsia="zh-CN"/>
              </w:rPr>
              <w:t>次扩建项目不涉及煤炭使用</w:t>
            </w:r>
            <w:r>
              <w:rPr>
                <w:rFonts w:hint="default"/>
                <w:color w:val="auto"/>
                <w:kern w:val="0"/>
                <w:sz w:val="24"/>
                <w:highlight w:val="none"/>
                <w:lang w:val="en-US" w:eastAsia="zh-CN"/>
              </w:rPr>
              <w:t>，符合《黑龙江省大气污染防治条例》</w:t>
            </w:r>
            <w:r>
              <w:rPr>
                <w:rFonts w:hint="eastAsia"/>
                <w:color w:val="auto"/>
                <w:kern w:val="0"/>
                <w:sz w:val="24"/>
                <w:highlight w:val="none"/>
                <w:lang w:val="en-US" w:eastAsia="zh-CN"/>
              </w:rPr>
              <w:t>规定</w:t>
            </w:r>
            <w:r>
              <w:rPr>
                <w:rFonts w:hint="default"/>
                <w:color w:val="auto"/>
                <w:kern w:val="0"/>
                <w:sz w:val="24"/>
                <w:highlight w:val="none"/>
                <w:lang w:val="en-US" w:eastAsia="zh-CN"/>
              </w:rPr>
              <w:t>。本项目运营</w:t>
            </w:r>
            <w:r>
              <w:rPr>
                <w:rFonts w:hint="eastAsia"/>
                <w:color w:val="auto"/>
                <w:kern w:val="0"/>
                <w:sz w:val="24"/>
                <w:highlight w:val="none"/>
                <w:lang w:val="en-US" w:eastAsia="zh-CN"/>
              </w:rPr>
              <w:t>期</w:t>
            </w:r>
            <w:r>
              <w:rPr>
                <w:rFonts w:hint="default"/>
                <w:color w:val="auto"/>
                <w:kern w:val="0"/>
                <w:sz w:val="24"/>
                <w:highlight w:val="none"/>
                <w:lang w:val="en-US" w:eastAsia="zh-CN"/>
              </w:rPr>
              <w:t>产生的废气、噪声、固废、废水等经采取有效措施后均可做到达标排放，对评价区周围环境影响不大，可被环境所接受。</w:t>
            </w:r>
          </w:p>
          <w:p>
            <w:pPr>
              <w:pStyle w:val="100"/>
              <w:numPr>
                <w:ilvl w:val="0"/>
                <w:numId w:val="0"/>
              </w:numPr>
              <w:adjustRightInd w:val="0"/>
              <w:snapToGrid w:val="0"/>
              <w:spacing w:line="360" w:lineRule="auto"/>
              <w:ind w:firstLine="486" w:firstLineChars="200"/>
              <w:jc w:val="both"/>
              <w:rPr>
                <w:rFonts w:hint="default" w:ascii="Times New Roman" w:hAnsi="Times New Roman" w:eastAsia="宋体" w:cs="Times New Roman"/>
                <w:b/>
                <w:bCs/>
                <w:color w:val="auto"/>
                <w:kern w:val="0"/>
                <w:sz w:val="24"/>
                <w:highlight w:val="none"/>
                <w:lang w:val="en-US" w:eastAsia="zh-CN"/>
              </w:rPr>
            </w:pPr>
            <w:r>
              <w:rPr>
                <w:rFonts w:hint="eastAsia"/>
                <w:b/>
                <w:bCs/>
                <w:color w:val="auto"/>
                <w:spacing w:val="1"/>
                <w:sz w:val="24"/>
                <w:szCs w:val="24"/>
                <w:lang w:val="en-US" w:eastAsia="zh-CN"/>
              </w:rPr>
              <w:t xml:space="preserve"> 5、</w:t>
            </w:r>
            <w:r>
              <w:rPr>
                <w:rFonts w:hint="default" w:ascii="Times New Roman" w:hAnsi="Times New Roman" w:eastAsia="宋体" w:cs="Times New Roman"/>
                <w:b/>
                <w:bCs/>
                <w:color w:val="auto"/>
                <w:kern w:val="0"/>
                <w:sz w:val="24"/>
                <w:highlight w:val="none"/>
                <w:lang w:val="en-US" w:eastAsia="zh-CN"/>
              </w:rPr>
              <w:t>与《黑龙江省</w:t>
            </w:r>
            <w:r>
              <w:rPr>
                <w:rFonts w:hint="eastAsia" w:cs="Times New Roman"/>
                <w:b/>
                <w:bCs/>
                <w:color w:val="auto"/>
                <w:kern w:val="0"/>
                <w:sz w:val="24"/>
                <w:highlight w:val="none"/>
                <w:lang w:val="en-US" w:eastAsia="zh-CN"/>
              </w:rPr>
              <w:t>水</w:t>
            </w:r>
            <w:r>
              <w:rPr>
                <w:rFonts w:hint="default" w:ascii="Times New Roman" w:hAnsi="Times New Roman" w:eastAsia="宋体" w:cs="Times New Roman"/>
                <w:b/>
                <w:bCs/>
                <w:color w:val="auto"/>
                <w:kern w:val="0"/>
                <w:sz w:val="24"/>
                <w:highlight w:val="none"/>
                <w:lang w:val="en-US" w:eastAsia="zh-CN"/>
              </w:rPr>
              <w:t>污染防治条例》符合性分析</w:t>
            </w:r>
          </w:p>
          <w:p>
            <w:pPr>
              <w:pStyle w:val="100"/>
              <w:numPr>
                <w:ilvl w:val="0"/>
                <w:numId w:val="0"/>
              </w:numPr>
              <w:adjustRightInd w:val="0"/>
              <w:snapToGrid w:val="0"/>
              <w:spacing w:line="360" w:lineRule="auto"/>
              <w:ind w:firstLine="480" w:firstLineChars="200"/>
              <w:jc w:val="both"/>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《黑龙江省</w:t>
            </w:r>
            <w:r>
              <w:rPr>
                <w:rFonts w:hint="eastAsia" w:ascii="Times New Roman" w:hAnsi="Times New Roman" w:cs="Times New Roman"/>
                <w:color w:val="auto"/>
                <w:sz w:val="24"/>
                <w:szCs w:val="24"/>
                <w:lang w:val="en-US" w:eastAsia="zh-CN"/>
              </w:rPr>
              <w:t>水</w:t>
            </w:r>
            <w:r>
              <w:rPr>
                <w:rFonts w:hint="default" w:ascii="Times New Roman" w:hAnsi="Times New Roman" w:cs="Times New Roman"/>
                <w:color w:val="auto"/>
                <w:sz w:val="24"/>
                <w:szCs w:val="24"/>
                <w:lang w:val="en-US" w:eastAsia="zh-CN"/>
              </w:rPr>
              <w:t>污染防治条例》第十三条〔环评审批〕</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lang w:val="en-US" w:eastAsia="zh-CN"/>
              </w:rPr>
              <w:t>新建、改建、扩建直接或者间接向水体排放污染物的建设项目和其他水上设施，应当依法进行环境影响评价，并符合国家和省有关生态保护红线、环境准入清单、生态环境质量和资源利用的要求。</w:t>
            </w:r>
          </w:p>
          <w:p>
            <w:pPr>
              <w:pStyle w:val="100"/>
              <w:numPr>
                <w:ilvl w:val="0"/>
                <w:numId w:val="0"/>
              </w:numPr>
              <w:adjustRightInd w:val="0"/>
              <w:snapToGrid w:val="0"/>
              <w:spacing w:line="360" w:lineRule="auto"/>
              <w:ind w:firstLine="480" w:firstLineChars="200"/>
              <w:jc w:val="both"/>
              <w:rPr>
                <w:rFonts w:hint="eastAsia" w:cs="Times New Roman"/>
                <w:color w:val="auto"/>
                <w:spacing w:val="1"/>
                <w:kern w:val="2"/>
                <w:sz w:val="24"/>
                <w:szCs w:val="24"/>
                <w:lang w:val="en-US" w:eastAsia="zh-CN" w:bidi="ar-SA"/>
              </w:rPr>
            </w:pPr>
            <w:r>
              <w:rPr>
                <w:rFonts w:hint="eastAsia" w:ascii="Times New Roman" w:hAnsi="Times New Roman" w:cs="Times New Roman"/>
                <w:color w:val="auto"/>
                <w:sz w:val="24"/>
                <w:szCs w:val="24"/>
                <w:lang w:val="en-US" w:eastAsia="zh-CN"/>
              </w:rPr>
              <w:t>本项目废水经自建污水处理站处理后排入开发区污水处理厂，不违背条例中要求。</w:t>
            </w:r>
          </w:p>
          <w:p>
            <w:pPr>
              <w:pStyle w:val="100"/>
              <w:numPr>
                <w:ilvl w:val="0"/>
                <w:numId w:val="5"/>
              </w:numPr>
              <w:adjustRightInd w:val="0"/>
              <w:snapToGrid w:val="0"/>
              <w:spacing w:line="360" w:lineRule="auto"/>
              <w:ind w:left="721" w:leftChars="228" w:hanging="242" w:hangingChars="100"/>
              <w:jc w:val="both"/>
              <w:rPr>
                <w:rFonts w:hint="default" w:ascii="Times New Roman" w:hAnsi="Times New Roman" w:eastAsia="宋体" w:cs="Times New Roman"/>
                <w:b/>
                <w:bCs/>
                <w:color w:val="auto"/>
                <w:kern w:val="0"/>
                <w:sz w:val="24"/>
                <w:highlight w:val="none"/>
                <w:lang w:val="en-US" w:eastAsia="zh-CN"/>
              </w:rPr>
            </w:pPr>
            <w:r>
              <w:rPr>
                <w:rFonts w:hint="eastAsia" w:cs="Times New Roman"/>
                <w:color w:val="auto"/>
                <w:spacing w:val="1"/>
                <w:kern w:val="2"/>
                <w:sz w:val="24"/>
                <w:szCs w:val="24"/>
                <w:lang w:val="en-US" w:eastAsia="zh-CN" w:bidi="ar-SA"/>
              </w:rPr>
              <w:t>与《制药建设项目环境影响评价文件审批原则》</w:t>
            </w:r>
            <w:r>
              <w:rPr>
                <w:rFonts w:hint="default" w:ascii="Times New Roman" w:hAnsi="Times New Roman" w:eastAsia="宋体" w:cs="Times New Roman"/>
                <w:b/>
                <w:bCs/>
                <w:color w:val="auto"/>
                <w:kern w:val="0"/>
                <w:sz w:val="24"/>
                <w:highlight w:val="none"/>
                <w:lang w:val="en-US" w:eastAsia="zh-CN"/>
              </w:rPr>
              <w:t>符合性分析</w:t>
            </w:r>
          </w:p>
          <w:p>
            <w:pPr>
              <w:pStyle w:val="100"/>
              <w:numPr>
                <w:ilvl w:val="0"/>
                <w:numId w:val="0"/>
              </w:numPr>
              <w:adjustRightInd w:val="0"/>
              <w:snapToGrid w:val="0"/>
              <w:spacing w:line="360" w:lineRule="auto"/>
              <w:ind w:firstLine="422" w:firstLineChars="200"/>
              <w:jc w:val="center"/>
              <w:rPr>
                <w:rFonts w:hint="eastAsia" w:ascii="Times New Roman" w:hAnsi="Times New Roman"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表1-3  《制药建设项目环境影响评价文件审批原则》符合性</w:t>
            </w:r>
            <w:r>
              <w:rPr>
                <w:rFonts w:hint="eastAsia" w:cs="Times New Roman"/>
                <w:b/>
                <w:bCs/>
                <w:color w:val="auto"/>
                <w:sz w:val="21"/>
                <w:szCs w:val="21"/>
                <w:lang w:val="en-US" w:eastAsia="zh-CN"/>
              </w:rPr>
              <w:t>对照表</w:t>
            </w:r>
          </w:p>
          <w:tbl>
            <w:tblPr>
              <w:tblStyle w:val="40"/>
              <w:tblW w:w="920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57"/>
              <w:gridCol w:w="27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57" w:type="dxa"/>
                  <w:vAlign w:val="center"/>
                </w:tcPr>
                <w:p>
                  <w:pPr>
                    <w:pStyle w:val="100"/>
                    <w:numPr>
                      <w:ilvl w:val="0"/>
                      <w:numId w:val="0"/>
                    </w:numPr>
                    <w:adjustRightInd w:val="0"/>
                    <w:snapToGrid w:val="0"/>
                    <w:spacing w:line="360" w:lineRule="auto"/>
                    <w:jc w:val="center"/>
                    <w:rPr>
                      <w:rFonts w:hint="eastAsia" w:ascii="Times New Roman" w:hAnsi="Times New Roman" w:cs="Times New Roman"/>
                      <w:color w:val="auto"/>
                      <w:sz w:val="24"/>
                      <w:szCs w:val="24"/>
                      <w:vertAlign w:val="baseline"/>
                      <w:lang w:val="en-US" w:eastAsia="zh-CN"/>
                    </w:rPr>
                  </w:pPr>
                  <w:r>
                    <w:rPr>
                      <w:rFonts w:hint="eastAsia" w:cs="Times New Roman"/>
                      <w:color w:val="auto"/>
                      <w:sz w:val="24"/>
                      <w:szCs w:val="24"/>
                      <w:vertAlign w:val="baseline"/>
                      <w:lang w:val="en-US" w:eastAsia="zh-CN"/>
                    </w:rPr>
                    <w:t>原则要求</w:t>
                  </w:r>
                </w:p>
              </w:tc>
              <w:tc>
                <w:tcPr>
                  <w:tcW w:w="2745" w:type="dxa"/>
                  <w:vAlign w:val="center"/>
                </w:tcPr>
                <w:p>
                  <w:pPr>
                    <w:pStyle w:val="100"/>
                    <w:numPr>
                      <w:ilvl w:val="0"/>
                      <w:numId w:val="0"/>
                    </w:numPr>
                    <w:adjustRightInd w:val="0"/>
                    <w:snapToGrid w:val="0"/>
                    <w:spacing w:line="360" w:lineRule="auto"/>
                    <w:jc w:val="center"/>
                    <w:rPr>
                      <w:rFonts w:hint="eastAsia" w:ascii="Times New Roman" w:hAnsi="Times New Roman" w:cs="Times New Roman"/>
                      <w:color w:val="auto"/>
                      <w:sz w:val="24"/>
                      <w:szCs w:val="24"/>
                      <w:vertAlign w:val="baseline"/>
                      <w:lang w:val="en-US" w:eastAsia="zh-CN"/>
                    </w:rPr>
                  </w:pPr>
                  <w:r>
                    <w:rPr>
                      <w:rFonts w:hint="eastAsia" w:cs="Times New Roman"/>
                      <w:color w:val="auto"/>
                      <w:sz w:val="24"/>
                      <w:szCs w:val="24"/>
                      <w:vertAlign w:val="baseline"/>
                      <w:lang w:val="en-US" w:eastAsia="zh-CN"/>
                    </w:rPr>
                    <w:t>本项目情况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57" w:type="dxa"/>
                  <w:vAlign w:val="center"/>
                </w:tcPr>
                <w:p>
                  <w:pPr>
                    <w:pStyle w:val="100"/>
                    <w:numPr>
                      <w:ilvl w:val="0"/>
                      <w:numId w:val="0"/>
                    </w:numPr>
                    <w:adjustRightInd w:val="0"/>
                    <w:snapToGrid w:val="0"/>
                    <w:spacing w:line="360" w:lineRule="auto"/>
                    <w:jc w:val="center"/>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项目符合环境保护相关法律法规和政策要求，符合医药行业产业结构调整、 落后产能淘汰等相关要求。</w:t>
                  </w:r>
                </w:p>
              </w:tc>
              <w:tc>
                <w:tcPr>
                  <w:tcW w:w="2745" w:type="dxa"/>
                  <w:vAlign w:val="center"/>
                </w:tcPr>
                <w:p>
                  <w:pPr>
                    <w:pStyle w:val="100"/>
                    <w:numPr>
                      <w:ilvl w:val="0"/>
                      <w:numId w:val="0"/>
                    </w:numPr>
                    <w:adjustRightInd w:val="0"/>
                    <w:snapToGrid w:val="0"/>
                    <w:spacing w:line="360" w:lineRule="auto"/>
                    <w:jc w:val="center"/>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lang w:val="en-US" w:eastAsia="zh-CN"/>
                    </w:rPr>
                    <w:t>本项目符合相关法律法规及产业结构调整等政策要求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57" w:type="dxa"/>
                  <w:vAlign w:val="center"/>
                </w:tcPr>
                <w:p>
                  <w:pPr>
                    <w:pStyle w:val="100"/>
                    <w:numPr>
                      <w:ilvl w:val="0"/>
                      <w:numId w:val="0"/>
                    </w:numPr>
                    <w:adjustRightInd w:val="0"/>
                    <w:snapToGrid w:val="0"/>
                    <w:spacing w:line="360" w:lineRule="auto"/>
                    <w:jc w:val="center"/>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项目符合国家和地方的主体功能区规划、 环境保护规划、 产业发展规划、 环境功能区划、生态保护红线、 生物多样性保护优先区域规划等的相关要求。新建、 扩建、 搬迁的化学原料药和生物生化制品建设项目应位于产业园区， 并符合园区产业定位、园区规划、 规划环评及审查意见要求。不予批准选址在自然保护区、 风景名胜区、 饮用水水源保护区等法律法规禁止建设区域的项目。</w:t>
                  </w:r>
                </w:p>
              </w:tc>
              <w:tc>
                <w:tcPr>
                  <w:tcW w:w="2745" w:type="dxa"/>
                  <w:vAlign w:val="center"/>
                </w:tcPr>
                <w:p>
                  <w:pPr>
                    <w:pStyle w:val="100"/>
                    <w:numPr>
                      <w:ilvl w:val="0"/>
                      <w:numId w:val="0"/>
                    </w:numPr>
                    <w:adjustRightInd w:val="0"/>
                    <w:snapToGrid w:val="0"/>
                    <w:spacing w:line="360" w:lineRule="auto"/>
                    <w:jc w:val="center"/>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lang w:val="en-US" w:eastAsia="zh-CN"/>
                    </w:rPr>
                    <w:t>符合园区主体功能规划。利用厂区现有土地，不涉及自然保护区、生态红线等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57" w:type="dxa"/>
                  <w:vAlign w:val="center"/>
                </w:tcPr>
                <w:p>
                  <w:pPr>
                    <w:pStyle w:val="100"/>
                    <w:numPr>
                      <w:ilvl w:val="0"/>
                      <w:numId w:val="0"/>
                    </w:numPr>
                    <w:adjustRightInd w:val="0"/>
                    <w:snapToGrid w:val="0"/>
                    <w:spacing w:line="360" w:lineRule="auto"/>
                    <w:jc w:val="center"/>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采用先进适用的技术、 工艺和装备， 单位产品物耗、能耗、 水耗和污染物产生情况等清洁生产指标满足国内清洁生产先进水平。</w:t>
                  </w:r>
                </w:p>
              </w:tc>
              <w:tc>
                <w:tcPr>
                  <w:tcW w:w="2745" w:type="dxa"/>
                  <w:vAlign w:val="center"/>
                </w:tcPr>
                <w:p>
                  <w:pPr>
                    <w:pStyle w:val="100"/>
                    <w:numPr>
                      <w:ilvl w:val="0"/>
                      <w:numId w:val="0"/>
                    </w:numPr>
                    <w:adjustRightInd w:val="0"/>
                    <w:snapToGrid w:val="0"/>
                    <w:spacing w:line="360" w:lineRule="auto"/>
                    <w:jc w:val="center"/>
                    <w:rPr>
                      <w:rFonts w:hint="eastAsia" w:ascii="Times New Roman" w:hAnsi="Times New Roman" w:cs="Times New Roman"/>
                      <w:color w:val="auto"/>
                      <w:sz w:val="21"/>
                      <w:szCs w:val="21"/>
                      <w:vertAlign w:val="baseline"/>
                      <w:lang w:val="en-US" w:eastAsia="zh-CN"/>
                    </w:rPr>
                  </w:pPr>
                  <w:r>
                    <w:rPr>
                      <w:rFonts w:hint="eastAsia" w:cs="Times New Roman"/>
                      <w:color w:val="auto"/>
                      <w:sz w:val="21"/>
                      <w:szCs w:val="21"/>
                      <w:lang w:val="en-US" w:eastAsia="zh-CN"/>
                    </w:rPr>
                    <w:t>本项目</w:t>
                  </w:r>
                  <w:r>
                    <w:rPr>
                      <w:rFonts w:hint="eastAsia" w:ascii="Times New Roman" w:hAnsi="Times New Roman" w:cs="Times New Roman"/>
                      <w:color w:val="auto"/>
                      <w:sz w:val="21"/>
                      <w:szCs w:val="21"/>
                      <w:lang w:val="en-US" w:eastAsia="zh-CN"/>
                    </w:rPr>
                    <w:t>采用先进的工艺设备，满足清洁生产要求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57" w:type="dxa"/>
                  <w:vAlign w:val="center"/>
                </w:tcPr>
                <w:p>
                  <w:pPr>
                    <w:pStyle w:val="100"/>
                    <w:numPr>
                      <w:ilvl w:val="0"/>
                      <w:numId w:val="0"/>
                    </w:numPr>
                    <w:adjustRightInd w:val="0"/>
                    <w:snapToGrid w:val="0"/>
                    <w:spacing w:line="360" w:lineRule="auto"/>
                    <w:jc w:val="center"/>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主要污染物排放总量满足国家和地方相关要求。 暂停审批未完成环境质量改善目标地区新增重点污染物排放的项目。</w:t>
                  </w:r>
                </w:p>
              </w:tc>
              <w:tc>
                <w:tcPr>
                  <w:tcW w:w="2745" w:type="dxa"/>
                  <w:vAlign w:val="center"/>
                </w:tcPr>
                <w:p>
                  <w:pPr>
                    <w:pStyle w:val="100"/>
                    <w:numPr>
                      <w:ilvl w:val="0"/>
                      <w:numId w:val="0"/>
                    </w:numPr>
                    <w:adjustRightInd w:val="0"/>
                    <w:snapToGrid w:val="0"/>
                    <w:spacing w:line="360" w:lineRule="auto"/>
                    <w:jc w:val="center"/>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lang w:val="en-US" w:eastAsia="zh-CN"/>
                    </w:rPr>
                    <w:t>总量指标满足哈尔滨市人民政府的要求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57" w:type="dxa"/>
                  <w:vAlign w:val="center"/>
                </w:tcPr>
                <w:p>
                  <w:pPr>
                    <w:pStyle w:val="100"/>
                    <w:numPr>
                      <w:ilvl w:val="0"/>
                      <w:numId w:val="0"/>
                    </w:numPr>
                    <w:adjustRightInd w:val="0"/>
                    <w:snapToGrid w:val="0"/>
                    <w:spacing w:line="360" w:lineRule="auto"/>
                    <w:jc w:val="center"/>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强化节水措施， 减少新鲜水用量。 严格控制取用地下水。取用地表水不得挤占生态用水、生活用水和农业用水。按照“清污分流、雨污分流、分类收集、分质处理” 原则， 设立完善的废水收集、处理系统。 第一类污染物排放浓度在车间或车间处理设施排放口达标； 实验室废水、 动物房废水等含有药物活性成份的废水， 应单独收集并进行灭菌、灭活预处理；毒性大、难降解及高含盐等废水应单独收集、处理后，再与其他废水一并进入污水处理系统处理。依托公共污水处理系统的项目， 在厂内进行预处理，常规污染物和特征污染物排放应满足相应排放标准和公共污水处理系统纳管要求。 直排外环境的废水须满足国家和地方相关排放标准要求。</w:t>
                  </w:r>
                </w:p>
              </w:tc>
              <w:tc>
                <w:tcPr>
                  <w:tcW w:w="2745" w:type="dxa"/>
                  <w:vAlign w:val="center"/>
                </w:tcPr>
                <w:p>
                  <w:pPr>
                    <w:pStyle w:val="100"/>
                    <w:numPr>
                      <w:ilvl w:val="0"/>
                      <w:numId w:val="0"/>
                    </w:numPr>
                    <w:adjustRightInd w:val="0"/>
                    <w:snapToGrid w:val="0"/>
                    <w:spacing w:line="360" w:lineRule="auto"/>
                    <w:jc w:val="center"/>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lang w:val="en-US" w:eastAsia="zh-CN"/>
                    </w:rPr>
                    <w:t>项目</w:t>
                  </w:r>
                  <w:r>
                    <w:rPr>
                      <w:rFonts w:hint="eastAsia" w:cs="Times New Roman"/>
                      <w:color w:val="auto"/>
                      <w:sz w:val="21"/>
                      <w:szCs w:val="21"/>
                      <w:lang w:val="en-US" w:eastAsia="zh-CN"/>
                    </w:rPr>
                    <w:t>采取节水设施，</w:t>
                  </w:r>
                  <w:r>
                    <w:rPr>
                      <w:rFonts w:hint="eastAsia" w:ascii="Times New Roman" w:hAnsi="Times New Roman" w:cs="Times New Roman"/>
                      <w:color w:val="auto"/>
                      <w:sz w:val="21"/>
                      <w:szCs w:val="21"/>
                      <w:lang w:val="en-US" w:eastAsia="zh-CN"/>
                    </w:rPr>
                    <w:t>排水经自建污水处理站后排入开发区污水处理厂</w:t>
                  </w:r>
                  <w:r>
                    <w:rPr>
                      <w:rFonts w:hint="eastAsia" w:cs="Times New Roman"/>
                      <w:color w:val="auto"/>
                      <w:sz w:val="21"/>
                      <w:szCs w:val="21"/>
                      <w:lang w:val="en-US" w:eastAsia="zh-CN"/>
                    </w:rPr>
                    <w:t>；污染物排放可达到污水处理厂接收标准。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57" w:type="dxa"/>
                  <w:vAlign w:val="center"/>
                </w:tcPr>
                <w:p>
                  <w:pPr>
                    <w:pStyle w:val="100"/>
                    <w:numPr>
                      <w:ilvl w:val="0"/>
                      <w:numId w:val="0"/>
                    </w:numPr>
                    <w:adjustRightInd w:val="0"/>
                    <w:snapToGrid w:val="0"/>
                    <w:spacing w:line="360" w:lineRule="auto"/>
                    <w:jc w:val="center"/>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优化生产设备选型， 密闭输送物料，采取有效措施收集并处理车间产生的无组织废气。 发酵和消毒尾气、干燥废气、反应釜(罐)排气等有组织废气经处理后，污染物排放须满足相应国家和地方排放标准要求。 对于挥发性有机(VOCs)排放量较大的项目，应根据国家 VOCs 治理技术及管理要求，采取有效措施减少 VOCs 排放。 动物房应封闭， 设置集中通风、除臭设施。产生恶臭的生产车间应设置除臭设施， 恶臭污染物满足《 恶臭污染物排放标准》（GB14554）要求。</w:t>
                  </w:r>
                </w:p>
              </w:tc>
              <w:tc>
                <w:tcPr>
                  <w:tcW w:w="2745" w:type="dxa"/>
                  <w:vAlign w:val="center"/>
                </w:tcPr>
                <w:p>
                  <w:pPr>
                    <w:pStyle w:val="100"/>
                    <w:numPr>
                      <w:ilvl w:val="0"/>
                      <w:numId w:val="0"/>
                    </w:numPr>
                    <w:adjustRightInd w:val="0"/>
                    <w:snapToGrid w:val="0"/>
                    <w:spacing w:line="360" w:lineRule="auto"/>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生产采用密闭空间，减少无组织排放。</w:t>
                  </w:r>
                  <w:r>
                    <w:rPr>
                      <w:rFonts w:hint="eastAsia" w:cs="Times New Roman"/>
                      <w:color w:val="auto"/>
                      <w:sz w:val="21"/>
                      <w:szCs w:val="21"/>
                      <w:lang w:val="en-US" w:eastAsia="zh-CN"/>
                    </w:rPr>
                    <w:t>本项目涉及少量挥发性有机物产生，设置有效处置设施，确保污染物达标排放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57" w:type="dxa"/>
                  <w:vAlign w:val="center"/>
                </w:tcPr>
                <w:p>
                  <w:pPr>
                    <w:pStyle w:val="100"/>
                    <w:numPr>
                      <w:ilvl w:val="0"/>
                      <w:numId w:val="0"/>
                    </w:numPr>
                    <w:adjustRightInd w:val="0"/>
                    <w:snapToGrid w:val="0"/>
                    <w:spacing w:line="360" w:lineRule="auto"/>
                    <w:jc w:val="center"/>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按照“减量化、资源化、无害化” 的原则，对固体废物进行处理处置。 固体废物贮存、处置设施、 场所须满足《一般工业固体废物贮存、 处置场污染控制标准》 (GB18599)、 《危险废物贮存污染控制标准》 (GB18597)及其修改单和《危险废物焚烧污染控制标准》 (GB18484)的有关要求。含有药物活性成份的污泥，须进行灭活预处理。 中药渣按一般工业固体废物处置。 对未明确是否具有危险特性的动植物提取残渣、制药污水处理产生的污泥等，应进行危险废物鉴别，在鉴别结论出来之前暂按危险废物管理。</w:t>
                  </w:r>
                </w:p>
              </w:tc>
              <w:tc>
                <w:tcPr>
                  <w:tcW w:w="2745" w:type="dxa"/>
                  <w:vAlign w:val="center"/>
                </w:tcPr>
                <w:p>
                  <w:pPr>
                    <w:pStyle w:val="100"/>
                    <w:numPr>
                      <w:ilvl w:val="0"/>
                      <w:numId w:val="0"/>
                    </w:numPr>
                    <w:adjustRightInd w:val="0"/>
                    <w:snapToGrid w:val="0"/>
                    <w:spacing w:line="360" w:lineRule="auto"/>
                    <w:jc w:val="center"/>
                    <w:rPr>
                      <w:rFonts w:hint="eastAsia" w:ascii="Times New Roman" w:hAnsi="Times New Roman" w:cs="Times New Roman"/>
                      <w:color w:val="auto"/>
                      <w:sz w:val="21"/>
                      <w:szCs w:val="21"/>
                      <w:lang w:val="en-US" w:eastAsia="zh-CN"/>
                    </w:rPr>
                  </w:pPr>
                  <w:r>
                    <w:rPr>
                      <w:rFonts w:hint="eastAsia" w:cs="Times New Roman"/>
                      <w:color w:val="auto"/>
                      <w:sz w:val="21"/>
                      <w:szCs w:val="21"/>
                      <w:lang w:val="en-US" w:eastAsia="zh-CN"/>
                    </w:rPr>
                    <w:t>本项目固废</w:t>
                  </w:r>
                  <w:r>
                    <w:rPr>
                      <w:rFonts w:hint="eastAsia" w:ascii="Times New Roman" w:hAnsi="Times New Roman" w:cs="Times New Roman"/>
                      <w:color w:val="auto"/>
                      <w:sz w:val="21"/>
                      <w:szCs w:val="21"/>
                      <w:vertAlign w:val="baseline"/>
                      <w:lang w:val="en-US" w:eastAsia="zh-CN"/>
                    </w:rPr>
                    <w:t>贮存、处置设施、 场所满足《一般工业固体废物贮存、 处置场污染控制标准》 (GB18599)</w:t>
                  </w:r>
                  <w:r>
                    <w:rPr>
                      <w:rFonts w:hint="eastAsia" w:cs="Times New Roman"/>
                      <w:color w:val="auto"/>
                      <w:sz w:val="21"/>
                      <w:szCs w:val="21"/>
                      <w:vertAlign w:val="baseline"/>
                      <w:lang w:val="en-US" w:eastAsia="zh-CN"/>
                    </w:rPr>
                    <w:t>，危废暂存危废间，委托有资质单位定期清运处置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57" w:type="dxa"/>
                  <w:vAlign w:val="center"/>
                </w:tcPr>
                <w:p>
                  <w:pPr>
                    <w:pStyle w:val="100"/>
                    <w:numPr>
                      <w:ilvl w:val="0"/>
                      <w:numId w:val="0"/>
                    </w:numPr>
                    <w:adjustRightInd w:val="0"/>
                    <w:snapToGrid w:val="0"/>
                    <w:spacing w:line="360" w:lineRule="auto"/>
                    <w:jc w:val="center"/>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有效防范对土壤和地下水环境的不利影响。根据环境保护目标的敏感程度、 水文地质条件采取分区防渗措施，制定有效的地下水监控和应急方案。在厂区与下游饮用水水源地之间设置观测井，并定期实施监测、及时预警，保障饮用水水源地安全。</w:t>
                  </w:r>
                </w:p>
              </w:tc>
              <w:tc>
                <w:tcPr>
                  <w:tcW w:w="2745" w:type="dxa"/>
                  <w:vAlign w:val="center"/>
                </w:tcPr>
                <w:p>
                  <w:pPr>
                    <w:pStyle w:val="100"/>
                    <w:numPr>
                      <w:ilvl w:val="0"/>
                      <w:numId w:val="0"/>
                    </w:numPr>
                    <w:adjustRightInd w:val="0"/>
                    <w:snapToGrid w:val="0"/>
                    <w:spacing w:line="360" w:lineRule="auto"/>
                    <w:jc w:val="center"/>
                    <w:rPr>
                      <w:rFonts w:hint="eastAsia" w:cs="Times New Roman"/>
                      <w:color w:val="auto"/>
                      <w:sz w:val="21"/>
                      <w:szCs w:val="21"/>
                      <w:lang w:val="en-US" w:eastAsia="zh-CN"/>
                    </w:rPr>
                  </w:pPr>
                  <w:r>
                    <w:rPr>
                      <w:rFonts w:hint="eastAsia" w:cs="Times New Roman"/>
                      <w:color w:val="auto"/>
                      <w:sz w:val="21"/>
                      <w:szCs w:val="21"/>
                      <w:lang w:val="en-US" w:eastAsia="zh-CN"/>
                    </w:rPr>
                    <w:t>项目已采取分区防渗及监控制度并严格执行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57" w:type="dxa"/>
                  <w:vAlign w:val="center"/>
                </w:tcPr>
                <w:p>
                  <w:pPr>
                    <w:pStyle w:val="100"/>
                    <w:numPr>
                      <w:ilvl w:val="0"/>
                      <w:numId w:val="0"/>
                    </w:numPr>
                    <w:adjustRightInd w:val="0"/>
                    <w:snapToGrid w:val="0"/>
                    <w:spacing w:line="360" w:lineRule="auto"/>
                    <w:jc w:val="center"/>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优化厂区平面布置，优先选用低噪声设备， 高噪声设备采取隔声、 消声、 减振等降噪措施，厂界噪声满足《工业企业厂界环境噪声排放标准》 (GB12348)要求。</w:t>
                  </w:r>
                </w:p>
              </w:tc>
              <w:tc>
                <w:tcPr>
                  <w:tcW w:w="2745" w:type="dxa"/>
                  <w:vAlign w:val="center"/>
                </w:tcPr>
                <w:p>
                  <w:pPr>
                    <w:pStyle w:val="100"/>
                    <w:numPr>
                      <w:ilvl w:val="0"/>
                      <w:numId w:val="0"/>
                    </w:numPr>
                    <w:adjustRightInd w:val="0"/>
                    <w:snapToGrid w:val="0"/>
                    <w:spacing w:line="360" w:lineRule="auto"/>
                    <w:jc w:val="center"/>
                    <w:rPr>
                      <w:rFonts w:hint="eastAsia" w:cs="Times New Roman"/>
                      <w:color w:val="auto"/>
                      <w:sz w:val="21"/>
                      <w:szCs w:val="21"/>
                      <w:lang w:val="en-US" w:eastAsia="zh-CN"/>
                    </w:rPr>
                  </w:pPr>
                  <w:r>
                    <w:rPr>
                      <w:rFonts w:hint="eastAsia" w:ascii="Times New Roman" w:hAnsi="Times New Roman" w:cs="Times New Roman"/>
                      <w:color w:val="auto"/>
                      <w:sz w:val="21"/>
                      <w:szCs w:val="21"/>
                      <w:lang w:val="en-US" w:eastAsia="zh-CN"/>
                    </w:rPr>
                    <w:t>优化厂区平面布置，优先选用低噪声设备， 高噪声设备采取隔声、 消声、 减振等降噪措施， 厂界噪声满足《工业企业厂界环境噪声排放标准》 (GB12348)要求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57" w:type="dxa"/>
                  <w:vAlign w:val="center"/>
                </w:tcPr>
                <w:p>
                  <w:pPr>
                    <w:pStyle w:val="100"/>
                    <w:numPr>
                      <w:ilvl w:val="0"/>
                      <w:numId w:val="0"/>
                    </w:numPr>
                    <w:adjustRightInd w:val="0"/>
                    <w:snapToGrid w:val="0"/>
                    <w:spacing w:line="360" w:lineRule="auto"/>
                    <w:jc w:val="center"/>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重大环境风险源合理布局， 提出了合理有效的环境风险防范措施。 车间、罐区、库房等区域因地制宜地设置容积合理的事故池，确保事故废水有效收集和妥善处理。 提出了突发环境事件应急预案编制要求， 制定有效的环境风险管理制度， 合理配置环境风险防控及应对处置能力， 与当地人民政府和相关部门以及周边企业、园区相衔接，建立区域突发环境事件应急联动机制。</w:t>
                  </w:r>
                </w:p>
              </w:tc>
              <w:tc>
                <w:tcPr>
                  <w:tcW w:w="2745" w:type="dxa"/>
                  <w:vAlign w:val="center"/>
                </w:tcPr>
                <w:p>
                  <w:pPr>
                    <w:pStyle w:val="100"/>
                    <w:numPr>
                      <w:ilvl w:val="0"/>
                      <w:numId w:val="0"/>
                    </w:numPr>
                    <w:adjustRightInd w:val="0"/>
                    <w:snapToGrid w:val="0"/>
                    <w:spacing w:line="360" w:lineRule="auto"/>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vertAlign w:val="baseline"/>
                      <w:lang w:val="en-US" w:eastAsia="zh-CN"/>
                    </w:rPr>
                    <w:t xml:space="preserve">提出了合理有效的环境风险防范措施。 </w:t>
                  </w:r>
                  <w:r>
                    <w:rPr>
                      <w:rFonts w:hint="eastAsia" w:cs="Times New Roman"/>
                      <w:color w:val="auto"/>
                      <w:sz w:val="21"/>
                      <w:szCs w:val="21"/>
                      <w:vertAlign w:val="baseline"/>
                      <w:lang w:val="en-US" w:eastAsia="zh-CN"/>
                    </w:rPr>
                    <w:t>制定</w:t>
                  </w:r>
                  <w:r>
                    <w:rPr>
                      <w:rFonts w:hint="eastAsia" w:ascii="Times New Roman" w:hAnsi="Times New Roman" w:cs="Times New Roman"/>
                      <w:color w:val="auto"/>
                      <w:sz w:val="21"/>
                      <w:szCs w:val="21"/>
                      <w:vertAlign w:val="baseline"/>
                      <w:lang w:val="en-US" w:eastAsia="zh-CN"/>
                    </w:rPr>
                    <w:t xml:space="preserve">突发环境事件应急预案， 合理配置环境风险防控及应对处置能力， </w:t>
                  </w:r>
                  <w:r>
                    <w:rPr>
                      <w:rFonts w:hint="eastAsia" w:cs="Times New Roman"/>
                      <w:color w:val="auto"/>
                      <w:sz w:val="21"/>
                      <w:szCs w:val="21"/>
                      <w:vertAlign w:val="baseline"/>
                      <w:lang w:val="en-US" w:eastAsia="zh-CN"/>
                    </w:rPr>
                    <w:t>项目</w:t>
                  </w:r>
                  <w:r>
                    <w:rPr>
                      <w:rFonts w:hint="eastAsia" w:cs="Times New Roman"/>
                      <w:color w:val="auto"/>
                      <w:sz w:val="21"/>
                      <w:szCs w:val="21"/>
                      <w:lang w:val="en-US" w:eastAsia="zh-CN"/>
                    </w:rPr>
                    <w:t>不涉及重大风险源。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57" w:type="dxa"/>
                  <w:vAlign w:val="center"/>
                </w:tcPr>
                <w:p>
                  <w:pPr>
                    <w:pStyle w:val="100"/>
                    <w:numPr>
                      <w:ilvl w:val="0"/>
                      <w:numId w:val="0"/>
                    </w:numPr>
                    <w:adjustRightInd w:val="0"/>
                    <w:snapToGrid w:val="0"/>
                    <w:spacing w:line="360" w:lineRule="auto"/>
                    <w:jc w:val="center"/>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对生物生化制品类企业，废水、废气及固体废物的处置应考虑生物安全性因素。存在生物安全性风险的抗生素制药废水，应进行预处理以破坏抗生素分子结构。 通过高效过滤器控制颗粒物排放，减少生物气溶胶可能带来的风险。涉及生物安全性风险的固体废物应按照危险废物进行无害化处置。</w:t>
                  </w:r>
                </w:p>
              </w:tc>
              <w:tc>
                <w:tcPr>
                  <w:tcW w:w="2745" w:type="dxa"/>
                  <w:vAlign w:val="center"/>
                </w:tcPr>
                <w:p>
                  <w:pPr>
                    <w:pStyle w:val="100"/>
                    <w:numPr>
                      <w:ilvl w:val="0"/>
                      <w:numId w:val="0"/>
                    </w:numPr>
                    <w:adjustRightInd w:val="0"/>
                    <w:snapToGrid w:val="0"/>
                    <w:spacing w:line="360" w:lineRule="auto"/>
                    <w:jc w:val="center"/>
                    <w:rPr>
                      <w:rFonts w:hint="eastAsia" w:cs="Times New Roman"/>
                      <w:color w:val="auto"/>
                      <w:sz w:val="21"/>
                      <w:szCs w:val="21"/>
                      <w:lang w:val="en-US" w:eastAsia="zh-CN"/>
                    </w:rPr>
                  </w:pPr>
                  <w:r>
                    <w:rPr>
                      <w:rFonts w:hint="eastAsia" w:cs="Times New Roman"/>
                      <w:color w:val="auto"/>
                      <w:sz w:val="21"/>
                      <w:szCs w:val="21"/>
                      <w:lang w:val="en-US" w:eastAsia="zh-CN"/>
                    </w:rPr>
                    <w:t>不涉及</w:t>
                  </w:r>
                  <w:r>
                    <w:rPr>
                      <w:rFonts w:hint="eastAsia" w:ascii="Times New Roman" w:hAnsi="Times New Roman" w:cs="Times New Roman"/>
                      <w:color w:val="auto"/>
                      <w:sz w:val="21"/>
                      <w:szCs w:val="21"/>
                      <w:vertAlign w:val="baseline"/>
                      <w:lang w:val="en-US" w:eastAsia="zh-CN"/>
                    </w:rPr>
                    <w:t>生物生化制品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57" w:type="dxa"/>
                  <w:vAlign w:val="center"/>
                </w:tcPr>
                <w:p>
                  <w:pPr>
                    <w:pStyle w:val="100"/>
                    <w:numPr>
                      <w:ilvl w:val="0"/>
                      <w:numId w:val="0"/>
                    </w:numPr>
                    <w:adjustRightInd w:val="0"/>
                    <w:snapToGrid w:val="0"/>
                    <w:spacing w:line="360" w:lineRule="auto"/>
                    <w:jc w:val="center"/>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改、 扩建项目应全面梳理现有工程存在的环保问题并明确限期整改要求，相关依托工程需进一步优化的， 应提出“以</w:t>
                  </w:r>
                </w:p>
                <w:p>
                  <w:pPr>
                    <w:pStyle w:val="100"/>
                    <w:numPr>
                      <w:ilvl w:val="0"/>
                      <w:numId w:val="0"/>
                    </w:numPr>
                    <w:adjustRightInd w:val="0"/>
                    <w:snapToGrid w:val="0"/>
                    <w:spacing w:line="360" w:lineRule="auto"/>
                    <w:jc w:val="center"/>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新带老” 方案。对搬迁项目的原厂址土壤和地下水进行污染识别，提出开展污染调查、风险评估及环境修复建议。</w:t>
                  </w:r>
                </w:p>
              </w:tc>
              <w:tc>
                <w:tcPr>
                  <w:tcW w:w="2745" w:type="dxa"/>
                  <w:vAlign w:val="center"/>
                </w:tcPr>
                <w:p>
                  <w:pPr>
                    <w:pStyle w:val="100"/>
                    <w:numPr>
                      <w:ilvl w:val="0"/>
                      <w:numId w:val="0"/>
                    </w:numPr>
                    <w:adjustRightInd w:val="0"/>
                    <w:snapToGrid w:val="0"/>
                    <w:spacing w:line="360" w:lineRule="auto"/>
                    <w:jc w:val="center"/>
                    <w:rPr>
                      <w:rFonts w:hint="eastAsia" w:cs="Times New Roman"/>
                      <w:color w:val="auto"/>
                      <w:sz w:val="21"/>
                      <w:szCs w:val="21"/>
                      <w:lang w:val="en-US" w:eastAsia="zh-CN"/>
                    </w:rPr>
                  </w:pPr>
                  <w:r>
                    <w:rPr>
                      <w:rFonts w:hint="eastAsia" w:cs="Times New Roman"/>
                      <w:color w:val="auto"/>
                      <w:sz w:val="21"/>
                      <w:szCs w:val="21"/>
                      <w:lang w:val="en-US" w:eastAsia="zh-CN"/>
                    </w:rPr>
                    <w:t>原项目污染设施运转正常，污染物达标排放，未出现环境污染事故。未收到相关行政处罚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57" w:type="dxa"/>
                  <w:vAlign w:val="center"/>
                </w:tcPr>
                <w:p>
                  <w:pPr>
                    <w:pStyle w:val="100"/>
                    <w:numPr>
                      <w:ilvl w:val="0"/>
                      <w:numId w:val="0"/>
                    </w:numPr>
                    <w:adjustRightInd w:val="0"/>
                    <w:snapToGrid w:val="0"/>
                    <w:spacing w:line="360" w:lineRule="auto"/>
                    <w:jc w:val="center"/>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关注特征污染物的累积环境影响。 环境质量现状满足环境功能区要求的区域， 项目实施后环境质量仍满足功能区要求。环境质量现状不能满足环境功能区要求的区域， 进一步强化项目污染防治措施，提出有效的区域污染物削减措施，改善区域环境质量。合理设置环境防护距离，环境防护距离内不得设置居民区、学校、医院等环境敏感目标。</w:t>
                  </w:r>
                </w:p>
              </w:tc>
              <w:tc>
                <w:tcPr>
                  <w:tcW w:w="2745" w:type="dxa"/>
                  <w:vAlign w:val="center"/>
                </w:tcPr>
                <w:p>
                  <w:pPr>
                    <w:pStyle w:val="100"/>
                    <w:numPr>
                      <w:ilvl w:val="0"/>
                      <w:numId w:val="0"/>
                    </w:numPr>
                    <w:adjustRightInd w:val="0"/>
                    <w:snapToGrid w:val="0"/>
                    <w:spacing w:line="360" w:lineRule="auto"/>
                    <w:jc w:val="center"/>
                    <w:rPr>
                      <w:rFonts w:hint="eastAsia" w:cs="Times New Roman"/>
                      <w:color w:val="auto"/>
                      <w:sz w:val="21"/>
                      <w:szCs w:val="21"/>
                      <w:lang w:val="en-US" w:eastAsia="zh-CN"/>
                    </w:rPr>
                  </w:pPr>
                  <w:r>
                    <w:rPr>
                      <w:rFonts w:hint="eastAsia" w:ascii="Times New Roman" w:hAnsi="Times New Roman" w:cs="Times New Roman"/>
                      <w:color w:val="auto"/>
                      <w:sz w:val="21"/>
                      <w:szCs w:val="21"/>
                      <w:vertAlign w:val="baseline"/>
                      <w:lang w:val="en-US" w:eastAsia="zh-CN"/>
                    </w:rPr>
                    <w:t>环境质量现状满足环境功能区要求的区域</w:t>
                  </w:r>
                  <w:r>
                    <w:rPr>
                      <w:rFonts w:hint="eastAsia" w:cs="Times New Roman"/>
                      <w:color w:val="auto"/>
                      <w:sz w:val="21"/>
                      <w:szCs w:val="21"/>
                      <w:vertAlign w:val="baseline"/>
                      <w:lang w:val="en-US" w:eastAsia="zh-CN"/>
                    </w:rPr>
                    <w:t>，</w:t>
                  </w:r>
                  <w:r>
                    <w:rPr>
                      <w:rFonts w:hint="eastAsia" w:ascii="Times New Roman" w:hAnsi="Times New Roman" w:cs="Times New Roman"/>
                      <w:color w:val="auto"/>
                      <w:sz w:val="21"/>
                      <w:szCs w:val="21"/>
                      <w:vertAlign w:val="baseline"/>
                      <w:lang w:val="en-US" w:eastAsia="zh-CN"/>
                    </w:rPr>
                    <w:t>环境防护距离内</w:t>
                  </w:r>
                  <w:r>
                    <w:rPr>
                      <w:rFonts w:hint="eastAsia" w:cs="Times New Roman"/>
                      <w:color w:val="auto"/>
                      <w:sz w:val="21"/>
                      <w:szCs w:val="21"/>
                      <w:vertAlign w:val="baseline"/>
                      <w:lang w:val="en-US" w:eastAsia="zh-CN"/>
                    </w:rPr>
                    <w:t>无</w:t>
                  </w:r>
                  <w:r>
                    <w:rPr>
                      <w:rFonts w:hint="eastAsia" w:ascii="Times New Roman" w:hAnsi="Times New Roman" w:cs="Times New Roman"/>
                      <w:color w:val="auto"/>
                      <w:sz w:val="21"/>
                      <w:szCs w:val="21"/>
                      <w:vertAlign w:val="baseline"/>
                      <w:lang w:val="en-US" w:eastAsia="zh-CN"/>
                    </w:rPr>
                    <w:t>环境敏感目标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57" w:type="dxa"/>
                  <w:vAlign w:val="center"/>
                </w:tcPr>
                <w:p>
                  <w:pPr>
                    <w:pStyle w:val="100"/>
                    <w:numPr>
                      <w:ilvl w:val="0"/>
                      <w:numId w:val="0"/>
                    </w:numPr>
                    <w:adjustRightInd w:val="0"/>
                    <w:snapToGrid w:val="0"/>
                    <w:spacing w:line="360" w:lineRule="auto"/>
                    <w:jc w:val="center"/>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提出了项目实施后的环境管理要求，制定施工期和运营期污染物排放状况及其对周边环境质量的自行监测计划，明确网点布设、监测因子、 监测频次和信息公开等要求。按照环境监测管理规定和技术规范要求设置永久采样口、采样测试平台，按规范设置污染物排放口、固体废物贮存（处置）场，安装污染物排放连续自动监控设备并与环保部门联网</w:t>
                  </w:r>
                </w:p>
              </w:tc>
              <w:tc>
                <w:tcPr>
                  <w:tcW w:w="2745" w:type="dxa"/>
                  <w:vAlign w:val="center"/>
                </w:tcPr>
                <w:p>
                  <w:pPr>
                    <w:pStyle w:val="100"/>
                    <w:numPr>
                      <w:ilvl w:val="0"/>
                      <w:numId w:val="0"/>
                    </w:numPr>
                    <w:adjustRightInd w:val="0"/>
                    <w:snapToGrid w:val="0"/>
                    <w:spacing w:line="360" w:lineRule="auto"/>
                    <w:jc w:val="center"/>
                    <w:rPr>
                      <w:rFonts w:hint="eastAsia" w:ascii="Times New Roman" w:hAnsi="Times New Roman" w:cs="Times New Roman"/>
                      <w:color w:val="auto"/>
                      <w:sz w:val="21"/>
                      <w:szCs w:val="21"/>
                      <w:vertAlign w:val="baseline"/>
                      <w:lang w:val="en-US" w:eastAsia="zh-CN"/>
                    </w:rPr>
                  </w:pPr>
                  <w:r>
                    <w:rPr>
                      <w:rFonts w:hint="eastAsia" w:cs="Times New Roman"/>
                      <w:color w:val="auto"/>
                      <w:sz w:val="21"/>
                      <w:szCs w:val="21"/>
                      <w:vertAlign w:val="baseline"/>
                      <w:lang w:val="en-US" w:eastAsia="zh-CN"/>
                    </w:rPr>
                    <w:t>制定了环境管理要求和监测计划，并按照环境行政主管部门要求执行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57" w:type="dxa"/>
                  <w:vAlign w:val="center"/>
                </w:tcPr>
                <w:p>
                  <w:pPr>
                    <w:pStyle w:val="100"/>
                    <w:numPr>
                      <w:ilvl w:val="0"/>
                      <w:numId w:val="0"/>
                    </w:numPr>
                    <w:adjustRightInd w:val="0"/>
                    <w:snapToGrid w:val="0"/>
                    <w:spacing w:line="360" w:lineRule="auto"/>
                    <w:jc w:val="center"/>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按相关规定开展了信息公开和公众参与。</w:t>
                  </w:r>
                </w:p>
              </w:tc>
              <w:tc>
                <w:tcPr>
                  <w:tcW w:w="2745" w:type="dxa"/>
                  <w:vAlign w:val="center"/>
                </w:tcPr>
                <w:p>
                  <w:pPr>
                    <w:pStyle w:val="100"/>
                    <w:numPr>
                      <w:ilvl w:val="0"/>
                      <w:numId w:val="0"/>
                    </w:numPr>
                    <w:adjustRightInd w:val="0"/>
                    <w:snapToGrid w:val="0"/>
                    <w:spacing w:line="360" w:lineRule="auto"/>
                    <w:jc w:val="center"/>
                    <w:rPr>
                      <w:rFonts w:hint="eastAsia" w:cs="Times New Roman"/>
                      <w:color w:val="auto"/>
                      <w:sz w:val="21"/>
                      <w:szCs w:val="21"/>
                      <w:vertAlign w:val="baseline"/>
                      <w:lang w:val="en-US" w:eastAsia="zh-CN"/>
                    </w:rPr>
                  </w:pPr>
                  <w:r>
                    <w:rPr>
                      <w:rFonts w:hint="eastAsia" w:cs="Times New Roman"/>
                      <w:color w:val="auto"/>
                      <w:sz w:val="21"/>
                      <w:szCs w:val="21"/>
                      <w:vertAlign w:val="baseline"/>
                      <w:lang w:val="en-US" w:eastAsia="zh-CN"/>
                    </w:rPr>
                    <w:t>项目信息公开可查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 w:hRule="atLeast"/>
              </w:trPr>
              <w:tc>
                <w:tcPr>
                  <w:tcW w:w="6457" w:type="dxa"/>
                  <w:vAlign w:val="center"/>
                </w:tcPr>
                <w:p>
                  <w:pPr>
                    <w:pStyle w:val="100"/>
                    <w:numPr>
                      <w:ilvl w:val="0"/>
                      <w:numId w:val="0"/>
                    </w:numPr>
                    <w:adjustRightInd w:val="0"/>
                    <w:snapToGrid w:val="0"/>
                    <w:spacing w:line="360" w:lineRule="auto"/>
                    <w:jc w:val="center"/>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环境影响评价文件编制规范，符合资质管理规定和环评技术标准要求。</w:t>
                  </w:r>
                </w:p>
              </w:tc>
              <w:tc>
                <w:tcPr>
                  <w:tcW w:w="2745" w:type="dxa"/>
                  <w:vAlign w:val="center"/>
                </w:tcPr>
                <w:p>
                  <w:pPr>
                    <w:pStyle w:val="100"/>
                    <w:numPr>
                      <w:ilvl w:val="0"/>
                      <w:numId w:val="0"/>
                    </w:numPr>
                    <w:adjustRightInd w:val="0"/>
                    <w:snapToGrid w:val="0"/>
                    <w:spacing w:line="360" w:lineRule="auto"/>
                    <w:jc w:val="center"/>
                    <w:rPr>
                      <w:rFonts w:hint="eastAsia" w:cs="Times New Roman"/>
                      <w:color w:val="auto"/>
                      <w:sz w:val="21"/>
                      <w:szCs w:val="21"/>
                      <w:vertAlign w:val="baseline"/>
                      <w:lang w:val="en-US" w:eastAsia="zh-CN"/>
                    </w:rPr>
                  </w:pPr>
                  <w:r>
                    <w:rPr>
                      <w:rFonts w:hint="eastAsia" w:cs="Times New Roman"/>
                      <w:color w:val="auto"/>
                      <w:sz w:val="21"/>
                      <w:szCs w:val="21"/>
                      <w:vertAlign w:val="baseline"/>
                      <w:lang w:val="en-US" w:eastAsia="zh-CN"/>
                    </w:rPr>
                    <w:t>符合要求</w:t>
                  </w:r>
                </w:p>
              </w:tc>
            </w:tr>
          </w:tbl>
          <w:p>
            <w:pPr>
              <w:pStyle w:val="100"/>
              <w:numPr>
                <w:ilvl w:val="0"/>
                <w:numId w:val="0"/>
              </w:numPr>
              <w:adjustRightInd w:val="0"/>
              <w:snapToGrid w:val="0"/>
              <w:spacing w:line="360" w:lineRule="auto"/>
              <w:ind w:firstLine="480" w:firstLineChars="200"/>
              <w:jc w:val="both"/>
              <w:rPr>
                <w:rFonts w:hint="eastAsia" w:ascii="Times New Roman" w:hAnsi="Times New Roman" w:cs="Times New Roman"/>
                <w:color w:val="auto"/>
                <w:sz w:val="24"/>
                <w:szCs w:val="24"/>
                <w:lang w:val="en-US" w:eastAsia="zh-CN"/>
              </w:rPr>
            </w:pPr>
          </w:p>
          <w:p>
            <w:pPr>
              <w:pStyle w:val="100"/>
              <w:numPr>
                <w:ilvl w:val="0"/>
                <w:numId w:val="0"/>
              </w:numPr>
              <w:adjustRightInd w:val="0"/>
              <w:snapToGrid w:val="0"/>
              <w:spacing w:line="360" w:lineRule="auto"/>
              <w:ind w:firstLine="484" w:firstLineChars="200"/>
              <w:jc w:val="both"/>
              <w:rPr>
                <w:rFonts w:hint="eastAsia" w:cs="Times New Roman"/>
                <w:color w:val="auto"/>
                <w:spacing w:val="1"/>
                <w:kern w:val="2"/>
                <w:sz w:val="24"/>
                <w:szCs w:val="24"/>
                <w:lang w:val="en-US" w:eastAsia="zh-CN" w:bidi="ar-SA"/>
              </w:rPr>
            </w:pPr>
          </w:p>
        </w:tc>
      </w:tr>
    </w:tbl>
    <w:p>
      <w:pPr>
        <w:pStyle w:val="5"/>
        <w:numPr>
          <w:ilvl w:val="0"/>
          <w:numId w:val="6"/>
        </w:numPr>
        <w:rPr>
          <w:rFonts w:ascii="Times New Roman" w:hAnsi="Times New Roman"/>
          <w:color w:val="auto"/>
          <w:highlight w:val="yellow"/>
          <w:lang w:eastAsia="zh-CN"/>
        </w:rPr>
        <w:sectPr>
          <w:footerReference r:id="rId4" w:type="default"/>
          <w:pgSz w:w="11906" w:h="16838"/>
          <w:pgMar w:top="1418" w:right="1134" w:bottom="1134" w:left="1134" w:header="851" w:footer="992" w:gutter="0"/>
          <w:pgBorders>
            <w:top w:val="none" w:sz="0" w:space="0"/>
            <w:left w:val="none" w:sz="0" w:space="0"/>
            <w:bottom w:val="none" w:sz="0" w:space="0"/>
            <w:right w:val="none" w:sz="0" w:space="0"/>
          </w:pgBorders>
          <w:pgNumType w:start="1"/>
          <w:cols w:space="720" w:num="1"/>
          <w:docGrid w:type="lines" w:linePitch="312" w:charSpace="0"/>
        </w:sectPr>
      </w:pPr>
    </w:p>
    <w:p>
      <w:pPr>
        <w:pStyle w:val="5"/>
        <w:numPr>
          <w:ilvl w:val="0"/>
          <w:numId w:val="0"/>
        </w:numPr>
        <w:ind w:leftChars="0"/>
        <w:rPr>
          <w:rFonts w:ascii="Times New Roman" w:hAnsi="Times New Roman" w:eastAsia="宋体"/>
          <w:b/>
          <w:bCs/>
          <w:color w:val="auto"/>
          <w:lang w:eastAsia="zh-CN"/>
        </w:rPr>
      </w:pPr>
      <w:bookmarkStart w:id="27" w:name="_Toc283"/>
      <w:r>
        <w:rPr>
          <w:rFonts w:hint="eastAsia" w:ascii="Times New Roman" w:hAnsi="Times New Roman" w:eastAsia="宋体"/>
          <w:b/>
          <w:bCs/>
          <w:color w:val="auto"/>
          <w:lang w:val="en-US" w:eastAsia="zh-CN"/>
        </w:rPr>
        <w:t>二、</w:t>
      </w:r>
      <w:r>
        <w:rPr>
          <w:rFonts w:ascii="Times New Roman" w:hAnsi="Times New Roman" w:eastAsia="宋体"/>
          <w:b/>
          <w:bCs/>
          <w:color w:val="auto"/>
          <w:lang w:eastAsia="zh-CN"/>
        </w:rPr>
        <w:t>建设项目工程分析</w:t>
      </w:r>
      <w:bookmarkEnd w:id="27"/>
    </w:p>
    <w:tbl>
      <w:tblPr>
        <w:tblStyle w:val="39"/>
        <w:tblpPr w:leftFromText="180" w:rightFromText="180" w:vertAnchor="text" w:tblpXSpec="center" w:tblpY="1"/>
        <w:tblOverlap w:val="never"/>
        <w:tblW w:w="98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4"/>
        <w:gridCol w:w="94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8" w:hRule="atLeast"/>
        </w:trPr>
        <w:tc>
          <w:tcPr>
            <w:tcW w:w="424" w:type="dxa"/>
            <w:vAlign w:val="center"/>
          </w:tcPr>
          <w:p>
            <w:pPr>
              <w:jc w:val="center"/>
              <w:rPr>
                <w:color w:val="auto"/>
                <w:highlight w:val="yellow"/>
              </w:rPr>
            </w:pPr>
            <w:r>
              <w:rPr>
                <w:color w:val="auto"/>
                <w:sz w:val="24"/>
                <w:szCs w:val="24"/>
              </w:rPr>
              <w:t>建设内容</w:t>
            </w:r>
          </w:p>
        </w:tc>
        <w:tc>
          <w:tcPr>
            <w:tcW w:w="9430" w:type="dxa"/>
          </w:tcPr>
          <w:p>
            <w:pPr>
              <w:pStyle w:val="100"/>
              <w:adjustRightInd w:val="0"/>
              <w:snapToGrid w:val="0"/>
              <w:spacing w:line="360" w:lineRule="auto"/>
              <w:ind w:firstLine="486" w:firstLineChars="200"/>
              <w:jc w:val="both"/>
              <w:rPr>
                <w:b/>
                <w:bCs/>
                <w:color w:val="auto"/>
                <w:spacing w:val="1"/>
                <w:sz w:val="24"/>
                <w:szCs w:val="24"/>
                <w:lang w:eastAsia="zh-CN"/>
              </w:rPr>
            </w:pPr>
            <w:r>
              <w:rPr>
                <w:rFonts w:hint="eastAsia"/>
                <w:b/>
                <w:bCs/>
                <w:color w:val="auto"/>
                <w:spacing w:val="1"/>
                <w:sz w:val="24"/>
                <w:szCs w:val="24"/>
                <w:lang w:val="en-US" w:eastAsia="zh-CN"/>
              </w:rPr>
              <w:t>1</w:t>
            </w:r>
            <w:r>
              <w:rPr>
                <w:b/>
                <w:bCs/>
                <w:color w:val="auto"/>
                <w:spacing w:val="1"/>
                <w:sz w:val="24"/>
                <w:szCs w:val="24"/>
                <w:lang w:eastAsia="zh-CN"/>
              </w:rPr>
              <w:t>、项目由来</w:t>
            </w:r>
          </w:p>
          <w:p>
            <w:pPr>
              <w:pStyle w:val="10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（1）建设地点：本项目位于哈尔滨市宾县宾西镇宾西经济技术开发区强宾路6号，黑龙江林海雪原药业有限公司</w:t>
            </w:r>
            <w:r>
              <w:rPr>
                <w:rFonts w:hint="eastAsia" w:cs="Times New Roman"/>
                <w:color w:val="auto"/>
                <w:sz w:val="24"/>
                <w:szCs w:val="24"/>
                <w:lang w:val="en-US" w:eastAsia="zh-CN"/>
              </w:rPr>
              <w:t>厂区内</w:t>
            </w:r>
            <w:r>
              <w:rPr>
                <w:rFonts w:hint="default" w:ascii="Times New Roman" w:hAnsi="Times New Roman" w:cs="Times New Roman"/>
                <w:color w:val="auto"/>
                <w:sz w:val="24"/>
                <w:szCs w:val="24"/>
                <w:lang w:eastAsia="zh-CN"/>
              </w:rPr>
              <w:t>，项目具体地理位置见附图。</w:t>
            </w:r>
          </w:p>
          <w:p>
            <w:pPr>
              <w:pStyle w:val="10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color w:val="auto"/>
                <w:spacing w:val="1"/>
                <w:sz w:val="24"/>
                <w:szCs w:val="24"/>
                <w:lang w:eastAsia="zh-CN"/>
              </w:rPr>
            </w:pPr>
            <w:r>
              <w:rPr>
                <w:rFonts w:hint="default" w:ascii="Times New Roman" w:hAnsi="Times New Roman" w:cs="Times New Roman"/>
                <w:color w:val="auto"/>
                <w:sz w:val="24"/>
                <w:szCs w:val="24"/>
                <w:lang w:eastAsia="zh-CN"/>
              </w:rPr>
              <w:t>（2）建设内容：本项目</w:t>
            </w:r>
            <w:r>
              <w:rPr>
                <w:rFonts w:hint="eastAsia" w:cs="Times New Roman"/>
                <w:color w:val="auto"/>
                <w:sz w:val="24"/>
                <w:szCs w:val="24"/>
                <w:lang w:eastAsia="zh-CN"/>
              </w:rPr>
              <w:t>依托原有闲置车间增设</w:t>
            </w:r>
            <w:r>
              <w:rPr>
                <w:rFonts w:hint="eastAsia" w:cs="Times New Roman"/>
                <w:color w:val="auto"/>
                <w:sz w:val="24"/>
                <w:szCs w:val="24"/>
                <w:lang w:val="en-US" w:eastAsia="zh-CN"/>
              </w:rPr>
              <w:t>制剂车间制药生产线2条，固体制剂生产线可完成颗粒制剂、胶囊制剂、片剂的生产；液体制剂生产线可完成糖浆制剂的生产。车间</w:t>
            </w:r>
            <w:r>
              <w:rPr>
                <w:rFonts w:hint="default" w:ascii="Times New Roman" w:hAnsi="Times New Roman" w:cs="Times New Roman"/>
                <w:color w:val="auto"/>
                <w:sz w:val="24"/>
                <w:szCs w:val="24"/>
                <w:lang w:eastAsia="zh-CN"/>
              </w:rPr>
              <w:t>配套建有布袋除尘</w:t>
            </w:r>
            <w:r>
              <w:rPr>
                <w:rFonts w:hint="eastAsia" w:cs="Times New Roman"/>
                <w:color w:val="auto"/>
                <w:sz w:val="24"/>
                <w:szCs w:val="24"/>
                <w:lang w:val="en-US" w:eastAsia="zh-CN"/>
              </w:rPr>
              <w:t>系统和15m高排气筒一套；活性炭吸附装置和15m高排气筒一套</w:t>
            </w:r>
            <w:r>
              <w:rPr>
                <w:rFonts w:hint="default" w:ascii="Times New Roman" w:hAnsi="Times New Roman" w:cs="Times New Roman"/>
                <w:color w:val="auto"/>
                <w:sz w:val="24"/>
                <w:szCs w:val="24"/>
                <w:lang w:eastAsia="zh-CN"/>
              </w:rPr>
              <w:t>，</w:t>
            </w:r>
            <w:r>
              <w:rPr>
                <w:rFonts w:hint="eastAsia" w:cs="Times New Roman"/>
                <w:color w:val="auto"/>
                <w:sz w:val="24"/>
                <w:szCs w:val="24"/>
                <w:lang w:val="en-US" w:eastAsia="zh-CN"/>
              </w:rPr>
              <w:t>分别用于收集粉尘和挥发性有机气体净化后有组织排放</w:t>
            </w:r>
            <w:r>
              <w:rPr>
                <w:rFonts w:hint="eastAsia" w:cs="Times New Roman"/>
                <w:color w:val="auto"/>
                <w:sz w:val="24"/>
                <w:szCs w:val="24"/>
                <w:lang w:eastAsia="zh-CN"/>
              </w:rPr>
              <w:t>，</w:t>
            </w:r>
            <w:r>
              <w:rPr>
                <w:rFonts w:hint="eastAsia" w:cs="Times New Roman"/>
                <w:color w:val="auto"/>
                <w:sz w:val="24"/>
                <w:szCs w:val="24"/>
                <w:lang w:val="en-US" w:eastAsia="zh-CN"/>
              </w:rPr>
              <w:t>原污水处理站设施老化不能满足企业废水处理，进行改造，采用集水池+格栅+调节预曝气+混凝沉淀+全混合水解+EBS好氧工艺，设计日处理能力15m³</w:t>
            </w:r>
            <w:r>
              <w:rPr>
                <w:rFonts w:hint="default" w:ascii="Times New Roman" w:hAnsi="Times New Roman" w:cs="Times New Roman"/>
                <w:color w:val="auto"/>
                <w:sz w:val="24"/>
                <w:szCs w:val="24"/>
                <w:lang w:eastAsia="zh-CN"/>
              </w:rPr>
              <w:t>。</w:t>
            </w:r>
          </w:p>
          <w:p>
            <w:pPr>
              <w:pStyle w:val="10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eastAsia="zh-CN"/>
              </w:rPr>
              <w:t>本项目</w:t>
            </w:r>
            <w:r>
              <w:rPr>
                <w:rFonts w:hint="eastAsia" w:cs="Times New Roman"/>
                <w:color w:val="auto"/>
                <w:sz w:val="24"/>
                <w:szCs w:val="24"/>
                <w:lang w:eastAsia="zh-CN"/>
              </w:rPr>
              <w:t>依托</w:t>
            </w:r>
            <w:r>
              <w:rPr>
                <w:rFonts w:hint="eastAsia" w:ascii="Times New Roman" w:hAnsi="Times New Roman" w:cs="Times New Roman"/>
                <w:color w:val="auto"/>
                <w:sz w:val="24"/>
                <w:szCs w:val="24"/>
                <w:lang w:val="en-US" w:eastAsia="zh-CN"/>
              </w:rPr>
              <w:t>原有车间，</w:t>
            </w:r>
            <w:r>
              <w:rPr>
                <w:rFonts w:hint="eastAsia" w:cs="Times New Roman"/>
                <w:color w:val="auto"/>
                <w:sz w:val="24"/>
                <w:szCs w:val="24"/>
                <w:lang w:val="en-US" w:eastAsia="zh-CN"/>
              </w:rPr>
              <w:t>此车间因企业内部品种和剂型限制（无药监部门制剂批准文号），一直作为闲置物品仓库，现因企业发展需要，新设制剂品种而新上生产线，合理利用此闲置车间。</w:t>
            </w:r>
          </w:p>
          <w:p>
            <w:pPr>
              <w:pStyle w:val="10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本项目施工期预计2个月，预计2023年4月开工建设。2023年5月底投产。</w:t>
            </w:r>
          </w:p>
          <w:p>
            <w:pPr>
              <w:pStyle w:val="100"/>
              <w:adjustRightInd w:val="0"/>
              <w:snapToGrid w:val="0"/>
              <w:spacing w:line="360" w:lineRule="auto"/>
              <w:ind w:firstLine="486" w:firstLineChars="200"/>
              <w:jc w:val="both"/>
              <w:rPr>
                <w:b/>
                <w:bCs/>
                <w:color w:val="auto"/>
                <w:spacing w:val="1"/>
                <w:sz w:val="24"/>
                <w:szCs w:val="24"/>
                <w:lang w:eastAsia="zh-CN"/>
              </w:rPr>
            </w:pPr>
            <w:r>
              <w:rPr>
                <w:rFonts w:hint="eastAsia"/>
                <w:b/>
                <w:bCs/>
                <w:color w:val="auto"/>
                <w:spacing w:val="1"/>
                <w:sz w:val="24"/>
                <w:szCs w:val="24"/>
                <w:lang w:val="en-US" w:eastAsia="zh-CN"/>
              </w:rPr>
              <w:t>2</w:t>
            </w:r>
            <w:r>
              <w:rPr>
                <w:rFonts w:hint="eastAsia"/>
                <w:b/>
                <w:bCs/>
                <w:color w:val="auto"/>
                <w:spacing w:val="1"/>
                <w:sz w:val="24"/>
                <w:szCs w:val="24"/>
                <w:lang w:eastAsia="zh-CN"/>
              </w:rPr>
              <w:t>、</w:t>
            </w:r>
            <w:r>
              <w:rPr>
                <w:b/>
                <w:bCs/>
                <w:color w:val="auto"/>
                <w:spacing w:val="1"/>
                <w:sz w:val="24"/>
                <w:szCs w:val="24"/>
                <w:lang w:eastAsia="zh-CN"/>
              </w:rPr>
              <w:t>项目内容及规模</w:t>
            </w:r>
          </w:p>
          <w:p>
            <w:pPr>
              <w:pStyle w:val="100"/>
              <w:numPr>
                <w:ilvl w:val="0"/>
                <w:numId w:val="0"/>
              </w:numPr>
              <w:adjustRightInd w:val="0"/>
              <w:snapToGrid w:val="0"/>
              <w:spacing w:line="360" w:lineRule="auto"/>
              <w:ind w:leftChars="200"/>
              <w:jc w:val="both"/>
              <w:rPr>
                <w:color w:val="auto"/>
                <w:spacing w:val="1"/>
                <w:sz w:val="24"/>
                <w:szCs w:val="24"/>
                <w:lang w:eastAsia="zh-CN"/>
              </w:rPr>
            </w:pPr>
            <w:r>
              <w:rPr>
                <w:rFonts w:hint="eastAsia"/>
                <w:b/>
                <w:bCs/>
                <w:color w:val="auto"/>
                <w:spacing w:val="1"/>
                <w:sz w:val="24"/>
                <w:szCs w:val="24"/>
                <w:lang w:val="en-US" w:eastAsia="zh-CN"/>
              </w:rPr>
              <w:t>（1）</w:t>
            </w:r>
            <w:r>
              <w:rPr>
                <w:b/>
                <w:bCs/>
                <w:color w:val="auto"/>
                <w:spacing w:val="1"/>
                <w:sz w:val="24"/>
                <w:szCs w:val="24"/>
                <w:lang w:eastAsia="zh-CN"/>
              </w:rPr>
              <w:t>项目组成</w:t>
            </w:r>
          </w:p>
          <w:p>
            <w:pPr>
              <w:pStyle w:val="107"/>
              <w:adjustRightInd w:val="0"/>
              <w:snapToGrid w:val="0"/>
              <w:spacing w:line="360" w:lineRule="auto"/>
              <w:ind w:firstLine="480"/>
              <w:rPr>
                <w:color w:val="auto"/>
                <w:spacing w:val="-3"/>
                <w:sz w:val="24"/>
                <w:szCs w:val="24"/>
              </w:rPr>
            </w:pPr>
            <w:r>
              <w:rPr>
                <w:color w:val="auto"/>
                <w:spacing w:val="-3"/>
                <w:sz w:val="24"/>
                <w:szCs w:val="24"/>
              </w:rPr>
              <w:t>项目组成详见下表。</w:t>
            </w:r>
          </w:p>
          <w:p>
            <w:pPr>
              <w:pStyle w:val="107"/>
              <w:adjustRightInd w:val="0"/>
              <w:snapToGrid w:val="0"/>
              <w:spacing w:line="360" w:lineRule="auto"/>
              <w:ind w:left="0" w:leftChars="0" w:firstLine="0" w:firstLineChars="0"/>
              <w:jc w:val="center"/>
              <w:rPr>
                <w:b/>
                <w:color w:val="auto"/>
                <w:spacing w:val="1"/>
                <w:szCs w:val="21"/>
              </w:rPr>
            </w:pPr>
            <w:r>
              <w:rPr>
                <w:b/>
                <w:color w:val="auto"/>
              </w:rPr>
              <w:t>表2-</w:t>
            </w:r>
            <w:r>
              <w:rPr>
                <w:rFonts w:hint="eastAsia"/>
                <w:b/>
                <w:color w:val="auto"/>
                <w:lang w:val="en-US" w:eastAsia="zh-CN"/>
              </w:rPr>
              <w:t>1</w:t>
            </w:r>
            <w:r>
              <w:rPr>
                <w:b/>
                <w:color w:val="auto"/>
              </w:rPr>
              <w:t xml:space="preserve"> </w:t>
            </w:r>
            <w:r>
              <w:rPr>
                <w:b/>
                <w:color w:val="auto"/>
                <w:spacing w:val="1"/>
                <w:szCs w:val="21"/>
              </w:rPr>
              <w:t>建设</w:t>
            </w:r>
            <w:r>
              <w:rPr>
                <w:rFonts w:hint="eastAsia"/>
                <w:b/>
                <w:color w:val="auto"/>
                <w:spacing w:val="1"/>
                <w:szCs w:val="21"/>
                <w:lang w:val="en-US" w:eastAsia="zh-CN"/>
              </w:rPr>
              <w:t>工程</w:t>
            </w:r>
            <w:r>
              <w:rPr>
                <w:b/>
                <w:color w:val="auto"/>
                <w:spacing w:val="1"/>
                <w:szCs w:val="21"/>
              </w:rPr>
              <w:t>一览表</w:t>
            </w:r>
          </w:p>
          <w:tbl>
            <w:tblPr>
              <w:tblStyle w:val="39"/>
              <w:tblW w:w="9175"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51" w:type="dxa"/>
                <w:bottom w:w="0" w:type="dxa"/>
                <w:right w:w="51" w:type="dxa"/>
              </w:tblCellMar>
            </w:tblPr>
            <w:tblGrid>
              <w:gridCol w:w="679"/>
              <w:gridCol w:w="1046"/>
              <w:gridCol w:w="1186"/>
              <w:gridCol w:w="2628"/>
              <w:gridCol w:w="2835"/>
              <w:gridCol w:w="80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340" w:hRule="atLeast"/>
                <w:jc w:val="center"/>
              </w:trPr>
              <w:tc>
                <w:tcPr>
                  <w:tcW w:w="679" w:type="dxa"/>
                  <w:tcBorders>
                    <w:tl2br w:val="nil"/>
                    <w:tr2bl w:val="nil"/>
                  </w:tcBorders>
                  <w:vAlign w:val="center"/>
                </w:tcPr>
                <w:p>
                  <w:pPr>
                    <w:snapToGrid w:val="0"/>
                    <w:jc w:val="center"/>
                    <w:rPr>
                      <w:rFonts w:ascii="Times New Roman" w:hAnsi="Times New Roman" w:cs="Times New Roman"/>
                      <w:b/>
                      <w:bCs w:val="0"/>
                      <w:color w:val="auto"/>
                      <w:szCs w:val="21"/>
                    </w:rPr>
                  </w:pPr>
                  <w:r>
                    <w:rPr>
                      <w:rFonts w:ascii="Times New Roman" w:hAnsi="Times New Roman" w:cs="Times New Roman"/>
                      <w:b/>
                      <w:bCs w:val="0"/>
                      <w:color w:val="auto"/>
                      <w:szCs w:val="21"/>
                    </w:rPr>
                    <w:t>工程</w:t>
                  </w:r>
                </w:p>
                <w:p>
                  <w:pPr>
                    <w:snapToGrid w:val="0"/>
                    <w:jc w:val="center"/>
                    <w:rPr>
                      <w:rFonts w:ascii="Times New Roman" w:hAnsi="Times New Roman" w:cs="Times New Roman"/>
                      <w:b/>
                      <w:bCs w:val="0"/>
                      <w:color w:val="auto"/>
                      <w:szCs w:val="21"/>
                    </w:rPr>
                  </w:pPr>
                  <w:r>
                    <w:rPr>
                      <w:rFonts w:ascii="Times New Roman" w:hAnsi="Times New Roman" w:cs="Times New Roman"/>
                      <w:b/>
                      <w:bCs w:val="0"/>
                      <w:color w:val="auto"/>
                      <w:szCs w:val="21"/>
                    </w:rPr>
                    <w:t>类别</w:t>
                  </w:r>
                </w:p>
              </w:tc>
              <w:tc>
                <w:tcPr>
                  <w:tcW w:w="1046" w:type="dxa"/>
                  <w:tcBorders>
                    <w:tl2br w:val="nil"/>
                    <w:tr2bl w:val="nil"/>
                  </w:tcBorders>
                  <w:vAlign w:val="center"/>
                </w:tcPr>
                <w:p>
                  <w:pPr>
                    <w:snapToGrid w:val="0"/>
                    <w:jc w:val="center"/>
                    <w:rPr>
                      <w:rFonts w:ascii="Times New Roman" w:hAnsi="Times New Roman" w:cs="Times New Roman"/>
                      <w:b/>
                      <w:bCs w:val="0"/>
                      <w:color w:val="auto"/>
                      <w:szCs w:val="21"/>
                    </w:rPr>
                  </w:pPr>
                  <w:r>
                    <w:rPr>
                      <w:rFonts w:ascii="Times New Roman" w:hAnsi="Times New Roman" w:cs="Times New Roman"/>
                      <w:b/>
                      <w:bCs w:val="0"/>
                      <w:color w:val="auto"/>
                      <w:szCs w:val="21"/>
                    </w:rPr>
                    <w:t>工程</w:t>
                  </w:r>
                </w:p>
                <w:p>
                  <w:pPr>
                    <w:snapToGrid w:val="0"/>
                    <w:jc w:val="center"/>
                    <w:rPr>
                      <w:rFonts w:ascii="Times New Roman" w:hAnsi="Times New Roman" w:cs="Times New Roman"/>
                      <w:b/>
                      <w:bCs w:val="0"/>
                      <w:color w:val="auto"/>
                      <w:szCs w:val="21"/>
                    </w:rPr>
                  </w:pPr>
                  <w:r>
                    <w:rPr>
                      <w:rFonts w:ascii="Times New Roman" w:hAnsi="Times New Roman" w:cs="Times New Roman"/>
                      <w:b/>
                      <w:bCs w:val="0"/>
                      <w:color w:val="auto"/>
                      <w:szCs w:val="21"/>
                    </w:rPr>
                    <w:t>名称</w:t>
                  </w:r>
                </w:p>
              </w:tc>
              <w:tc>
                <w:tcPr>
                  <w:tcW w:w="3814" w:type="dxa"/>
                  <w:gridSpan w:val="2"/>
                  <w:tcBorders>
                    <w:tl2br w:val="nil"/>
                    <w:tr2bl w:val="nil"/>
                  </w:tcBorders>
                  <w:vAlign w:val="center"/>
                </w:tcPr>
                <w:p>
                  <w:pPr>
                    <w:snapToGrid w:val="0"/>
                    <w:jc w:val="center"/>
                    <w:rPr>
                      <w:rFonts w:hint="default" w:ascii="Times New Roman" w:hAnsi="Times New Roman" w:eastAsia="宋体" w:cs="Times New Roman"/>
                      <w:b/>
                      <w:bCs w:val="0"/>
                      <w:color w:val="auto"/>
                      <w:szCs w:val="21"/>
                      <w:lang w:val="en-US" w:eastAsia="zh-CN"/>
                    </w:rPr>
                  </w:pPr>
                  <w:r>
                    <w:rPr>
                      <w:rFonts w:hint="eastAsia" w:cs="Times New Roman"/>
                      <w:b/>
                      <w:bCs w:val="0"/>
                      <w:color w:val="auto"/>
                      <w:szCs w:val="21"/>
                      <w:lang w:val="en-US" w:eastAsia="zh-CN"/>
                    </w:rPr>
                    <w:t>改扩建前</w:t>
                  </w:r>
                </w:p>
              </w:tc>
              <w:tc>
                <w:tcPr>
                  <w:tcW w:w="2835" w:type="dxa"/>
                  <w:tcBorders>
                    <w:right w:val="single" w:color="auto" w:sz="4" w:space="0"/>
                    <w:tl2br w:val="nil"/>
                    <w:tr2bl w:val="nil"/>
                  </w:tcBorders>
                  <w:vAlign w:val="center"/>
                </w:tcPr>
                <w:p>
                  <w:pPr>
                    <w:snapToGrid w:val="0"/>
                    <w:jc w:val="center"/>
                    <w:rPr>
                      <w:rFonts w:hint="default" w:ascii="Times New Roman" w:hAnsi="Times New Roman" w:cs="Times New Roman"/>
                      <w:b/>
                      <w:bCs w:val="0"/>
                      <w:color w:val="auto"/>
                      <w:szCs w:val="21"/>
                      <w:lang w:val="en-US"/>
                    </w:rPr>
                  </w:pPr>
                  <w:r>
                    <w:rPr>
                      <w:rFonts w:hint="eastAsia" w:cs="Times New Roman"/>
                      <w:b/>
                      <w:bCs w:val="0"/>
                      <w:color w:val="auto"/>
                      <w:szCs w:val="21"/>
                      <w:lang w:val="en-US" w:eastAsia="zh-CN"/>
                    </w:rPr>
                    <w:t>改扩建后</w:t>
                  </w:r>
                </w:p>
              </w:tc>
              <w:tc>
                <w:tcPr>
                  <w:tcW w:w="801" w:type="dxa"/>
                  <w:tcBorders>
                    <w:left w:val="single" w:color="auto" w:sz="4" w:space="0"/>
                    <w:tl2br w:val="nil"/>
                    <w:tr2bl w:val="nil"/>
                  </w:tcBorders>
                  <w:vAlign w:val="center"/>
                </w:tcPr>
                <w:p>
                  <w:pPr>
                    <w:snapToGrid w:val="0"/>
                    <w:jc w:val="center"/>
                    <w:rPr>
                      <w:rFonts w:hint="eastAsia" w:cs="Times New Roman"/>
                      <w:b/>
                      <w:bCs w:val="0"/>
                      <w:color w:val="auto"/>
                      <w:szCs w:val="21"/>
                      <w:lang w:val="en-US" w:eastAsia="zh-CN"/>
                    </w:rPr>
                  </w:pPr>
                  <w:r>
                    <w:rPr>
                      <w:rFonts w:hint="eastAsia" w:cs="Times New Roman"/>
                      <w:b/>
                      <w:bCs w:val="0"/>
                      <w:color w:val="auto"/>
                      <w:szCs w:val="21"/>
                      <w:lang w:val="en-US" w:eastAsia="zh-CN"/>
                    </w:rPr>
                    <w:t>备注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69" w:hRule="atLeast"/>
                <w:jc w:val="center"/>
              </w:trPr>
              <w:tc>
                <w:tcPr>
                  <w:tcW w:w="679" w:type="dxa"/>
                  <w:vMerge w:val="restart"/>
                  <w:tcBorders>
                    <w:tl2br w:val="nil"/>
                    <w:tr2bl w:val="nil"/>
                  </w:tcBorders>
                  <w:vAlign w:val="center"/>
                </w:tcPr>
                <w:p>
                  <w:pPr>
                    <w:snapToGrid w:val="0"/>
                    <w:jc w:val="center"/>
                    <w:rPr>
                      <w:rFonts w:ascii="Times New Roman" w:hAnsi="Times New Roman" w:cs="Times New Roman"/>
                      <w:bCs/>
                      <w:color w:val="auto"/>
                      <w:szCs w:val="21"/>
                    </w:rPr>
                  </w:pPr>
                  <w:r>
                    <w:rPr>
                      <w:rFonts w:ascii="Times New Roman" w:hAnsi="Times New Roman" w:cs="Times New Roman"/>
                      <w:bCs/>
                      <w:color w:val="auto"/>
                      <w:szCs w:val="21"/>
                    </w:rPr>
                    <w:t>主体</w:t>
                  </w:r>
                </w:p>
                <w:p>
                  <w:pPr>
                    <w:snapToGrid w:val="0"/>
                    <w:jc w:val="center"/>
                    <w:rPr>
                      <w:rFonts w:ascii="Times New Roman" w:hAnsi="Times New Roman" w:cs="Times New Roman"/>
                      <w:bCs/>
                      <w:color w:val="auto"/>
                      <w:szCs w:val="21"/>
                    </w:rPr>
                  </w:pPr>
                  <w:r>
                    <w:rPr>
                      <w:rFonts w:ascii="Times New Roman" w:hAnsi="Times New Roman" w:cs="Times New Roman"/>
                      <w:bCs/>
                      <w:color w:val="auto"/>
                      <w:szCs w:val="21"/>
                    </w:rPr>
                    <w:t>工程</w:t>
                  </w:r>
                </w:p>
              </w:tc>
              <w:tc>
                <w:tcPr>
                  <w:tcW w:w="1046" w:type="dxa"/>
                  <w:tcBorders>
                    <w:bottom w:val="single" w:color="auto" w:sz="4" w:space="0"/>
                    <w:tl2br w:val="nil"/>
                    <w:tr2bl w:val="nil"/>
                  </w:tcBorders>
                  <w:vAlign w:val="center"/>
                </w:tcPr>
                <w:p>
                  <w:pPr>
                    <w:snapToGrid w:val="0"/>
                    <w:jc w:val="center"/>
                    <w:rPr>
                      <w:rFonts w:hint="eastAsia" w:ascii="Times New Roman" w:hAnsi="Times New Roman" w:eastAsia="宋体" w:cs="Times New Roman"/>
                      <w:bCs/>
                      <w:color w:val="auto"/>
                      <w:szCs w:val="21"/>
                      <w:lang w:val="en-US" w:eastAsia="zh-CN"/>
                    </w:rPr>
                  </w:pPr>
                  <w:r>
                    <w:rPr>
                      <w:rFonts w:hint="eastAsia" w:cs="Times New Roman"/>
                      <w:bCs/>
                      <w:color w:val="auto"/>
                      <w:szCs w:val="21"/>
                      <w:lang w:val="en-US" w:eastAsia="zh-CN"/>
                    </w:rPr>
                    <w:t>中药库</w:t>
                  </w:r>
                </w:p>
              </w:tc>
              <w:tc>
                <w:tcPr>
                  <w:tcW w:w="3814" w:type="dxa"/>
                  <w:gridSpan w:val="2"/>
                  <w:tcBorders>
                    <w:bottom w:val="single" w:color="auto" w:sz="4" w:space="0"/>
                    <w:tl2br w:val="nil"/>
                    <w:tr2bl w:val="nil"/>
                  </w:tcBorders>
                  <w:vAlign w:val="center"/>
                </w:tcPr>
                <w:p>
                  <w:pPr>
                    <w:snapToGrid w:val="0"/>
                    <w:jc w:val="center"/>
                    <w:rPr>
                      <w:rFonts w:hint="default" w:ascii="Times New Roman" w:hAnsi="Times New Roman" w:eastAsia="宋体" w:cs="Times New Roman"/>
                      <w:bCs/>
                      <w:color w:val="auto"/>
                      <w:szCs w:val="21"/>
                      <w:lang w:val="en-US" w:eastAsia="zh-CN"/>
                    </w:rPr>
                  </w:pPr>
                  <w:r>
                    <w:rPr>
                      <w:rFonts w:hint="eastAsia" w:cs="Times New Roman"/>
                      <w:bCs/>
                      <w:color w:val="auto"/>
                      <w:szCs w:val="21"/>
                      <w:lang w:val="en-US" w:eastAsia="zh-CN"/>
                    </w:rPr>
                    <w:t>1座单层建筑，建筑面积2667㎡，用于药材存储</w:t>
                  </w:r>
                </w:p>
              </w:tc>
              <w:tc>
                <w:tcPr>
                  <w:tcW w:w="2835" w:type="dxa"/>
                  <w:tcBorders>
                    <w:bottom w:val="single" w:color="auto" w:sz="4" w:space="0"/>
                    <w:right w:val="single" w:color="auto" w:sz="4" w:space="0"/>
                    <w:tl2br w:val="nil"/>
                    <w:tr2bl w:val="nil"/>
                  </w:tcBorders>
                  <w:vAlign w:val="center"/>
                </w:tcPr>
                <w:p>
                  <w:pPr>
                    <w:snapToGrid w:val="0"/>
                    <w:jc w:val="center"/>
                    <w:rPr>
                      <w:rFonts w:hint="eastAsia" w:ascii="Times New Roman" w:hAnsi="Times New Roman" w:eastAsia="宋体" w:cs="Times New Roman"/>
                      <w:bCs/>
                      <w:color w:val="auto"/>
                      <w:kern w:val="2"/>
                      <w:sz w:val="21"/>
                      <w:szCs w:val="21"/>
                      <w:lang w:val="en-US" w:eastAsia="zh-CN" w:bidi="ar-SA"/>
                    </w:rPr>
                  </w:pPr>
                  <w:r>
                    <w:rPr>
                      <w:rFonts w:hint="eastAsia" w:cs="Times New Roman"/>
                      <w:bCs/>
                      <w:color w:val="auto"/>
                      <w:kern w:val="2"/>
                      <w:sz w:val="21"/>
                      <w:szCs w:val="21"/>
                      <w:lang w:val="en-US" w:eastAsia="zh-CN" w:bidi="ar-SA"/>
                    </w:rPr>
                    <w:t>/</w:t>
                  </w:r>
                </w:p>
              </w:tc>
              <w:tc>
                <w:tcPr>
                  <w:tcW w:w="801" w:type="dxa"/>
                  <w:tcBorders>
                    <w:left w:val="single" w:color="auto" w:sz="4" w:space="0"/>
                    <w:bottom w:val="single" w:color="auto" w:sz="4" w:space="0"/>
                    <w:tl2br w:val="nil"/>
                    <w:tr2bl w:val="nil"/>
                  </w:tcBorders>
                  <w:vAlign w:val="center"/>
                </w:tcPr>
                <w:p>
                  <w:pPr>
                    <w:snapToGrid w:val="0"/>
                    <w:jc w:val="center"/>
                    <w:rPr>
                      <w:rFonts w:hint="eastAsia" w:ascii="Times New Roman" w:hAnsi="Times New Roman" w:eastAsia="宋体" w:cs="Times New Roman"/>
                      <w:bCs/>
                      <w:color w:val="auto"/>
                      <w:kern w:val="2"/>
                      <w:sz w:val="21"/>
                      <w:szCs w:val="21"/>
                      <w:lang w:val="en-US" w:eastAsia="zh-CN" w:bidi="ar-SA"/>
                    </w:rPr>
                  </w:pPr>
                  <w:r>
                    <w:rPr>
                      <w:rFonts w:hint="eastAsia" w:cs="Times New Roman"/>
                      <w:bCs/>
                      <w:color w:val="auto"/>
                      <w:kern w:val="2"/>
                      <w:sz w:val="21"/>
                      <w:szCs w:val="21"/>
                      <w:lang w:val="en-US" w:eastAsia="zh-CN" w:bidi="ar-SA"/>
                    </w:rPr>
                    <w:t>现有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90" w:hRule="atLeast"/>
                <w:jc w:val="center"/>
              </w:trPr>
              <w:tc>
                <w:tcPr>
                  <w:tcW w:w="679" w:type="dxa"/>
                  <w:vMerge w:val="continue"/>
                  <w:tcBorders>
                    <w:tl2br w:val="nil"/>
                    <w:tr2bl w:val="nil"/>
                  </w:tcBorders>
                  <w:vAlign w:val="center"/>
                </w:tcPr>
                <w:p>
                  <w:pPr>
                    <w:snapToGrid w:val="0"/>
                    <w:jc w:val="center"/>
                    <w:rPr>
                      <w:rFonts w:ascii="Times New Roman" w:hAnsi="Times New Roman" w:cs="Times New Roman"/>
                      <w:bCs/>
                      <w:color w:val="auto"/>
                      <w:szCs w:val="21"/>
                    </w:rPr>
                  </w:pPr>
                </w:p>
              </w:tc>
              <w:tc>
                <w:tcPr>
                  <w:tcW w:w="1046" w:type="dxa"/>
                  <w:tcBorders>
                    <w:top w:val="single" w:color="auto" w:sz="4" w:space="0"/>
                    <w:tl2br w:val="nil"/>
                    <w:tr2bl w:val="nil"/>
                  </w:tcBorders>
                  <w:vAlign w:val="center"/>
                </w:tcPr>
                <w:p>
                  <w:pPr>
                    <w:snapToGrid w:val="0"/>
                    <w:jc w:val="center"/>
                    <w:rPr>
                      <w:rFonts w:hint="eastAsia" w:ascii="Times New Roman" w:hAnsi="Times New Roman" w:eastAsia="宋体" w:cs="Times New Roman"/>
                      <w:bCs/>
                      <w:color w:val="auto"/>
                      <w:szCs w:val="21"/>
                      <w:lang w:val="en-US" w:eastAsia="zh-CN"/>
                    </w:rPr>
                  </w:pPr>
                  <w:r>
                    <w:rPr>
                      <w:rFonts w:hint="eastAsia" w:cs="Times New Roman"/>
                      <w:bCs/>
                      <w:color w:val="auto"/>
                      <w:szCs w:val="21"/>
                      <w:lang w:val="en-US" w:eastAsia="zh-CN"/>
                    </w:rPr>
                    <w:t>中药车间</w:t>
                  </w:r>
                </w:p>
              </w:tc>
              <w:tc>
                <w:tcPr>
                  <w:tcW w:w="3814" w:type="dxa"/>
                  <w:gridSpan w:val="2"/>
                  <w:tcBorders>
                    <w:top w:val="single" w:color="auto" w:sz="4" w:space="0"/>
                    <w:tl2br w:val="nil"/>
                    <w:tr2bl w:val="nil"/>
                  </w:tcBorders>
                  <w:vAlign w:val="center"/>
                </w:tcPr>
                <w:p>
                  <w:pPr>
                    <w:snapToGrid w:val="0"/>
                    <w:jc w:val="center"/>
                    <w:rPr>
                      <w:rFonts w:hint="eastAsia" w:cs="Times New Roman"/>
                      <w:bCs/>
                      <w:color w:val="auto"/>
                      <w:szCs w:val="21"/>
                      <w:lang w:eastAsia="zh-CN"/>
                    </w:rPr>
                  </w:pPr>
                  <w:r>
                    <w:rPr>
                      <w:rFonts w:hint="eastAsia" w:cs="Times New Roman"/>
                      <w:bCs/>
                      <w:color w:val="auto"/>
                      <w:szCs w:val="21"/>
                      <w:lang w:val="en-US" w:eastAsia="zh-CN"/>
                    </w:rPr>
                    <w:t>1座单层建筑，包括提取车间和灌装车间；建筑面积1772㎡，日加工药材5t，日产刺五加浸膏1t</w:t>
                  </w:r>
                </w:p>
              </w:tc>
              <w:tc>
                <w:tcPr>
                  <w:tcW w:w="2835" w:type="dxa"/>
                  <w:tcBorders>
                    <w:top w:val="single" w:color="auto" w:sz="4" w:space="0"/>
                    <w:right w:val="single" w:color="auto" w:sz="4" w:space="0"/>
                    <w:tl2br w:val="nil"/>
                    <w:tr2bl w:val="nil"/>
                  </w:tcBorders>
                  <w:vAlign w:val="center"/>
                </w:tcPr>
                <w:p>
                  <w:pPr>
                    <w:snapToGrid w:val="0"/>
                    <w:jc w:val="center"/>
                    <w:rPr>
                      <w:rFonts w:hint="eastAsia" w:cs="Times New Roman"/>
                      <w:bCs/>
                      <w:color w:val="auto"/>
                      <w:szCs w:val="21"/>
                      <w:lang w:val="en-US" w:eastAsia="zh-CN"/>
                    </w:rPr>
                  </w:pPr>
                  <w:r>
                    <w:rPr>
                      <w:rFonts w:hint="eastAsia" w:cs="Times New Roman"/>
                      <w:bCs/>
                      <w:color w:val="auto"/>
                      <w:szCs w:val="21"/>
                      <w:lang w:val="en-US" w:eastAsia="zh-CN"/>
                    </w:rPr>
                    <w:t>/</w:t>
                  </w:r>
                </w:p>
              </w:tc>
              <w:tc>
                <w:tcPr>
                  <w:tcW w:w="801" w:type="dxa"/>
                  <w:tcBorders>
                    <w:top w:val="single" w:color="auto" w:sz="4" w:space="0"/>
                    <w:left w:val="single" w:color="auto" w:sz="4" w:space="0"/>
                    <w:tl2br w:val="nil"/>
                    <w:tr2bl w:val="nil"/>
                  </w:tcBorders>
                  <w:vAlign w:val="center"/>
                </w:tcPr>
                <w:p>
                  <w:pPr>
                    <w:snapToGrid w:val="0"/>
                    <w:jc w:val="center"/>
                    <w:rPr>
                      <w:rFonts w:hint="eastAsia" w:cs="Times New Roman"/>
                      <w:bCs/>
                      <w:color w:val="auto"/>
                      <w:szCs w:val="21"/>
                      <w:lang w:val="en-US" w:eastAsia="zh-CN"/>
                    </w:rPr>
                  </w:pPr>
                  <w:r>
                    <w:rPr>
                      <w:rFonts w:hint="eastAsia" w:cs="Times New Roman"/>
                      <w:bCs/>
                      <w:color w:val="auto"/>
                      <w:kern w:val="2"/>
                      <w:sz w:val="21"/>
                      <w:szCs w:val="21"/>
                      <w:lang w:val="en-US" w:eastAsia="zh-CN" w:bidi="ar-SA"/>
                    </w:rPr>
                    <w:t>现有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363" w:hRule="atLeast"/>
                <w:jc w:val="center"/>
              </w:trPr>
              <w:tc>
                <w:tcPr>
                  <w:tcW w:w="679" w:type="dxa"/>
                  <w:vMerge w:val="continue"/>
                  <w:tcBorders>
                    <w:bottom w:val="single" w:color="auto" w:sz="4" w:space="0"/>
                    <w:tl2br w:val="nil"/>
                    <w:tr2bl w:val="nil"/>
                  </w:tcBorders>
                  <w:vAlign w:val="center"/>
                </w:tcPr>
                <w:p>
                  <w:pPr>
                    <w:snapToGrid w:val="0"/>
                    <w:jc w:val="center"/>
                    <w:rPr>
                      <w:rFonts w:ascii="Times New Roman" w:hAnsi="Times New Roman" w:cs="Times New Roman"/>
                      <w:bCs/>
                      <w:color w:val="auto"/>
                      <w:szCs w:val="21"/>
                    </w:rPr>
                  </w:pPr>
                </w:p>
              </w:tc>
              <w:tc>
                <w:tcPr>
                  <w:tcW w:w="1046" w:type="dxa"/>
                  <w:tcBorders>
                    <w:top w:val="single" w:color="auto" w:sz="4" w:space="0"/>
                    <w:bottom w:val="single" w:color="auto" w:sz="4" w:space="0"/>
                    <w:tl2br w:val="nil"/>
                    <w:tr2bl w:val="nil"/>
                  </w:tcBorders>
                  <w:vAlign w:val="center"/>
                </w:tcPr>
                <w:p>
                  <w:pPr>
                    <w:snapToGrid w:val="0"/>
                    <w:jc w:val="center"/>
                    <w:rPr>
                      <w:rFonts w:hint="eastAsia" w:cs="Times New Roman"/>
                      <w:bCs/>
                      <w:color w:val="auto"/>
                      <w:szCs w:val="21"/>
                      <w:lang w:val="en-US" w:eastAsia="zh-CN"/>
                    </w:rPr>
                  </w:pPr>
                  <w:r>
                    <w:rPr>
                      <w:rFonts w:hint="eastAsia" w:cs="Times New Roman"/>
                      <w:bCs/>
                      <w:color w:val="auto"/>
                      <w:szCs w:val="21"/>
                      <w:lang w:val="en-US" w:eastAsia="zh-CN"/>
                    </w:rPr>
                    <w:t>制剂车间</w:t>
                  </w:r>
                </w:p>
              </w:tc>
              <w:tc>
                <w:tcPr>
                  <w:tcW w:w="3814" w:type="dxa"/>
                  <w:gridSpan w:val="2"/>
                  <w:tcBorders>
                    <w:top w:val="single" w:color="auto" w:sz="4" w:space="0"/>
                    <w:tl2br w:val="nil"/>
                    <w:tr2bl w:val="nil"/>
                  </w:tcBorders>
                  <w:vAlign w:val="center"/>
                </w:tcPr>
                <w:p>
                  <w:pPr>
                    <w:snapToGrid w:val="0"/>
                    <w:jc w:val="center"/>
                    <w:rPr>
                      <w:rFonts w:hint="eastAsia" w:cs="Times New Roman"/>
                      <w:bCs/>
                      <w:color w:val="auto"/>
                      <w:szCs w:val="21"/>
                      <w:lang w:val="en-US" w:eastAsia="zh-CN"/>
                    </w:rPr>
                  </w:pPr>
                  <w:r>
                    <w:rPr>
                      <w:rFonts w:hint="eastAsia" w:cs="Times New Roman"/>
                      <w:bCs/>
                      <w:color w:val="auto"/>
                      <w:szCs w:val="21"/>
                      <w:lang w:val="en-US" w:eastAsia="zh-CN"/>
                    </w:rPr>
                    <w:t>1座单层建筑（原为闲置车间），建筑面积5000㎡</w:t>
                  </w:r>
                </w:p>
              </w:tc>
              <w:tc>
                <w:tcPr>
                  <w:tcW w:w="2835" w:type="dxa"/>
                  <w:tcBorders>
                    <w:top w:val="single" w:color="auto" w:sz="4" w:space="0"/>
                    <w:right w:val="single" w:color="auto" w:sz="4" w:space="0"/>
                    <w:tl2br w:val="nil"/>
                    <w:tr2bl w:val="nil"/>
                  </w:tcBorders>
                  <w:vAlign w:val="center"/>
                </w:tcPr>
                <w:p>
                  <w:pPr>
                    <w:snapToGrid w:val="0"/>
                    <w:jc w:val="center"/>
                    <w:rPr>
                      <w:rFonts w:hint="default" w:cs="Times New Roman"/>
                      <w:bCs/>
                      <w:color w:val="auto"/>
                      <w:szCs w:val="21"/>
                      <w:lang w:val="en-US" w:eastAsia="zh-CN"/>
                    </w:rPr>
                  </w:pPr>
                  <w:r>
                    <w:rPr>
                      <w:rFonts w:hint="eastAsia" w:cs="Times New Roman"/>
                      <w:bCs/>
                      <w:color w:val="auto"/>
                      <w:szCs w:val="21"/>
                      <w:lang w:val="en-US" w:eastAsia="zh-CN"/>
                    </w:rPr>
                    <w:t>固体制剂生产线1条（片剂、颗粒剂、胶囊制剂）、液体制剂生产线1条（糖浆制剂）</w:t>
                  </w:r>
                </w:p>
              </w:tc>
              <w:tc>
                <w:tcPr>
                  <w:tcW w:w="801" w:type="dxa"/>
                  <w:tcBorders>
                    <w:top w:val="single" w:color="auto" w:sz="4" w:space="0"/>
                    <w:left w:val="single" w:color="auto" w:sz="4" w:space="0"/>
                    <w:tl2br w:val="nil"/>
                    <w:tr2bl w:val="nil"/>
                  </w:tcBorders>
                  <w:vAlign w:val="center"/>
                </w:tcPr>
                <w:p>
                  <w:pPr>
                    <w:snapToGrid w:val="0"/>
                    <w:jc w:val="center"/>
                    <w:rPr>
                      <w:rFonts w:hint="eastAsia" w:cs="Times New Roman"/>
                      <w:bCs/>
                      <w:color w:val="auto"/>
                      <w:szCs w:val="21"/>
                      <w:lang w:val="en-US" w:eastAsia="zh-CN"/>
                    </w:rPr>
                  </w:pPr>
                  <w:r>
                    <w:rPr>
                      <w:rFonts w:hint="eastAsia" w:cs="Times New Roman"/>
                      <w:bCs/>
                      <w:color w:val="auto"/>
                      <w:szCs w:val="21"/>
                      <w:lang w:val="en-US" w:eastAsia="zh-CN"/>
                    </w:rPr>
                    <w:t>依托现有车间，增设生产线</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363" w:hRule="atLeast"/>
                <w:jc w:val="center"/>
              </w:trPr>
              <w:tc>
                <w:tcPr>
                  <w:tcW w:w="679" w:type="dxa"/>
                  <w:tcBorders>
                    <w:top w:val="single" w:color="auto" w:sz="4" w:space="0"/>
                    <w:tl2br w:val="nil"/>
                    <w:tr2bl w:val="nil"/>
                  </w:tcBorders>
                  <w:vAlign w:val="center"/>
                </w:tcPr>
                <w:p>
                  <w:pPr>
                    <w:snapToGrid w:val="0"/>
                    <w:jc w:val="center"/>
                    <w:rPr>
                      <w:rFonts w:hint="eastAsia" w:ascii="Times New Roman" w:hAnsi="Times New Roman" w:eastAsia="宋体" w:cs="Times New Roman"/>
                      <w:bCs/>
                      <w:color w:val="auto"/>
                      <w:szCs w:val="21"/>
                      <w:lang w:val="en-US" w:eastAsia="zh-CN"/>
                    </w:rPr>
                  </w:pPr>
                  <w:r>
                    <w:rPr>
                      <w:rFonts w:hint="eastAsia" w:cs="Times New Roman"/>
                      <w:bCs/>
                      <w:color w:val="auto"/>
                      <w:szCs w:val="21"/>
                      <w:lang w:val="en-US" w:eastAsia="zh-CN"/>
                    </w:rPr>
                    <w:t>储运工程</w:t>
                  </w:r>
                </w:p>
              </w:tc>
              <w:tc>
                <w:tcPr>
                  <w:tcW w:w="1046" w:type="dxa"/>
                  <w:tcBorders>
                    <w:top w:val="single" w:color="auto" w:sz="4" w:space="0"/>
                    <w:tl2br w:val="nil"/>
                    <w:tr2bl w:val="nil"/>
                  </w:tcBorders>
                  <w:vAlign w:val="center"/>
                </w:tcPr>
                <w:p>
                  <w:pPr>
                    <w:snapToGrid w:val="0"/>
                    <w:jc w:val="center"/>
                    <w:rPr>
                      <w:rFonts w:hint="eastAsia" w:cs="Times New Roman"/>
                      <w:bCs/>
                      <w:color w:val="auto"/>
                      <w:szCs w:val="21"/>
                      <w:lang w:val="en-US" w:eastAsia="zh-CN"/>
                    </w:rPr>
                  </w:pPr>
                  <w:r>
                    <w:rPr>
                      <w:rFonts w:hint="eastAsia" w:cs="Times New Roman"/>
                      <w:bCs/>
                      <w:color w:val="auto"/>
                      <w:szCs w:val="21"/>
                      <w:lang w:val="en-US" w:eastAsia="zh-CN"/>
                    </w:rPr>
                    <w:t>仓储区</w:t>
                  </w:r>
                </w:p>
              </w:tc>
              <w:tc>
                <w:tcPr>
                  <w:tcW w:w="3814" w:type="dxa"/>
                  <w:gridSpan w:val="2"/>
                  <w:tcBorders>
                    <w:top w:val="single" w:color="auto" w:sz="4" w:space="0"/>
                    <w:tl2br w:val="nil"/>
                    <w:tr2bl w:val="nil"/>
                  </w:tcBorders>
                  <w:vAlign w:val="center"/>
                </w:tcPr>
                <w:p>
                  <w:pPr>
                    <w:snapToGrid w:val="0"/>
                    <w:jc w:val="center"/>
                    <w:rPr>
                      <w:rFonts w:hint="eastAsia" w:cs="Times New Roman"/>
                      <w:bCs/>
                      <w:color w:val="auto"/>
                      <w:szCs w:val="21"/>
                      <w:lang w:val="en-US" w:eastAsia="zh-CN"/>
                    </w:rPr>
                  </w:pPr>
                  <w:r>
                    <w:rPr>
                      <w:rFonts w:hint="eastAsia" w:cs="Times New Roman"/>
                      <w:bCs/>
                      <w:color w:val="auto"/>
                      <w:szCs w:val="21"/>
                      <w:lang w:val="en-US" w:eastAsia="zh-CN"/>
                    </w:rPr>
                    <w:t>1座单层建筑，建筑面积3400㎡</w:t>
                  </w:r>
                </w:p>
              </w:tc>
              <w:tc>
                <w:tcPr>
                  <w:tcW w:w="2835" w:type="dxa"/>
                  <w:tcBorders>
                    <w:top w:val="single" w:color="auto" w:sz="4" w:space="0"/>
                    <w:right w:val="single" w:color="auto" w:sz="4" w:space="0"/>
                    <w:tl2br w:val="nil"/>
                    <w:tr2bl w:val="nil"/>
                  </w:tcBorders>
                  <w:vAlign w:val="center"/>
                </w:tcPr>
                <w:p>
                  <w:pPr>
                    <w:snapToGrid w:val="0"/>
                    <w:jc w:val="center"/>
                    <w:rPr>
                      <w:rFonts w:hint="eastAsia" w:cs="Times New Roman"/>
                      <w:bCs/>
                      <w:color w:val="auto"/>
                      <w:szCs w:val="21"/>
                      <w:lang w:val="en-US" w:eastAsia="zh-CN"/>
                    </w:rPr>
                  </w:pPr>
                  <w:r>
                    <w:rPr>
                      <w:rFonts w:hint="eastAsia" w:cs="Times New Roman"/>
                      <w:bCs/>
                      <w:color w:val="auto"/>
                      <w:szCs w:val="21"/>
                      <w:lang w:val="en-US" w:eastAsia="zh-CN"/>
                    </w:rPr>
                    <w:t>/</w:t>
                  </w:r>
                </w:p>
              </w:tc>
              <w:tc>
                <w:tcPr>
                  <w:tcW w:w="801" w:type="dxa"/>
                  <w:tcBorders>
                    <w:top w:val="single" w:color="auto" w:sz="4" w:space="0"/>
                    <w:left w:val="single" w:color="auto" w:sz="4" w:space="0"/>
                    <w:tl2br w:val="nil"/>
                    <w:tr2bl w:val="nil"/>
                  </w:tcBorders>
                  <w:vAlign w:val="center"/>
                </w:tcPr>
                <w:p>
                  <w:pPr>
                    <w:snapToGrid w:val="0"/>
                    <w:jc w:val="center"/>
                    <w:rPr>
                      <w:rFonts w:hint="eastAsia" w:cs="Times New Roman"/>
                      <w:bCs/>
                      <w:color w:val="auto"/>
                      <w:szCs w:val="21"/>
                      <w:lang w:val="en-US" w:eastAsia="zh-CN"/>
                    </w:rPr>
                  </w:pPr>
                  <w:r>
                    <w:rPr>
                      <w:rFonts w:hint="eastAsia" w:cs="Times New Roman"/>
                      <w:bCs/>
                      <w:color w:val="auto"/>
                      <w:kern w:val="2"/>
                      <w:sz w:val="21"/>
                      <w:szCs w:val="21"/>
                      <w:lang w:val="en-US" w:eastAsia="zh-CN" w:bidi="ar-SA"/>
                    </w:rPr>
                    <w:t>现有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340" w:hRule="atLeast"/>
                <w:jc w:val="center"/>
              </w:trPr>
              <w:tc>
                <w:tcPr>
                  <w:tcW w:w="679" w:type="dxa"/>
                  <w:vMerge w:val="restart"/>
                  <w:tcBorders>
                    <w:top w:val="single" w:color="auto" w:sz="4" w:space="0"/>
                    <w:tl2br w:val="nil"/>
                    <w:tr2bl w:val="nil"/>
                  </w:tcBorders>
                  <w:vAlign w:val="center"/>
                </w:tcPr>
                <w:p>
                  <w:pPr>
                    <w:snapToGrid w:val="0"/>
                    <w:jc w:val="center"/>
                    <w:rPr>
                      <w:rFonts w:ascii="Times New Roman" w:hAnsi="Times New Roman" w:cs="Times New Roman"/>
                      <w:bCs/>
                      <w:color w:val="auto"/>
                      <w:szCs w:val="21"/>
                    </w:rPr>
                  </w:pPr>
                  <w:r>
                    <w:rPr>
                      <w:rFonts w:hint="eastAsia" w:cs="Times New Roman"/>
                      <w:bCs/>
                      <w:color w:val="auto"/>
                      <w:szCs w:val="21"/>
                      <w:lang w:val="en-US" w:eastAsia="zh-CN"/>
                    </w:rPr>
                    <w:t>辅助</w:t>
                  </w:r>
                  <w:r>
                    <w:rPr>
                      <w:rFonts w:ascii="Times New Roman" w:hAnsi="Times New Roman" w:cs="Times New Roman"/>
                      <w:bCs/>
                      <w:color w:val="auto"/>
                      <w:szCs w:val="21"/>
                    </w:rPr>
                    <w:t>工程</w:t>
                  </w:r>
                </w:p>
              </w:tc>
              <w:tc>
                <w:tcPr>
                  <w:tcW w:w="1046" w:type="dxa"/>
                  <w:tcBorders>
                    <w:top w:val="single" w:color="auto" w:sz="4"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kern w:val="2"/>
                      <w:sz w:val="21"/>
                      <w:szCs w:val="21"/>
                      <w:lang w:val="en-US" w:eastAsia="zh-CN" w:bidi="ar-SA"/>
                    </w:rPr>
                  </w:pPr>
                  <w:r>
                    <w:rPr>
                      <w:rFonts w:ascii="Times New Roman" w:hAnsi="Times New Roman" w:cs="Times New Roman"/>
                      <w:color w:val="auto"/>
                      <w:szCs w:val="21"/>
                    </w:rPr>
                    <w:t>办公楼</w:t>
                  </w:r>
                </w:p>
              </w:tc>
              <w:tc>
                <w:tcPr>
                  <w:tcW w:w="3814" w:type="dxa"/>
                  <w:gridSpan w:val="2"/>
                  <w:tcBorders>
                    <w:tl2br w:val="nil"/>
                    <w:tr2bl w:val="nil"/>
                  </w:tcBorders>
                  <w:vAlign w:val="center"/>
                </w:tcPr>
                <w:p>
                  <w:pPr>
                    <w:spacing w:line="360" w:lineRule="auto"/>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eastAsia="zh-CN"/>
                    </w:rPr>
                    <w:t>一</w:t>
                  </w:r>
                  <w:r>
                    <w:rPr>
                      <w:rFonts w:hint="eastAsia" w:ascii="Times New Roman" w:hAnsi="Times New Roman" w:cs="Times New Roman"/>
                      <w:color w:val="auto"/>
                      <w:szCs w:val="21"/>
                    </w:rPr>
                    <w:t>栋</w:t>
                  </w:r>
                  <w:r>
                    <w:rPr>
                      <w:rFonts w:hint="eastAsia" w:cs="Times New Roman"/>
                      <w:color w:val="auto"/>
                      <w:szCs w:val="21"/>
                      <w:lang w:val="en-US" w:eastAsia="zh-CN"/>
                    </w:rPr>
                    <w:t>3</w:t>
                  </w:r>
                  <w:r>
                    <w:rPr>
                      <w:rFonts w:hint="eastAsia" w:ascii="Times New Roman" w:hAnsi="Times New Roman" w:cs="Times New Roman"/>
                      <w:color w:val="auto"/>
                      <w:szCs w:val="21"/>
                    </w:rPr>
                    <w:t>层</w:t>
                  </w:r>
                  <w:r>
                    <w:rPr>
                      <w:rFonts w:hint="eastAsia" w:ascii="Times New Roman" w:hAnsi="Times New Roman" w:cs="Times New Roman"/>
                      <w:color w:val="auto"/>
                      <w:szCs w:val="21"/>
                      <w:lang w:eastAsia="zh-CN"/>
                    </w:rPr>
                    <w:t>的办公楼，</w:t>
                  </w:r>
                  <w:r>
                    <w:rPr>
                      <w:rFonts w:hint="eastAsia" w:cs="Times New Roman"/>
                      <w:color w:val="auto"/>
                      <w:szCs w:val="21"/>
                      <w:lang w:val="en-US" w:eastAsia="zh-CN"/>
                    </w:rPr>
                    <w:t>1层实验，2、3层办；公建筑</w:t>
                  </w:r>
                  <w:r>
                    <w:rPr>
                      <w:rFonts w:hint="eastAsia" w:cs="Times New Roman"/>
                      <w:bCs/>
                      <w:color w:val="auto"/>
                      <w:szCs w:val="21"/>
                      <w:lang w:eastAsia="zh-CN"/>
                    </w:rPr>
                    <w:t>面积</w:t>
                  </w:r>
                  <w:r>
                    <w:rPr>
                      <w:rFonts w:hint="eastAsia" w:cs="Times New Roman"/>
                      <w:bCs/>
                      <w:color w:val="auto"/>
                      <w:szCs w:val="21"/>
                      <w:lang w:val="en-US" w:eastAsia="zh-CN"/>
                    </w:rPr>
                    <w:t>1795</w:t>
                  </w:r>
                  <w:r>
                    <w:rPr>
                      <w:rFonts w:ascii="Times New Roman" w:hAnsi="Times New Roman" w:cs="Times New Roman"/>
                      <w:bCs/>
                      <w:color w:val="auto"/>
                      <w:szCs w:val="21"/>
                    </w:rPr>
                    <w:t>m</w:t>
                  </w:r>
                  <w:r>
                    <w:rPr>
                      <w:rFonts w:ascii="Times New Roman" w:hAnsi="Times New Roman" w:cs="Times New Roman"/>
                      <w:bCs/>
                      <w:color w:val="auto"/>
                      <w:szCs w:val="21"/>
                      <w:vertAlign w:val="superscript"/>
                    </w:rPr>
                    <w:t>2</w:t>
                  </w:r>
                </w:p>
              </w:tc>
              <w:tc>
                <w:tcPr>
                  <w:tcW w:w="2835" w:type="dxa"/>
                  <w:tcBorders>
                    <w:right w:val="single" w:color="auto" w:sz="4" w:space="0"/>
                    <w:tl2br w:val="nil"/>
                    <w:tr2bl w:val="nil"/>
                  </w:tcBorders>
                  <w:vAlign w:val="center"/>
                </w:tcPr>
                <w:p>
                  <w:pPr>
                    <w:spacing w:line="360" w:lineRule="auto"/>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801" w:type="dxa"/>
                  <w:tcBorders>
                    <w:left w:val="single" w:color="auto" w:sz="4" w:space="0"/>
                    <w:tl2br w:val="nil"/>
                    <w:tr2bl w:val="nil"/>
                  </w:tcBorders>
                  <w:vAlign w:val="center"/>
                </w:tcPr>
                <w:p>
                  <w:pPr>
                    <w:snapToGrid w:val="0"/>
                    <w:jc w:val="center"/>
                    <w:rPr>
                      <w:rFonts w:hint="eastAsia" w:ascii="Times New Roman" w:hAnsi="Times New Roman" w:eastAsia="宋体" w:cs="Times New Roman"/>
                      <w:color w:val="auto"/>
                      <w:kern w:val="2"/>
                      <w:sz w:val="21"/>
                      <w:szCs w:val="21"/>
                      <w:lang w:val="en-US" w:eastAsia="zh-CN" w:bidi="ar-SA"/>
                    </w:rPr>
                  </w:pPr>
                  <w:r>
                    <w:rPr>
                      <w:rFonts w:hint="eastAsia" w:cs="Times New Roman"/>
                      <w:bCs/>
                      <w:color w:val="auto"/>
                      <w:kern w:val="2"/>
                      <w:sz w:val="21"/>
                      <w:szCs w:val="21"/>
                      <w:lang w:val="en-US" w:eastAsia="zh-CN" w:bidi="ar-SA"/>
                    </w:rPr>
                    <w:t>现有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340" w:hRule="atLeast"/>
                <w:jc w:val="center"/>
              </w:trPr>
              <w:tc>
                <w:tcPr>
                  <w:tcW w:w="679" w:type="dxa"/>
                  <w:vMerge w:val="continue"/>
                  <w:tcBorders>
                    <w:tl2br w:val="nil"/>
                    <w:tr2bl w:val="nil"/>
                  </w:tcBorders>
                  <w:vAlign w:val="center"/>
                </w:tcPr>
                <w:p>
                  <w:pPr>
                    <w:snapToGrid w:val="0"/>
                    <w:jc w:val="center"/>
                    <w:rPr>
                      <w:rFonts w:ascii="Times New Roman" w:hAnsi="Times New Roman" w:cs="Times New Roman"/>
                      <w:bCs/>
                      <w:color w:val="auto"/>
                      <w:szCs w:val="21"/>
                    </w:rPr>
                  </w:pPr>
                </w:p>
              </w:tc>
              <w:tc>
                <w:tcPr>
                  <w:tcW w:w="10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kern w:val="2"/>
                      <w:sz w:val="21"/>
                      <w:szCs w:val="21"/>
                      <w:lang w:val="en-US" w:eastAsia="zh-CN" w:bidi="ar-SA"/>
                    </w:rPr>
                  </w:pPr>
                  <w:r>
                    <w:rPr>
                      <w:rFonts w:ascii="Times New Roman" w:hAnsi="Times New Roman" w:cs="Times New Roman"/>
                      <w:color w:val="auto"/>
                      <w:szCs w:val="21"/>
                    </w:rPr>
                    <w:t>锅炉房</w:t>
                  </w:r>
                  <w:r>
                    <w:rPr>
                      <w:rFonts w:hint="eastAsia" w:cs="Times New Roman"/>
                      <w:color w:val="auto"/>
                      <w:szCs w:val="21"/>
                      <w:lang w:val="en-US" w:eastAsia="zh-CN"/>
                    </w:rPr>
                    <w:t>及公共设施用房</w:t>
                  </w:r>
                </w:p>
              </w:tc>
              <w:tc>
                <w:tcPr>
                  <w:tcW w:w="3814"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bCs/>
                      <w:color w:val="auto"/>
                      <w:szCs w:val="21"/>
                      <w:lang w:eastAsia="zh-CN"/>
                    </w:rPr>
                    <w:t>占地面积</w:t>
                  </w:r>
                  <w:r>
                    <w:rPr>
                      <w:rFonts w:hint="eastAsia" w:cs="Times New Roman"/>
                      <w:bCs/>
                      <w:color w:val="auto"/>
                      <w:szCs w:val="21"/>
                      <w:lang w:val="en-US" w:eastAsia="zh-CN"/>
                    </w:rPr>
                    <w:t>580</w:t>
                  </w:r>
                  <w:r>
                    <w:rPr>
                      <w:rFonts w:ascii="Times New Roman" w:hAnsi="Times New Roman" w:cs="Times New Roman"/>
                      <w:bCs/>
                      <w:color w:val="auto"/>
                      <w:szCs w:val="21"/>
                    </w:rPr>
                    <w:t>m</w:t>
                  </w:r>
                  <w:r>
                    <w:rPr>
                      <w:rFonts w:ascii="Times New Roman" w:hAnsi="Times New Roman" w:cs="Times New Roman"/>
                      <w:bCs/>
                      <w:color w:val="auto"/>
                      <w:szCs w:val="21"/>
                      <w:vertAlign w:val="superscript"/>
                    </w:rPr>
                    <w:t>2</w:t>
                  </w:r>
                  <w:r>
                    <w:rPr>
                      <w:rFonts w:hint="eastAsia" w:ascii="Times New Roman" w:hAnsi="Times New Roman" w:cs="Times New Roman"/>
                      <w:bCs/>
                      <w:color w:val="auto"/>
                      <w:szCs w:val="21"/>
                      <w:vertAlign w:val="baseline"/>
                      <w:lang w:eastAsia="zh-CN"/>
                    </w:rPr>
                    <w:t>，</w:t>
                  </w:r>
                  <w:r>
                    <w:rPr>
                      <w:rFonts w:hint="eastAsia" w:cs="Times New Roman"/>
                      <w:bCs/>
                      <w:color w:val="auto"/>
                      <w:szCs w:val="21"/>
                      <w:vertAlign w:val="baseline"/>
                      <w:lang w:val="en-US" w:eastAsia="zh-CN"/>
                    </w:rPr>
                    <w:t>现有</w:t>
                  </w:r>
                  <w:r>
                    <w:rPr>
                      <w:rFonts w:hint="eastAsia" w:cs="Times New Roman"/>
                      <w:color w:val="auto"/>
                      <w:szCs w:val="21"/>
                      <w:lang w:val="en-US" w:eastAsia="zh-CN"/>
                    </w:rPr>
                    <w:t>1</w:t>
                  </w:r>
                  <w:r>
                    <w:rPr>
                      <w:rFonts w:ascii="Times New Roman" w:hAnsi="Times New Roman" w:cs="Times New Roman"/>
                      <w:color w:val="auto"/>
                      <w:szCs w:val="21"/>
                    </w:rPr>
                    <w:t>台</w:t>
                  </w:r>
                  <w:r>
                    <w:rPr>
                      <w:rFonts w:hint="eastAsia" w:cs="Times New Roman"/>
                      <w:color w:val="auto"/>
                      <w:szCs w:val="21"/>
                      <w:lang w:val="en-US" w:eastAsia="zh-CN"/>
                    </w:rPr>
                    <w:t>4</w:t>
                  </w:r>
                  <w:r>
                    <w:rPr>
                      <w:rFonts w:ascii="Times New Roman" w:hAnsi="Times New Roman" w:cs="Times New Roman"/>
                      <w:color w:val="auto"/>
                      <w:szCs w:val="21"/>
                    </w:rPr>
                    <w:t>t/h燃生物质燃料锅炉</w:t>
                  </w:r>
                </w:p>
              </w:tc>
              <w:tc>
                <w:tcPr>
                  <w:tcW w:w="2835" w:type="dxa"/>
                  <w:tcBorders>
                    <w:right w:val="single" w:color="auto" w:sz="4"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801" w:type="dxa"/>
                  <w:tcBorders>
                    <w:left w:val="single" w:color="auto" w:sz="4" w:space="0"/>
                    <w:tl2br w:val="nil"/>
                    <w:tr2bl w:val="nil"/>
                  </w:tcBorders>
                  <w:vAlign w:val="center"/>
                </w:tcPr>
                <w:p>
                  <w:pPr>
                    <w:snapToGrid w:val="0"/>
                    <w:jc w:val="center"/>
                    <w:rPr>
                      <w:rFonts w:hint="eastAsia" w:ascii="Times New Roman" w:hAnsi="Times New Roman" w:eastAsia="宋体" w:cs="Times New Roman"/>
                      <w:color w:val="auto"/>
                      <w:kern w:val="2"/>
                      <w:sz w:val="21"/>
                      <w:szCs w:val="21"/>
                      <w:lang w:val="en-US" w:eastAsia="zh-CN" w:bidi="ar-SA"/>
                    </w:rPr>
                  </w:pPr>
                  <w:r>
                    <w:rPr>
                      <w:rFonts w:hint="eastAsia" w:cs="Times New Roman"/>
                      <w:bCs/>
                      <w:color w:val="auto"/>
                      <w:kern w:val="2"/>
                      <w:sz w:val="21"/>
                      <w:szCs w:val="21"/>
                      <w:lang w:val="en-US" w:eastAsia="zh-CN" w:bidi="ar-SA"/>
                    </w:rPr>
                    <w:t>现有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340" w:hRule="atLeast"/>
                <w:jc w:val="center"/>
              </w:trPr>
              <w:tc>
                <w:tcPr>
                  <w:tcW w:w="679" w:type="dxa"/>
                  <w:vMerge w:val="restart"/>
                  <w:tcBorders>
                    <w:tl2br w:val="nil"/>
                    <w:tr2bl w:val="nil"/>
                  </w:tcBorders>
                  <w:vAlign w:val="center"/>
                </w:tcPr>
                <w:p>
                  <w:pPr>
                    <w:snapToGrid w:val="0"/>
                    <w:jc w:val="center"/>
                    <w:rPr>
                      <w:rFonts w:ascii="Times New Roman" w:hAnsi="Times New Roman" w:cs="Times New Roman"/>
                      <w:bCs/>
                      <w:color w:val="auto"/>
                      <w:szCs w:val="21"/>
                    </w:rPr>
                  </w:pPr>
                  <w:r>
                    <w:rPr>
                      <w:rFonts w:ascii="Times New Roman" w:hAnsi="Times New Roman" w:cs="Times New Roman"/>
                      <w:bCs/>
                      <w:color w:val="auto"/>
                      <w:szCs w:val="21"/>
                    </w:rPr>
                    <w:t>公用</w:t>
                  </w:r>
                </w:p>
                <w:p>
                  <w:pPr>
                    <w:snapToGrid w:val="0"/>
                    <w:jc w:val="center"/>
                    <w:rPr>
                      <w:rFonts w:ascii="Times New Roman" w:hAnsi="Times New Roman" w:cs="Times New Roman"/>
                      <w:bCs/>
                      <w:color w:val="auto"/>
                      <w:szCs w:val="21"/>
                    </w:rPr>
                  </w:pPr>
                  <w:r>
                    <w:rPr>
                      <w:rFonts w:ascii="Times New Roman" w:hAnsi="Times New Roman" w:cs="Times New Roman"/>
                      <w:bCs/>
                      <w:color w:val="auto"/>
                      <w:szCs w:val="21"/>
                    </w:rPr>
                    <w:t>工程</w:t>
                  </w:r>
                </w:p>
              </w:tc>
              <w:tc>
                <w:tcPr>
                  <w:tcW w:w="1046" w:type="dxa"/>
                  <w:tcBorders>
                    <w:tl2br w:val="nil"/>
                    <w:tr2bl w:val="nil"/>
                  </w:tcBorders>
                  <w:vAlign w:val="center"/>
                </w:tcPr>
                <w:p>
                  <w:pPr>
                    <w:snapToGrid w:val="0"/>
                    <w:jc w:val="center"/>
                    <w:rPr>
                      <w:rFonts w:ascii="Times New Roman" w:hAnsi="Times New Roman" w:cs="Times New Roman"/>
                      <w:bCs/>
                      <w:color w:val="auto"/>
                      <w:szCs w:val="21"/>
                    </w:rPr>
                  </w:pPr>
                  <w:r>
                    <w:rPr>
                      <w:rFonts w:ascii="Times New Roman" w:hAnsi="Times New Roman" w:cs="Times New Roman"/>
                      <w:bCs/>
                      <w:color w:val="auto"/>
                      <w:szCs w:val="21"/>
                    </w:rPr>
                    <w:t>给水系统</w:t>
                  </w:r>
                </w:p>
              </w:tc>
              <w:tc>
                <w:tcPr>
                  <w:tcW w:w="3814" w:type="dxa"/>
                  <w:gridSpan w:val="2"/>
                  <w:tcBorders>
                    <w:tl2br w:val="nil"/>
                    <w:tr2bl w:val="nil"/>
                  </w:tcBorders>
                  <w:vAlign w:val="center"/>
                </w:tcPr>
                <w:p>
                  <w:pPr>
                    <w:snapToGrid w:val="0"/>
                    <w:jc w:val="center"/>
                    <w:rPr>
                      <w:rFonts w:ascii="Times New Roman" w:hAnsi="Times New Roman" w:cs="Times New Roman"/>
                      <w:bCs/>
                      <w:color w:val="auto"/>
                      <w:szCs w:val="21"/>
                    </w:rPr>
                  </w:pPr>
                  <w:r>
                    <w:rPr>
                      <w:rFonts w:hint="eastAsia" w:cs="Times New Roman"/>
                      <w:bCs/>
                      <w:color w:val="auto"/>
                      <w:szCs w:val="21"/>
                      <w:lang w:val="en-US" w:eastAsia="zh-CN"/>
                    </w:rPr>
                    <w:t>开发区</w:t>
                  </w:r>
                  <w:r>
                    <w:rPr>
                      <w:rFonts w:ascii="Times New Roman" w:hAnsi="Times New Roman" w:cs="Times New Roman"/>
                      <w:bCs/>
                      <w:color w:val="auto"/>
                      <w:szCs w:val="21"/>
                    </w:rPr>
                    <w:t>市政供水管网提供自来水</w:t>
                  </w:r>
                </w:p>
              </w:tc>
              <w:tc>
                <w:tcPr>
                  <w:tcW w:w="2835" w:type="dxa"/>
                  <w:tcBorders>
                    <w:right w:val="single" w:color="auto" w:sz="4" w:space="0"/>
                    <w:tl2br w:val="nil"/>
                    <w:tr2bl w:val="nil"/>
                  </w:tcBorders>
                  <w:vAlign w:val="center"/>
                </w:tcPr>
                <w:p>
                  <w:pPr>
                    <w:snapToGrid w:val="0"/>
                    <w:jc w:val="center"/>
                    <w:rPr>
                      <w:rFonts w:ascii="Times New Roman" w:hAnsi="Times New Roman" w:eastAsia="宋体" w:cs="Times New Roman"/>
                      <w:bCs/>
                      <w:color w:val="auto"/>
                      <w:kern w:val="2"/>
                      <w:sz w:val="21"/>
                      <w:szCs w:val="21"/>
                      <w:lang w:val="en-US" w:eastAsia="zh-CN" w:bidi="ar-SA"/>
                    </w:rPr>
                  </w:pPr>
                  <w:r>
                    <w:rPr>
                      <w:rFonts w:hint="eastAsia" w:cs="Times New Roman"/>
                      <w:bCs/>
                      <w:color w:val="auto"/>
                      <w:kern w:val="2"/>
                      <w:sz w:val="21"/>
                      <w:szCs w:val="21"/>
                      <w:lang w:val="en-US" w:eastAsia="zh-CN" w:bidi="ar-SA"/>
                    </w:rPr>
                    <w:t>/</w:t>
                  </w:r>
                </w:p>
              </w:tc>
              <w:tc>
                <w:tcPr>
                  <w:tcW w:w="801" w:type="dxa"/>
                  <w:tcBorders>
                    <w:left w:val="single" w:color="auto" w:sz="4" w:space="0"/>
                    <w:tl2br w:val="nil"/>
                    <w:tr2bl w:val="nil"/>
                  </w:tcBorders>
                  <w:vAlign w:val="center"/>
                </w:tcPr>
                <w:p>
                  <w:pPr>
                    <w:snapToGrid w:val="0"/>
                    <w:jc w:val="center"/>
                    <w:rPr>
                      <w:rFonts w:ascii="Times New Roman" w:hAnsi="Times New Roman" w:cs="Times New Roman"/>
                      <w:bCs/>
                      <w:color w:val="auto"/>
                      <w:szCs w:val="21"/>
                    </w:rPr>
                  </w:pPr>
                  <w:r>
                    <w:rPr>
                      <w:rFonts w:hint="eastAsia" w:cs="Times New Roman"/>
                      <w:bCs/>
                      <w:color w:val="auto"/>
                      <w:kern w:val="2"/>
                      <w:sz w:val="21"/>
                      <w:szCs w:val="21"/>
                      <w:lang w:val="en-US" w:eastAsia="zh-CN" w:bidi="ar-SA"/>
                    </w:rPr>
                    <w:t>现有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340" w:hRule="atLeast"/>
                <w:jc w:val="center"/>
              </w:trPr>
              <w:tc>
                <w:tcPr>
                  <w:tcW w:w="679" w:type="dxa"/>
                  <w:vMerge w:val="continue"/>
                  <w:tcBorders>
                    <w:tl2br w:val="nil"/>
                    <w:tr2bl w:val="nil"/>
                  </w:tcBorders>
                  <w:vAlign w:val="center"/>
                </w:tcPr>
                <w:p>
                  <w:pPr>
                    <w:snapToGrid w:val="0"/>
                    <w:jc w:val="center"/>
                    <w:rPr>
                      <w:rFonts w:ascii="Times New Roman" w:hAnsi="Times New Roman" w:cs="Times New Roman"/>
                      <w:bCs/>
                      <w:color w:val="auto"/>
                      <w:szCs w:val="21"/>
                    </w:rPr>
                  </w:pPr>
                </w:p>
              </w:tc>
              <w:tc>
                <w:tcPr>
                  <w:tcW w:w="1046" w:type="dxa"/>
                  <w:tcBorders>
                    <w:tl2br w:val="nil"/>
                    <w:tr2bl w:val="nil"/>
                  </w:tcBorders>
                  <w:vAlign w:val="center"/>
                </w:tcPr>
                <w:p>
                  <w:pPr>
                    <w:snapToGrid w:val="0"/>
                    <w:jc w:val="center"/>
                    <w:rPr>
                      <w:rFonts w:hint="eastAsia" w:ascii="Times New Roman" w:hAnsi="Times New Roman" w:eastAsia="宋体" w:cs="Times New Roman"/>
                      <w:bCs/>
                      <w:color w:val="auto"/>
                      <w:szCs w:val="21"/>
                      <w:lang w:val="en-US" w:eastAsia="zh-CN"/>
                    </w:rPr>
                  </w:pPr>
                  <w:r>
                    <w:rPr>
                      <w:rFonts w:hint="eastAsia" w:cs="Times New Roman"/>
                      <w:bCs/>
                      <w:color w:val="auto"/>
                      <w:szCs w:val="21"/>
                      <w:lang w:val="en-US" w:eastAsia="zh-CN"/>
                    </w:rPr>
                    <w:t>排水系统</w:t>
                  </w:r>
                </w:p>
              </w:tc>
              <w:tc>
                <w:tcPr>
                  <w:tcW w:w="3814" w:type="dxa"/>
                  <w:gridSpan w:val="2"/>
                  <w:tcBorders>
                    <w:tl2br w:val="nil"/>
                    <w:tr2bl w:val="nil"/>
                  </w:tcBorders>
                  <w:vAlign w:val="center"/>
                </w:tcPr>
                <w:p>
                  <w:pPr>
                    <w:snapToGrid w:val="0"/>
                    <w:jc w:val="center"/>
                    <w:rPr>
                      <w:rFonts w:hint="eastAsia" w:cs="Times New Roman"/>
                      <w:bCs/>
                      <w:color w:val="auto"/>
                      <w:szCs w:val="21"/>
                      <w:lang w:val="en-US" w:eastAsia="zh-CN"/>
                    </w:rPr>
                  </w:pPr>
                  <w:r>
                    <w:rPr>
                      <w:rFonts w:hint="eastAsia" w:cs="Times New Roman"/>
                      <w:bCs/>
                      <w:color w:val="auto"/>
                      <w:szCs w:val="21"/>
                      <w:lang w:val="en-US" w:eastAsia="zh-CN"/>
                    </w:rPr>
                    <w:t>雨污分流、污水处理后排入市政污水管网</w:t>
                  </w:r>
                </w:p>
              </w:tc>
              <w:tc>
                <w:tcPr>
                  <w:tcW w:w="2835" w:type="dxa"/>
                  <w:tcBorders>
                    <w:right w:val="single" w:color="auto" w:sz="4" w:space="0"/>
                    <w:tl2br w:val="nil"/>
                    <w:tr2bl w:val="nil"/>
                  </w:tcBorders>
                  <w:vAlign w:val="center"/>
                </w:tcPr>
                <w:p>
                  <w:pPr>
                    <w:snapToGrid w:val="0"/>
                    <w:jc w:val="center"/>
                    <w:rPr>
                      <w:rFonts w:hint="eastAsia" w:ascii="Times New Roman" w:hAnsi="Times New Roman" w:eastAsia="宋体" w:cs="Times New Roman"/>
                      <w:bCs/>
                      <w:color w:val="auto"/>
                      <w:szCs w:val="21"/>
                      <w:lang w:val="en-US" w:eastAsia="zh-CN"/>
                    </w:rPr>
                  </w:pPr>
                  <w:r>
                    <w:rPr>
                      <w:rFonts w:hint="eastAsia" w:cs="Times New Roman"/>
                      <w:bCs/>
                      <w:color w:val="auto"/>
                      <w:szCs w:val="21"/>
                      <w:lang w:val="en-US" w:eastAsia="zh-CN"/>
                    </w:rPr>
                    <w:t>/</w:t>
                  </w:r>
                </w:p>
              </w:tc>
              <w:tc>
                <w:tcPr>
                  <w:tcW w:w="801" w:type="dxa"/>
                  <w:tcBorders>
                    <w:left w:val="single" w:color="auto" w:sz="4" w:space="0"/>
                    <w:tl2br w:val="nil"/>
                    <w:tr2bl w:val="nil"/>
                  </w:tcBorders>
                  <w:vAlign w:val="center"/>
                </w:tcPr>
                <w:p>
                  <w:pPr>
                    <w:snapToGrid w:val="0"/>
                    <w:jc w:val="center"/>
                    <w:rPr>
                      <w:rFonts w:hint="eastAsia" w:ascii="Times New Roman" w:hAnsi="Times New Roman" w:eastAsia="宋体" w:cs="Times New Roman"/>
                      <w:bCs/>
                      <w:color w:val="auto"/>
                      <w:szCs w:val="21"/>
                      <w:lang w:val="en-US" w:eastAsia="zh-CN"/>
                    </w:rPr>
                  </w:pPr>
                  <w:r>
                    <w:rPr>
                      <w:rFonts w:hint="eastAsia" w:cs="Times New Roman"/>
                      <w:bCs/>
                      <w:color w:val="auto"/>
                      <w:kern w:val="2"/>
                      <w:sz w:val="21"/>
                      <w:szCs w:val="21"/>
                      <w:lang w:val="en-US" w:eastAsia="zh-CN" w:bidi="ar-SA"/>
                    </w:rPr>
                    <w:t>现有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340" w:hRule="atLeast"/>
                <w:jc w:val="center"/>
              </w:trPr>
              <w:tc>
                <w:tcPr>
                  <w:tcW w:w="679" w:type="dxa"/>
                  <w:vMerge w:val="continue"/>
                  <w:tcBorders>
                    <w:tl2br w:val="nil"/>
                    <w:tr2bl w:val="nil"/>
                  </w:tcBorders>
                  <w:vAlign w:val="center"/>
                </w:tcPr>
                <w:p>
                  <w:pPr>
                    <w:snapToGrid w:val="0"/>
                    <w:jc w:val="center"/>
                    <w:rPr>
                      <w:rFonts w:ascii="Times New Roman" w:hAnsi="Times New Roman" w:cs="Times New Roman"/>
                      <w:bCs/>
                      <w:color w:val="auto"/>
                      <w:szCs w:val="21"/>
                    </w:rPr>
                  </w:pPr>
                </w:p>
              </w:tc>
              <w:tc>
                <w:tcPr>
                  <w:tcW w:w="1046" w:type="dxa"/>
                  <w:tcBorders>
                    <w:tl2br w:val="nil"/>
                    <w:tr2bl w:val="nil"/>
                  </w:tcBorders>
                  <w:vAlign w:val="center"/>
                </w:tcPr>
                <w:p>
                  <w:pPr>
                    <w:snapToGrid w:val="0"/>
                    <w:jc w:val="center"/>
                    <w:rPr>
                      <w:rFonts w:ascii="Times New Roman" w:hAnsi="Times New Roman" w:cs="Times New Roman"/>
                      <w:bCs/>
                      <w:color w:val="auto"/>
                      <w:szCs w:val="21"/>
                    </w:rPr>
                  </w:pPr>
                  <w:r>
                    <w:rPr>
                      <w:rFonts w:ascii="Times New Roman" w:hAnsi="Times New Roman" w:cs="Times New Roman"/>
                      <w:bCs/>
                      <w:color w:val="auto"/>
                      <w:szCs w:val="21"/>
                    </w:rPr>
                    <w:t>供电系统</w:t>
                  </w:r>
                </w:p>
              </w:tc>
              <w:tc>
                <w:tcPr>
                  <w:tcW w:w="3814" w:type="dxa"/>
                  <w:gridSpan w:val="2"/>
                  <w:tcBorders>
                    <w:tl2br w:val="nil"/>
                    <w:tr2bl w:val="nil"/>
                  </w:tcBorders>
                  <w:vAlign w:val="center"/>
                </w:tcPr>
                <w:p>
                  <w:pPr>
                    <w:snapToGrid w:val="0"/>
                    <w:jc w:val="center"/>
                    <w:rPr>
                      <w:rFonts w:ascii="Times New Roman" w:hAnsi="Times New Roman" w:eastAsia="宋体" w:cs="Times New Roman"/>
                      <w:bCs/>
                      <w:color w:val="auto"/>
                      <w:kern w:val="2"/>
                      <w:sz w:val="21"/>
                      <w:szCs w:val="21"/>
                      <w:lang w:val="en-US" w:eastAsia="zh-CN" w:bidi="ar-SA"/>
                    </w:rPr>
                  </w:pPr>
                  <w:r>
                    <w:rPr>
                      <w:rFonts w:ascii="Times New Roman" w:hAnsi="Times New Roman" w:cs="Times New Roman"/>
                      <w:bCs/>
                      <w:color w:val="auto"/>
                      <w:szCs w:val="21"/>
                    </w:rPr>
                    <w:t>市政供电系统供给</w:t>
                  </w:r>
                </w:p>
              </w:tc>
              <w:tc>
                <w:tcPr>
                  <w:tcW w:w="2835" w:type="dxa"/>
                  <w:tcBorders>
                    <w:right w:val="single" w:color="auto" w:sz="4" w:space="0"/>
                    <w:tl2br w:val="nil"/>
                    <w:tr2bl w:val="nil"/>
                  </w:tcBorders>
                  <w:vAlign w:val="center"/>
                </w:tcPr>
                <w:p>
                  <w:pPr>
                    <w:snapToGrid w:val="0"/>
                    <w:jc w:val="center"/>
                    <w:rPr>
                      <w:rFonts w:ascii="Times New Roman" w:hAnsi="Times New Roman" w:eastAsia="宋体" w:cs="Times New Roman"/>
                      <w:bCs/>
                      <w:color w:val="auto"/>
                      <w:kern w:val="2"/>
                      <w:sz w:val="21"/>
                      <w:szCs w:val="21"/>
                      <w:lang w:val="en-US" w:eastAsia="zh-CN" w:bidi="ar-SA"/>
                    </w:rPr>
                  </w:pPr>
                  <w:r>
                    <w:rPr>
                      <w:rFonts w:ascii="Times New Roman" w:hAnsi="Times New Roman" w:cs="Times New Roman"/>
                      <w:bCs/>
                      <w:color w:val="auto"/>
                      <w:szCs w:val="21"/>
                    </w:rPr>
                    <w:t>市政供电系统供给</w:t>
                  </w:r>
                </w:p>
              </w:tc>
              <w:tc>
                <w:tcPr>
                  <w:tcW w:w="801" w:type="dxa"/>
                  <w:tcBorders>
                    <w:left w:val="single" w:color="auto" w:sz="4" w:space="0"/>
                    <w:tl2br w:val="nil"/>
                    <w:tr2bl w:val="nil"/>
                  </w:tcBorders>
                  <w:vAlign w:val="center"/>
                </w:tcPr>
                <w:p>
                  <w:pPr>
                    <w:snapToGrid w:val="0"/>
                    <w:jc w:val="center"/>
                    <w:rPr>
                      <w:rFonts w:ascii="Times New Roman" w:hAnsi="Times New Roman" w:cs="Times New Roman"/>
                      <w:bCs/>
                      <w:color w:val="auto"/>
                      <w:szCs w:val="21"/>
                    </w:rPr>
                  </w:pPr>
                  <w:r>
                    <w:rPr>
                      <w:rFonts w:hint="eastAsia" w:cs="Times New Roman"/>
                      <w:bCs/>
                      <w:color w:val="auto"/>
                      <w:kern w:val="2"/>
                      <w:sz w:val="21"/>
                      <w:szCs w:val="21"/>
                      <w:lang w:val="en-US" w:eastAsia="zh-CN" w:bidi="ar-SA"/>
                    </w:rPr>
                    <w:t>现有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321" w:hRule="atLeast"/>
                <w:jc w:val="center"/>
              </w:trPr>
              <w:tc>
                <w:tcPr>
                  <w:tcW w:w="679" w:type="dxa"/>
                  <w:vMerge w:val="restart"/>
                  <w:tcBorders>
                    <w:tl2br w:val="nil"/>
                    <w:tr2bl w:val="nil"/>
                  </w:tcBorders>
                  <w:vAlign w:val="center"/>
                </w:tcPr>
                <w:p>
                  <w:pPr>
                    <w:snapToGrid w:val="0"/>
                    <w:jc w:val="center"/>
                    <w:rPr>
                      <w:rFonts w:ascii="Times New Roman" w:hAnsi="Times New Roman" w:cs="Times New Roman"/>
                      <w:bCs/>
                      <w:color w:val="auto"/>
                      <w:szCs w:val="21"/>
                    </w:rPr>
                  </w:pPr>
                  <w:r>
                    <w:rPr>
                      <w:rFonts w:ascii="Times New Roman" w:hAnsi="Times New Roman" w:cs="Times New Roman"/>
                      <w:bCs/>
                      <w:color w:val="auto"/>
                      <w:szCs w:val="21"/>
                    </w:rPr>
                    <w:t>环保</w:t>
                  </w:r>
                </w:p>
                <w:p>
                  <w:pPr>
                    <w:snapToGrid w:val="0"/>
                    <w:jc w:val="center"/>
                    <w:rPr>
                      <w:rFonts w:ascii="Times New Roman" w:hAnsi="Times New Roman" w:cs="Times New Roman"/>
                      <w:bCs/>
                      <w:color w:val="auto"/>
                      <w:szCs w:val="21"/>
                    </w:rPr>
                  </w:pPr>
                  <w:r>
                    <w:rPr>
                      <w:rFonts w:ascii="Times New Roman" w:hAnsi="Times New Roman" w:cs="Times New Roman"/>
                      <w:bCs/>
                      <w:color w:val="auto"/>
                      <w:szCs w:val="21"/>
                    </w:rPr>
                    <w:t>工程</w:t>
                  </w:r>
                </w:p>
              </w:tc>
              <w:tc>
                <w:tcPr>
                  <w:tcW w:w="1046" w:type="dxa"/>
                  <w:vMerge w:val="restart"/>
                  <w:tcBorders>
                    <w:tl2br w:val="nil"/>
                    <w:tr2bl w:val="nil"/>
                  </w:tcBorders>
                  <w:vAlign w:val="center"/>
                </w:tcPr>
                <w:p>
                  <w:pPr>
                    <w:snapToGrid w:val="0"/>
                    <w:jc w:val="center"/>
                    <w:rPr>
                      <w:rFonts w:ascii="Times New Roman" w:hAnsi="Times New Roman" w:cs="Times New Roman"/>
                      <w:bCs/>
                      <w:color w:val="auto"/>
                      <w:szCs w:val="21"/>
                    </w:rPr>
                  </w:pPr>
                  <w:r>
                    <w:rPr>
                      <w:rFonts w:ascii="Times New Roman" w:hAnsi="Times New Roman" w:cs="Times New Roman"/>
                      <w:bCs/>
                      <w:color w:val="auto"/>
                      <w:szCs w:val="21"/>
                    </w:rPr>
                    <w:t>废气处理</w:t>
                  </w:r>
                </w:p>
              </w:tc>
              <w:tc>
                <w:tcPr>
                  <w:tcW w:w="3814" w:type="dxa"/>
                  <w:gridSpan w:val="2"/>
                  <w:tcBorders>
                    <w:bottom w:val="single" w:color="auto" w:sz="4" w:space="0"/>
                    <w:tl2br w:val="nil"/>
                    <w:tr2bl w:val="nil"/>
                  </w:tcBorders>
                  <w:vAlign w:val="center"/>
                </w:tcPr>
                <w:p>
                  <w:pPr>
                    <w:snapToGrid w:val="0"/>
                    <w:jc w:val="center"/>
                    <w:rPr>
                      <w:rFonts w:hint="eastAsia" w:ascii="Times New Roman" w:hAnsi="Times New Roman" w:eastAsia="宋体" w:cs="Times New Roman"/>
                      <w:bCs/>
                      <w:color w:val="auto"/>
                      <w:szCs w:val="21"/>
                      <w:lang w:val="en-US" w:eastAsia="zh-CN"/>
                    </w:rPr>
                  </w:pPr>
                  <w:r>
                    <w:rPr>
                      <w:rFonts w:hint="eastAsia" w:cs="Times New Roman"/>
                      <w:bCs/>
                      <w:color w:val="auto"/>
                      <w:szCs w:val="21"/>
                      <w:lang w:val="en-US" w:eastAsia="zh-CN"/>
                    </w:rPr>
                    <w:t>制剂车间</w:t>
                  </w:r>
                </w:p>
              </w:tc>
              <w:tc>
                <w:tcPr>
                  <w:tcW w:w="2835" w:type="dxa"/>
                  <w:tcBorders>
                    <w:bottom w:val="single" w:color="auto" w:sz="4" w:space="0"/>
                    <w:right w:val="single" w:color="auto" w:sz="4" w:space="0"/>
                    <w:tl2br w:val="nil"/>
                    <w:tr2bl w:val="nil"/>
                  </w:tcBorders>
                  <w:vAlign w:val="center"/>
                </w:tcPr>
                <w:p>
                  <w:pPr>
                    <w:snapToGrid w:val="0"/>
                    <w:jc w:val="center"/>
                    <w:rPr>
                      <w:rFonts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bCs/>
                      <w:color w:val="auto"/>
                      <w:kern w:val="2"/>
                      <w:sz w:val="21"/>
                      <w:szCs w:val="21"/>
                      <w:lang w:val="en-US" w:eastAsia="zh-CN" w:bidi="ar-SA"/>
                    </w:rPr>
                    <w:t>粉碎、筛选工段所产生的粉尘主要为中药粉尘，粉碎、筛选工段均在密闭设备中进行，废气经负压收集经过经布袋除尘器处理后由15m高排气筒（P1）达标排放；制剂造粒及干燥过程中挥发的乙醇经活性炭吸附装置处理后由15m高排气筒（P2）达标排放，制剂车间为洁净区，按照国家药监部门要求安装集中空调通风系统，可减少废气排放。</w:t>
                  </w:r>
                </w:p>
              </w:tc>
              <w:tc>
                <w:tcPr>
                  <w:tcW w:w="801" w:type="dxa"/>
                  <w:tcBorders>
                    <w:left w:val="single" w:color="auto" w:sz="4" w:space="0"/>
                    <w:bottom w:val="single" w:color="auto" w:sz="4" w:space="0"/>
                    <w:tl2br w:val="nil"/>
                    <w:tr2bl w:val="nil"/>
                  </w:tcBorders>
                  <w:vAlign w:val="center"/>
                </w:tcPr>
                <w:p>
                  <w:pPr>
                    <w:snapToGrid w:val="0"/>
                    <w:jc w:val="center"/>
                    <w:rPr>
                      <w:rFonts w:hint="eastAsia" w:cs="Times New Roman"/>
                      <w:bCs/>
                      <w:color w:val="auto"/>
                      <w:szCs w:val="21"/>
                      <w:lang w:val="en-US" w:eastAsia="zh-CN"/>
                    </w:rPr>
                  </w:pPr>
                  <w:r>
                    <w:rPr>
                      <w:rFonts w:hint="eastAsia" w:cs="Times New Roman"/>
                      <w:bCs/>
                      <w:color w:val="auto"/>
                      <w:szCs w:val="21"/>
                      <w:lang w:val="en-US" w:eastAsia="zh-CN"/>
                    </w:rPr>
                    <w:t>新建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541" w:hRule="atLeast"/>
                <w:jc w:val="center"/>
              </w:trPr>
              <w:tc>
                <w:tcPr>
                  <w:tcW w:w="679" w:type="dxa"/>
                  <w:vMerge w:val="continue"/>
                  <w:tcBorders>
                    <w:tl2br w:val="nil"/>
                    <w:tr2bl w:val="nil"/>
                  </w:tcBorders>
                  <w:vAlign w:val="center"/>
                </w:tcPr>
                <w:p>
                  <w:pPr>
                    <w:snapToGrid w:val="0"/>
                    <w:jc w:val="center"/>
                    <w:rPr>
                      <w:rFonts w:ascii="Times New Roman" w:hAnsi="Times New Roman" w:cs="Times New Roman"/>
                      <w:bCs/>
                      <w:color w:val="auto"/>
                      <w:szCs w:val="21"/>
                    </w:rPr>
                  </w:pPr>
                </w:p>
              </w:tc>
              <w:tc>
                <w:tcPr>
                  <w:tcW w:w="1046" w:type="dxa"/>
                  <w:vMerge w:val="continue"/>
                  <w:tcBorders>
                    <w:tl2br w:val="nil"/>
                    <w:tr2bl w:val="nil"/>
                  </w:tcBorders>
                  <w:vAlign w:val="center"/>
                </w:tcPr>
                <w:p>
                  <w:pPr>
                    <w:snapToGrid w:val="0"/>
                    <w:jc w:val="center"/>
                    <w:rPr>
                      <w:rFonts w:ascii="Times New Roman" w:hAnsi="Times New Roman" w:cs="Times New Roman"/>
                      <w:bCs/>
                      <w:color w:val="auto"/>
                      <w:szCs w:val="21"/>
                    </w:rPr>
                  </w:pPr>
                </w:p>
              </w:tc>
              <w:tc>
                <w:tcPr>
                  <w:tcW w:w="3814" w:type="dxa"/>
                  <w:gridSpan w:val="2"/>
                  <w:tcBorders>
                    <w:top w:val="single" w:color="auto" w:sz="4" w:space="0"/>
                    <w:tl2br w:val="nil"/>
                    <w:tr2bl w:val="nil"/>
                  </w:tcBorders>
                  <w:vAlign w:val="center"/>
                </w:tcPr>
                <w:p>
                  <w:pPr>
                    <w:snapToGrid w:val="0"/>
                    <w:jc w:val="center"/>
                    <w:rPr>
                      <w:rFonts w:hint="eastAsia" w:cs="Times New Roman"/>
                      <w:bCs/>
                      <w:color w:val="auto"/>
                      <w:szCs w:val="21"/>
                      <w:lang w:val="en-US" w:eastAsia="zh-CN"/>
                    </w:rPr>
                  </w:pPr>
                  <w:r>
                    <w:rPr>
                      <w:rFonts w:hint="eastAsia" w:cs="Times New Roman"/>
                      <w:bCs/>
                      <w:color w:val="auto"/>
                      <w:szCs w:val="21"/>
                      <w:lang w:val="en-US" w:eastAsia="zh-CN"/>
                    </w:rPr>
                    <w:t>锅炉房：干湿两级除尘装置</w:t>
                  </w:r>
                </w:p>
              </w:tc>
              <w:tc>
                <w:tcPr>
                  <w:tcW w:w="2835" w:type="dxa"/>
                  <w:tcBorders>
                    <w:top w:val="single" w:color="auto" w:sz="4" w:space="0"/>
                    <w:right w:val="single" w:color="auto" w:sz="4" w:space="0"/>
                    <w:tl2br w:val="nil"/>
                    <w:tr2bl w:val="nil"/>
                  </w:tcBorders>
                  <w:vAlign w:val="center"/>
                </w:tcPr>
                <w:p>
                  <w:pPr>
                    <w:snapToGrid w:val="0"/>
                    <w:jc w:val="center"/>
                    <w:rPr>
                      <w:rFonts w:hint="eastAsia" w:cs="Times New Roman"/>
                      <w:bCs/>
                      <w:color w:val="auto"/>
                      <w:szCs w:val="21"/>
                      <w:lang w:val="en-US" w:eastAsia="zh-CN"/>
                    </w:rPr>
                  </w:pPr>
                  <w:r>
                    <w:rPr>
                      <w:rFonts w:hint="eastAsia" w:cs="Times New Roman"/>
                      <w:bCs/>
                      <w:color w:val="auto"/>
                      <w:szCs w:val="21"/>
                      <w:lang w:val="en-US" w:eastAsia="zh-CN"/>
                    </w:rPr>
                    <w:t>/</w:t>
                  </w:r>
                </w:p>
              </w:tc>
              <w:tc>
                <w:tcPr>
                  <w:tcW w:w="801" w:type="dxa"/>
                  <w:tcBorders>
                    <w:top w:val="single" w:color="auto" w:sz="4" w:space="0"/>
                    <w:left w:val="single" w:color="auto" w:sz="4" w:space="0"/>
                    <w:tl2br w:val="nil"/>
                    <w:tr2bl w:val="nil"/>
                  </w:tcBorders>
                  <w:vAlign w:val="center"/>
                </w:tcPr>
                <w:p>
                  <w:pPr>
                    <w:snapToGrid w:val="0"/>
                    <w:jc w:val="center"/>
                    <w:rPr>
                      <w:rFonts w:hint="eastAsia" w:cs="Times New Roman"/>
                      <w:bCs/>
                      <w:color w:val="auto"/>
                      <w:szCs w:val="21"/>
                      <w:lang w:val="en-US" w:eastAsia="zh-CN"/>
                    </w:rPr>
                  </w:pPr>
                  <w:r>
                    <w:rPr>
                      <w:rFonts w:hint="eastAsia" w:cs="Times New Roman"/>
                      <w:bCs/>
                      <w:color w:val="auto"/>
                      <w:szCs w:val="21"/>
                      <w:lang w:val="en-US" w:eastAsia="zh-CN"/>
                    </w:rPr>
                    <w:t>现有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205" w:hRule="atLeast"/>
                <w:jc w:val="center"/>
              </w:trPr>
              <w:tc>
                <w:tcPr>
                  <w:tcW w:w="679" w:type="dxa"/>
                  <w:vMerge w:val="continue"/>
                  <w:tcBorders>
                    <w:tl2br w:val="nil"/>
                    <w:tr2bl w:val="nil"/>
                  </w:tcBorders>
                  <w:vAlign w:val="center"/>
                </w:tcPr>
                <w:p>
                  <w:pPr>
                    <w:snapToGrid w:val="0"/>
                    <w:jc w:val="center"/>
                    <w:rPr>
                      <w:rFonts w:ascii="Times New Roman" w:hAnsi="Times New Roman" w:cs="Times New Roman"/>
                      <w:bCs/>
                      <w:color w:val="auto"/>
                      <w:szCs w:val="21"/>
                    </w:rPr>
                  </w:pPr>
                </w:p>
              </w:tc>
              <w:tc>
                <w:tcPr>
                  <w:tcW w:w="1046" w:type="dxa"/>
                  <w:vMerge w:val="restart"/>
                  <w:tcBorders>
                    <w:top w:val="single" w:color="auto" w:sz="4" w:space="0"/>
                    <w:tl2br w:val="nil"/>
                    <w:tr2bl w:val="nil"/>
                  </w:tcBorders>
                  <w:vAlign w:val="center"/>
                </w:tcPr>
                <w:p>
                  <w:pPr>
                    <w:snapToGrid w:val="0"/>
                    <w:jc w:val="center"/>
                    <w:rPr>
                      <w:rFonts w:ascii="Times New Roman" w:hAnsi="Times New Roman" w:cs="Times New Roman"/>
                      <w:bCs/>
                      <w:color w:val="auto"/>
                      <w:szCs w:val="21"/>
                    </w:rPr>
                  </w:pPr>
                  <w:r>
                    <w:rPr>
                      <w:rFonts w:ascii="Times New Roman" w:hAnsi="Times New Roman" w:cs="Times New Roman"/>
                      <w:bCs/>
                      <w:color w:val="auto"/>
                      <w:szCs w:val="21"/>
                    </w:rPr>
                    <w:t>废水处理</w:t>
                  </w:r>
                </w:p>
              </w:tc>
              <w:tc>
                <w:tcPr>
                  <w:tcW w:w="1186" w:type="dxa"/>
                  <w:tcBorders>
                    <w:bottom w:val="single" w:color="auto" w:sz="4" w:space="0"/>
                    <w:tl2br w:val="nil"/>
                    <w:tr2bl w:val="nil"/>
                  </w:tcBorders>
                  <w:vAlign w:val="center"/>
                </w:tcPr>
                <w:p>
                  <w:pPr>
                    <w:snapToGrid w:val="0"/>
                    <w:jc w:val="center"/>
                    <w:rPr>
                      <w:rFonts w:ascii="Times New Roman" w:hAnsi="Times New Roman" w:cs="Times New Roman"/>
                      <w:bCs/>
                      <w:color w:val="auto"/>
                      <w:szCs w:val="21"/>
                    </w:rPr>
                  </w:pPr>
                  <w:r>
                    <w:rPr>
                      <w:rFonts w:ascii="Times New Roman" w:hAnsi="Times New Roman" w:cs="Times New Roman"/>
                      <w:bCs/>
                      <w:color w:val="auto"/>
                      <w:szCs w:val="21"/>
                    </w:rPr>
                    <w:t>生活污水</w:t>
                  </w:r>
                </w:p>
                <w:p>
                  <w:pPr>
                    <w:snapToGrid w:val="0"/>
                    <w:jc w:val="center"/>
                    <w:rPr>
                      <w:rFonts w:hint="default" w:ascii="Times New Roman" w:hAnsi="Times New Roman" w:eastAsia="宋体" w:cs="Times New Roman"/>
                      <w:bCs/>
                      <w:color w:val="auto"/>
                      <w:szCs w:val="21"/>
                      <w:lang w:val="en-US" w:eastAsia="zh-CN"/>
                    </w:rPr>
                  </w:pPr>
                  <w:r>
                    <w:rPr>
                      <w:rFonts w:hint="eastAsia" w:cs="Times New Roman"/>
                      <w:bCs/>
                      <w:color w:val="auto"/>
                      <w:szCs w:val="21"/>
                      <w:lang w:val="en-US" w:eastAsia="zh-CN"/>
                    </w:rPr>
                    <w:t>生产废水</w:t>
                  </w:r>
                </w:p>
              </w:tc>
              <w:tc>
                <w:tcPr>
                  <w:tcW w:w="2628" w:type="dxa"/>
                  <w:tcBorders>
                    <w:tl2br w:val="nil"/>
                    <w:tr2bl w:val="nil"/>
                  </w:tcBorders>
                  <w:vAlign w:val="center"/>
                </w:tcPr>
                <w:p>
                  <w:pPr>
                    <w:snapToGrid w:val="0"/>
                    <w:jc w:val="center"/>
                    <w:rPr>
                      <w:rFonts w:hint="eastAsia" w:ascii="Times New Roman" w:hAnsi="Times New Roman" w:eastAsia="宋体" w:cs="Times New Roman"/>
                      <w:bCs/>
                      <w:color w:val="auto"/>
                      <w:szCs w:val="21"/>
                      <w:lang w:val="en-US" w:eastAsia="zh-CN"/>
                    </w:rPr>
                  </w:pPr>
                  <w:r>
                    <w:rPr>
                      <w:rFonts w:hint="eastAsia" w:cs="Times New Roman"/>
                      <w:bCs/>
                      <w:color w:val="auto"/>
                      <w:szCs w:val="21"/>
                      <w:lang w:val="en-US" w:eastAsia="zh-CN"/>
                    </w:rPr>
                    <w:t>自建污水处理站，SBR工艺，设计日处理污水7.5t</w:t>
                  </w:r>
                </w:p>
              </w:tc>
              <w:tc>
                <w:tcPr>
                  <w:tcW w:w="2835" w:type="dxa"/>
                  <w:tcBorders>
                    <w:right w:val="single" w:color="auto" w:sz="4" w:space="0"/>
                    <w:tl2br w:val="nil"/>
                    <w:tr2bl w:val="nil"/>
                  </w:tcBorders>
                  <w:vAlign w:val="center"/>
                </w:tcPr>
                <w:p>
                  <w:pPr>
                    <w:snapToGrid w:val="0"/>
                    <w:jc w:val="center"/>
                    <w:rPr>
                      <w:rFonts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bCs/>
                      <w:color w:val="auto"/>
                      <w:kern w:val="2"/>
                      <w:sz w:val="21"/>
                      <w:szCs w:val="21"/>
                      <w:lang w:val="en-US" w:eastAsia="zh-CN" w:bidi="ar-SA"/>
                    </w:rPr>
                    <w:t>集水池+格栅+调节预曝气+混凝沉淀+全混合水解+EBS好氧</w:t>
                  </w:r>
                  <w:r>
                    <w:rPr>
                      <w:rFonts w:hint="eastAsia" w:cs="Times New Roman"/>
                      <w:bCs/>
                      <w:color w:val="auto"/>
                      <w:kern w:val="2"/>
                      <w:sz w:val="21"/>
                      <w:szCs w:val="21"/>
                      <w:lang w:val="en-US" w:eastAsia="zh-CN" w:bidi="ar-SA"/>
                    </w:rPr>
                    <w:t>，设计日处理能力15m³，处理站房占地80㎡</w:t>
                  </w:r>
                </w:p>
              </w:tc>
              <w:tc>
                <w:tcPr>
                  <w:tcW w:w="801" w:type="dxa"/>
                  <w:tcBorders>
                    <w:left w:val="single" w:color="auto" w:sz="4" w:space="0"/>
                    <w:tl2br w:val="nil"/>
                    <w:tr2bl w:val="nil"/>
                  </w:tcBorders>
                  <w:vAlign w:val="center"/>
                </w:tcPr>
                <w:p>
                  <w:pPr>
                    <w:snapToGrid w:val="0"/>
                    <w:jc w:val="center"/>
                    <w:rPr>
                      <w:rFonts w:ascii="Times New Roman" w:hAnsi="Times New Roman" w:eastAsia="宋体" w:cs="Times New Roman"/>
                      <w:bCs/>
                      <w:color w:val="auto"/>
                      <w:kern w:val="2"/>
                      <w:sz w:val="21"/>
                      <w:szCs w:val="21"/>
                      <w:lang w:val="en-US" w:eastAsia="zh-CN" w:bidi="ar-SA"/>
                    </w:rPr>
                  </w:pPr>
                  <w:r>
                    <w:rPr>
                      <w:rFonts w:hint="eastAsia" w:cs="Times New Roman"/>
                      <w:bCs/>
                      <w:color w:val="auto"/>
                      <w:szCs w:val="21"/>
                      <w:lang w:val="en-US" w:eastAsia="zh-CN"/>
                    </w:rPr>
                    <w:t>新建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205" w:hRule="atLeast"/>
                <w:jc w:val="center"/>
              </w:trPr>
              <w:tc>
                <w:tcPr>
                  <w:tcW w:w="679" w:type="dxa"/>
                  <w:vMerge w:val="continue"/>
                  <w:tcBorders>
                    <w:tl2br w:val="nil"/>
                    <w:tr2bl w:val="nil"/>
                  </w:tcBorders>
                  <w:vAlign w:val="center"/>
                </w:tcPr>
                <w:p>
                  <w:pPr>
                    <w:snapToGrid w:val="0"/>
                    <w:jc w:val="center"/>
                    <w:rPr>
                      <w:rFonts w:ascii="Times New Roman" w:hAnsi="Times New Roman" w:cs="Times New Roman"/>
                      <w:bCs/>
                      <w:color w:val="auto"/>
                      <w:szCs w:val="21"/>
                    </w:rPr>
                  </w:pPr>
                </w:p>
              </w:tc>
              <w:tc>
                <w:tcPr>
                  <w:tcW w:w="1046" w:type="dxa"/>
                  <w:vMerge w:val="continue"/>
                  <w:tcBorders>
                    <w:bottom w:val="single" w:color="auto" w:sz="4" w:space="0"/>
                    <w:tl2br w:val="nil"/>
                    <w:tr2bl w:val="nil"/>
                  </w:tcBorders>
                  <w:vAlign w:val="center"/>
                </w:tcPr>
                <w:p>
                  <w:pPr>
                    <w:snapToGrid w:val="0"/>
                    <w:jc w:val="center"/>
                    <w:rPr>
                      <w:rFonts w:ascii="Times New Roman" w:hAnsi="Times New Roman" w:cs="Times New Roman"/>
                      <w:bCs/>
                      <w:color w:val="auto"/>
                      <w:szCs w:val="21"/>
                    </w:rPr>
                  </w:pPr>
                </w:p>
              </w:tc>
              <w:tc>
                <w:tcPr>
                  <w:tcW w:w="1186" w:type="dxa"/>
                  <w:tcBorders>
                    <w:bottom w:val="single" w:color="auto" w:sz="4" w:space="0"/>
                    <w:tl2br w:val="nil"/>
                    <w:tr2bl w:val="nil"/>
                  </w:tcBorders>
                  <w:vAlign w:val="center"/>
                </w:tcPr>
                <w:p>
                  <w:pPr>
                    <w:snapToGrid w:val="0"/>
                    <w:jc w:val="center"/>
                    <w:rPr>
                      <w:rFonts w:hint="eastAsia" w:cs="Times New Roman"/>
                      <w:bCs/>
                      <w:color w:val="auto"/>
                      <w:szCs w:val="21"/>
                      <w:lang w:val="en-US" w:eastAsia="zh-CN"/>
                    </w:rPr>
                  </w:pPr>
                  <w:r>
                    <w:rPr>
                      <w:rFonts w:hint="eastAsia" w:cs="Times New Roman"/>
                      <w:bCs/>
                      <w:color w:val="auto"/>
                      <w:szCs w:val="21"/>
                      <w:lang w:val="en-US" w:eastAsia="zh-CN"/>
                    </w:rPr>
                    <w:t>事故池</w:t>
                  </w:r>
                </w:p>
              </w:tc>
              <w:tc>
                <w:tcPr>
                  <w:tcW w:w="2628" w:type="dxa"/>
                  <w:tcBorders>
                    <w:tl2br w:val="nil"/>
                    <w:tr2bl w:val="nil"/>
                  </w:tcBorders>
                  <w:vAlign w:val="center"/>
                </w:tcPr>
                <w:p>
                  <w:pPr>
                    <w:snapToGrid w:val="0"/>
                    <w:jc w:val="center"/>
                    <w:rPr>
                      <w:rFonts w:hint="eastAsia" w:cs="Times New Roman"/>
                      <w:bCs/>
                      <w:color w:val="auto"/>
                      <w:szCs w:val="21"/>
                      <w:lang w:val="en-US" w:eastAsia="zh-CN"/>
                    </w:rPr>
                  </w:pPr>
                  <w:r>
                    <w:rPr>
                      <w:rFonts w:hint="eastAsia" w:cs="Times New Roman"/>
                      <w:bCs/>
                      <w:color w:val="auto"/>
                      <w:szCs w:val="21"/>
                      <w:lang w:val="en-US" w:eastAsia="zh-CN"/>
                    </w:rPr>
                    <w:t>1座15m³</w:t>
                  </w:r>
                </w:p>
              </w:tc>
              <w:tc>
                <w:tcPr>
                  <w:tcW w:w="2835" w:type="dxa"/>
                  <w:tcBorders>
                    <w:right w:val="single" w:color="auto" w:sz="4" w:space="0"/>
                    <w:tl2br w:val="nil"/>
                    <w:tr2bl w:val="nil"/>
                  </w:tcBorders>
                  <w:vAlign w:val="center"/>
                </w:tcPr>
                <w:p>
                  <w:pPr>
                    <w:snapToGrid w:val="0"/>
                    <w:jc w:val="center"/>
                    <w:rPr>
                      <w:rFonts w:hint="eastAsia" w:ascii="Times New Roman" w:hAnsi="Times New Roman" w:eastAsia="宋体" w:cs="Times New Roman"/>
                      <w:bCs/>
                      <w:color w:val="auto"/>
                      <w:kern w:val="2"/>
                      <w:sz w:val="21"/>
                      <w:szCs w:val="21"/>
                      <w:lang w:val="en-US" w:eastAsia="zh-CN" w:bidi="ar-SA"/>
                    </w:rPr>
                  </w:pPr>
                  <w:r>
                    <w:rPr>
                      <w:rFonts w:hint="eastAsia" w:cs="Times New Roman"/>
                      <w:bCs/>
                      <w:color w:val="auto"/>
                      <w:kern w:val="2"/>
                      <w:sz w:val="21"/>
                      <w:szCs w:val="21"/>
                      <w:lang w:val="en-US" w:eastAsia="zh-CN" w:bidi="ar-SA"/>
                    </w:rPr>
                    <w:t>/</w:t>
                  </w:r>
                </w:p>
              </w:tc>
              <w:tc>
                <w:tcPr>
                  <w:tcW w:w="801" w:type="dxa"/>
                  <w:tcBorders>
                    <w:left w:val="single" w:color="auto" w:sz="4" w:space="0"/>
                    <w:tl2br w:val="nil"/>
                    <w:tr2bl w:val="nil"/>
                  </w:tcBorders>
                  <w:vAlign w:val="center"/>
                </w:tcPr>
                <w:p>
                  <w:pPr>
                    <w:snapToGrid w:val="0"/>
                    <w:jc w:val="center"/>
                    <w:rPr>
                      <w:rFonts w:hint="eastAsia" w:cs="Times New Roman"/>
                      <w:bCs/>
                      <w:color w:val="auto"/>
                      <w:szCs w:val="21"/>
                      <w:lang w:val="en-US" w:eastAsia="zh-CN"/>
                    </w:rPr>
                  </w:pPr>
                  <w:r>
                    <w:rPr>
                      <w:rFonts w:hint="eastAsia" w:cs="Times New Roman"/>
                      <w:bCs/>
                      <w:color w:val="auto"/>
                      <w:szCs w:val="21"/>
                      <w:lang w:val="en-US" w:eastAsia="zh-CN"/>
                    </w:rPr>
                    <w:t>现有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340" w:hRule="atLeast"/>
                <w:jc w:val="center"/>
              </w:trPr>
              <w:tc>
                <w:tcPr>
                  <w:tcW w:w="679" w:type="dxa"/>
                  <w:vMerge w:val="continue"/>
                  <w:tcBorders>
                    <w:tl2br w:val="nil"/>
                    <w:tr2bl w:val="nil"/>
                  </w:tcBorders>
                  <w:vAlign w:val="center"/>
                </w:tcPr>
                <w:p>
                  <w:pPr>
                    <w:snapToGrid w:val="0"/>
                    <w:jc w:val="center"/>
                    <w:rPr>
                      <w:rFonts w:ascii="Times New Roman" w:hAnsi="Times New Roman" w:cs="Times New Roman"/>
                      <w:bCs/>
                      <w:color w:val="auto"/>
                      <w:szCs w:val="21"/>
                    </w:rPr>
                  </w:pPr>
                </w:p>
              </w:tc>
              <w:tc>
                <w:tcPr>
                  <w:tcW w:w="1046" w:type="dxa"/>
                  <w:tcBorders>
                    <w:tl2br w:val="nil"/>
                    <w:tr2bl w:val="nil"/>
                  </w:tcBorders>
                  <w:vAlign w:val="center"/>
                </w:tcPr>
                <w:p>
                  <w:pPr>
                    <w:snapToGrid w:val="0"/>
                    <w:jc w:val="center"/>
                    <w:rPr>
                      <w:rFonts w:ascii="Times New Roman" w:hAnsi="Times New Roman" w:cs="Times New Roman"/>
                      <w:bCs/>
                      <w:color w:val="auto"/>
                      <w:szCs w:val="21"/>
                    </w:rPr>
                  </w:pPr>
                  <w:r>
                    <w:rPr>
                      <w:rFonts w:ascii="Times New Roman" w:hAnsi="Times New Roman" w:cs="Times New Roman"/>
                      <w:bCs/>
                      <w:color w:val="auto"/>
                      <w:szCs w:val="21"/>
                    </w:rPr>
                    <w:t>噪声控制</w:t>
                  </w:r>
                </w:p>
              </w:tc>
              <w:tc>
                <w:tcPr>
                  <w:tcW w:w="3814" w:type="dxa"/>
                  <w:gridSpan w:val="2"/>
                  <w:tcBorders>
                    <w:tl2br w:val="nil"/>
                    <w:tr2bl w:val="nil"/>
                  </w:tcBorders>
                  <w:vAlign w:val="center"/>
                </w:tcPr>
                <w:p>
                  <w:pPr>
                    <w:snapToGrid w:val="0"/>
                    <w:jc w:val="center"/>
                    <w:rPr>
                      <w:rFonts w:ascii="Times New Roman" w:hAnsi="Times New Roman" w:cs="Times New Roman"/>
                      <w:bCs/>
                      <w:color w:val="auto"/>
                      <w:szCs w:val="21"/>
                    </w:rPr>
                  </w:pPr>
                  <w:r>
                    <w:rPr>
                      <w:rFonts w:ascii="Times New Roman" w:hAnsi="Times New Roman" w:cs="Times New Roman"/>
                      <w:bCs/>
                      <w:color w:val="auto"/>
                      <w:szCs w:val="21"/>
                    </w:rPr>
                    <w:t>合理布局、隔声、吸声、减震、墙体隔声；安装吸声隔音屏、距离衰减</w:t>
                  </w:r>
                </w:p>
              </w:tc>
              <w:tc>
                <w:tcPr>
                  <w:tcW w:w="2835" w:type="dxa"/>
                  <w:tcBorders>
                    <w:right w:val="single" w:color="auto" w:sz="4" w:space="0"/>
                    <w:tl2br w:val="nil"/>
                    <w:tr2bl w:val="nil"/>
                  </w:tcBorders>
                  <w:vAlign w:val="center"/>
                </w:tcPr>
                <w:p>
                  <w:pPr>
                    <w:snapToGrid w:val="0"/>
                    <w:jc w:val="center"/>
                    <w:rPr>
                      <w:rFonts w:ascii="Times New Roman" w:hAnsi="Times New Roman" w:cs="Times New Roman"/>
                      <w:bCs/>
                      <w:color w:val="auto"/>
                      <w:szCs w:val="21"/>
                    </w:rPr>
                  </w:pPr>
                  <w:r>
                    <w:rPr>
                      <w:rFonts w:ascii="Times New Roman" w:hAnsi="Times New Roman" w:cs="Times New Roman"/>
                      <w:bCs/>
                      <w:color w:val="auto"/>
                      <w:szCs w:val="21"/>
                    </w:rPr>
                    <w:t>合理布局、隔声、吸声、减震、墙体隔声；安装吸声隔音屏、距离衰减</w:t>
                  </w:r>
                </w:p>
              </w:tc>
              <w:tc>
                <w:tcPr>
                  <w:tcW w:w="801" w:type="dxa"/>
                  <w:tcBorders>
                    <w:left w:val="single" w:color="auto" w:sz="4" w:space="0"/>
                    <w:tl2br w:val="nil"/>
                    <w:tr2bl w:val="nil"/>
                  </w:tcBorders>
                  <w:vAlign w:val="center"/>
                </w:tcPr>
                <w:p>
                  <w:pPr>
                    <w:snapToGrid w:val="0"/>
                    <w:jc w:val="center"/>
                    <w:rPr>
                      <w:rFonts w:ascii="Times New Roman" w:hAnsi="Times New Roman" w:cs="Times New Roman"/>
                      <w:bCs/>
                      <w:color w:val="auto"/>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772" w:hRule="atLeast"/>
                <w:jc w:val="center"/>
              </w:trPr>
              <w:tc>
                <w:tcPr>
                  <w:tcW w:w="679" w:type="dxa"/>
                  <w:vMerge w:val="continue"/>
                  <w:tcBorders>
                    <w:tl2br w:val="nil"/>
                    <w:tr2bl w:val="nil"/>
                  </w:tcBorders>
                  <w:vAlign w:val="center"/>
                </w:tcPr>
                <w:p>
                  <w:pPr>
                    <w:snapToGrid w:val="0"/>
                    <w:jc w:val="center"/>
                    <w:rPr>
                      <w:rFonts w:ascii="Times New Roman" w:hAnsi="Times New Roman" w:cs="Times New Roman"/>
                      <w:bCs/>
                      <w:color w:val="auto"/>
                      <w:szCs w:val="21"/>
                    </w:rPr>
                  </w:pPr>
                </w:p>
              </w:tc>
              <w:tc>
                <w:tcPr>
                  <w:tcW w:w="1046" w:type="dxa"/>
                  <w:tcBorders>
                    <w:tl2br w:val="nil"/>
                    <w:tr2bl w:val="nil"/>
                  </w:tcBorders>
                  <w:vAlign w:val="center"/>
                </w:tcPr>
                <w:p>
                  <w:pPr>
                    <w:snapToGrid w:val="0"/>
                    <w:jc w:val="center"/>
                    <w:rPr>
                      <w:rFonts w:ascii="Times New Roman" w:hAnsi="Times New Roman" w:cs="Times New Roman"/>
                      <w:bCs/>
                      <w:color w:val="auto"/>
                      <w:szCs w:val="21"/>
                    </w:rPr>
                  </w:pPr>
                  <w:r>
                    <w:rPr>
                      <w:rFonts w:ascii="Times New Roman" w:hAnsi="Times New Roman" w:cs="Times New Roman"/>
                      <w:bCs/>
                      <w:color w:val="auto"/>
                      <w:szCs w:val="21"/>
                    </w:rPr>
                    <w:t>固废处理</w:t>
                  </w:r>
                </w:p>
              </w:tc>
              <w:tc>
                <w:tcPr>
                  <w:tcW w:w="3814" w:type="dxa"/>
                  <w:gridSpan w:val="2"/>
                  <w:tcBorders>
                    <w:tl2br w:val="nil"/>
                    <w:tr2bl w:val="nil"/>
                  </w:tcBorders>
                  <w:vAlign w:val="center"/>
                </w:tcPr>
                <w:p>
                  <w:pPr>
                    <w:snapToGrid w:val="0"/>
                    <w:jc w:val="center"/>
                    <w:rPr>
                      <w:rFonts w:hint="eastAsia" w:ascii="Times New Roman" w:hAnsi="Times New Roman" w:eastAsia="宋体" w:cs="Times New Roman"/>
                      <w:bCs/>
                      <w:color w:val="auto"/>
                      <w:szCs w:val="21"/>
                      <w:lang w:val="en-US" w:eastAsia="zh-CN"/>
                    </w:rPr>
                  </w:pPr>
                  <w:r>
                    <w:rPr>
                      <w:rFonts w:hint="eastAsia" w:cs="Times New Roman"/>
                      <w:bCs/>
                      <w:color w:val="auto"/>
                      <w:szCs w:val="21"/>
                      <w:lang w:val="en-US" w:eastAsia="zh-CN"/>
                    </w:rPr>
                    <w:t>除尘器收尘、污水处理站污泥经脱水处理后交由环卫部门清运</w:t>
                  </w:r>
                </w:p>
              </w:tc>
              <w:tc>
                <w:tcPr>
                  <w:tcW w:w="2835" w:type="dxa"/>
                  <w:tcBorders>
                    <w:right w:val="single" w:color="auto" w:sz="4" w:space="0"/>
                    <w:tl2br w:val="nil"/>
                    <w:tr2bl w:val="nil"/>
                  </w:tcBorders>
                  <w:vAlign w:val="center"/>
                </w:tcPr>
                <w:p>
                  <w:pPr>
                    <w:snapToGrid w:val="0"/>
                    <w:jc w:val="center"/>
                    <w:rPr>
                      <w:rFonts w:ascii="Times New Roman" w:hAnsi="Times New Roman" w:eastAsia="宋体" w:cs="Times New Roman"/>
                      <w:bCs/>
                      <w:color w:val="auto"/>
                      <w:kern w:val="2"/>
                      <w:sz w:val="21"/>
                      <w:szCs w:val="21"/>
                      <w:lang w:val="en-US" w:eastAsia="zh-CN" w:bidi="ar-SA"/>
                    </w:rPr>
                  </w:pPr>
                  <w:r>
                    <w:rPr>
                      <w:rFonts w:hint="eastAsia" w:cs="Times New Roman"/>
                      <w:bCs/>
                      <w:color w:val="auto"/>
                      <w:szCs w:val="21"/>
                      <w:lang w:val="en-US" w:eastAsia="zh-CN"/>
                    </w:rPr>
                    <w:t>废药渣、除尘器收尘、污水处理站污泥经脱水处理后交由环卫部门清运</w:t>
                  </w:r>
                </w:p>
              </w:tc>
              <w:tc>
                <w:tcPr>
                  <w:tcW w:w="801" w:type="dxa"/>
                  <w:tcBorders>
                    <w:left w:val="single" w:color="auto" w:sz="4" w:space="0"/>
                    <w:tl2br w:val="nil"/>
                    <w:tr2bl w:val="nil"/>
                  </w:tcBorders>
                  <w:vAlign w:val="center"/>
                </w:tcPr>
                <w:p>
                  <w:pPr>
                    <w:snapToGrid w:val="0"/>
                    <w:jc w:val="center"/>
                    <w:rPr>
                      <w:rFonts w:hint="eastAsia" w:ascii="Times New Roman" w:hAnsi="Times New Roman" w:eastAsia="宋体" w:cs="Times New Roman"/>
                      <w:bCs/>
                      <w:color w:val="auto"/>
                      <w:szCs w:val="21"/>
                      <w:lang w:val="en-US" w:eastAsia="zh-CN"/>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340" w:hRule="atLeast"/>
                <w:jc w:val="center"/>
              </w:trPr>
              <w:tc>
                <w:tcPr>
                  <w:tcW w:w="679" w:type="dxa"/>
                  <w:vMerge w:val="restart"/>
                  <w:tcBorders>
                    <w:tl2br w:val="nil"/>
                    <w:tr2bl w:val="nil"/>
                  </w:tcBorders>
                  <w:vAlign w:val="center"/>
                </w:tcPr>
                <w:p>
                  <w:pPr>
                    <w:snapToGrid w:val="0"/>
                    <w:jc w:val="center"/>
                    <w:rPr>
                      <w:rFonts w:hint="eastAsia" w:ascii="Times New Roman" w:hAnsi="Times New Roman" w:eastAsia="宋体" w:cs="Times New Roman"/>
                      <w:bCs/>
                      <w:color w:val="auto"/>
                      <w:szCs w:val="21"/>
                      <w:lang w:val="en-US" w:eastAsia="zh-CN"/>
                    </w:rPr>
                  </w:pPr>
                  <w:r>
                    <w:rPr>
                      <w:rFonts w:hint="eastAsia" w:cs="Times New Roman"/>
                      <w:bCs/>
                      <w:color w:val="auto"/>
                      <w:szCs w:val="21"/>
                      <w:lang w:val="en-US" w:eastAsia="zh-CN"/>
                    </w:rPr>
                    <w:t>依托工程</w:t>
                  </w:r>
                </w:p>
              </w:tc>
              <w:tc>
                <w:tcPr>
                  <w:tcW w:w="1046" w:type="dxa"/>
                  <w:tcBorders>
                    <w:tl2br w:val="nil"/>
                    <w:tr2bl w:val="nil"/>
                  </w:tcBorders>
                  <w:vAlign w:val="center"/>
                </w:tcPr>
                <w:p>
                  <w:pPr>
                    <w:snapToGrid w:val="0"/>
                    <w:jc w:val="center"/>
                    <w:rPr>
                      <w:rFonts w:hint="eastAsia" w:ascii="Times New Roman" w:hAnsi="Times New Roman" w:eastAsia="宋体" w:cs="Times New Roman"/>
                      <w:bCs/>
                      <w:color w:val="auto"/>
                      <w:szCs w:val="21"/>
                      <w:lang w:val="en-US" w:eastAsia="zh-CN"/>
                    </w:rPr>
                  </w:pPr>
                  <w:r>
                    <w:rPr>
                      <w:rFonts w:hint="eastAsia" w:cs="Times New Roman"/>
                      <w:bCs/>
                      <w:color w:val="auto"/>
                      <w:szCs w:val="21"/>
                      <w:lang w:val="en-US" w:eastAsia="zh-CN"/>
                    </w:rPr>
                    <w:t>污水处理</w:t>
                  </w:r>
                </w:p>
              </w:tc>
              <w:tc>
                <w:tcPr>
                  <w:tcW w:w="3814" w:type="dxa"/>
                  <w:gridSpan w:val="2"/>
                  <w:tcBorders>
                    <w:tl2br w:val="nil"/>
                    <w:tr2bl w:val="nil"/>
                  </w:tcBorders>
                  <w:vAlign w:val="center"/>
                </w:tcPr>
                <w:p>
                  <w:pPr>
                    <w:snapToGrid w:val="0"/>
                    <w:jc w:val="center"/>
                    <w:rPr>
                      <w:rFonts w:hint="eastAsia" w:ascii="Times New Roman" w:hAnsi="Times New Roman" w:eastAsia="宋体" w:cs="Times New Roman"/>
                      <w:bCs/>
                      <w:color w:val="auto"/>
                      <w:szCs w:val="21"/>
                      <w:lang w:val="en-US" w:eastAsia="zh-CN"/>
                    </w:rPr>
                  </w:pPr>
                  <w:r>
                    <w:rPr>
                      <w:rFonts w:hint="eastAsia" w:cs="Times New Roman"/>
                      <w:bCs/>
                      <w:color w:val="auto"/>
                      <w:szCs w:val="21"/>
                      <w:lang w:val="en-US" w:eastAsia="zh-CN"/>
                    </w:rPr>
                    <w:t>与宾西污水处理厂签订协议，进水水质满足宾西污水处理厂要求</w:t>
                  </w:r>
                </w:p>
              </w:tc>
              <w:tc>
                <w:tcPr>
                  <w:tcW w:w="2835" w:type="dxa"/>
                  <w:tcBorders>
                    <w:right w:val="single" w:color="auto" w:sz="4" w:space="0"/>
                    <w:tl2br w:val="nil"/>
                    <w:tr2bl w:val="nil"/>
                  </w:tcBorders>
                  <w:vAlign w:val="center"/>
                </w:tcPr>
                <w:p>
                  <w:pPr>
                    <w:snapToGrid w:val="0"/>
                    <w:jc w:val="center"/>
                    <w:rPr>
                      <w:rFonts w:hint="eastAsia" w:cs="Times New Roman"/>
                      <w:bCs/>
                      <w:color w:val="auto"/>
                      <w:kern w:val="2"/>
                      <w:sz w:val="21"/>
                      <w:szCs w:val="21"/>
                      <w:lang w:val="en-US" w:eastAsia="zh-CN" w:bidi="ar-SA"/>
                    </w:rPr>
                  </w:pPr>
                  <w:r>
                    <w:rPr>
                      <w:rFonts w:hint="eastAsia" w:cs="Times New Roman"/>
                      <w:bCs/>
                      <w:color w:val="auto"/>
                      <w:kern w:val="2"/>
                      <w:sz w:val="21"/>
                      <w:szCs w:val="21"/>
                      <w:lang w:val="en-US" w:eastAsia="zh-CN" w:bidi="ar-SA"/>
                    </w:rPr>
                    <w:t>/</w:t>
                  </w:r>
                </w:p>
              </w:tc>
              <w:tc>
                <w:tcPr>
                  <w:tcW w:w="801" w:type="dxa"/>
                  <w:tcBorders>
                    <w:left w:val="single" w:color="auto" w:sz="4" w:space="0"/>
                    <w:tl2br w:val="nil"/>
                    <w:tr2bl w:val="nil"/>
                  </w:tcBorders>
                  <w:vAlign w:val="center"/>
                </w:tcPr>
                <w:p>
                  <w:pPr>
                    <w:snapToGrid w:val="0"/>
                    <w:jc w:val="center"/>
                    <w:rPr>
                      <w:rFonts w:ascii="Times New Roman" w:hAnsi="Times New Roman" w:cs="Times New Roman"/>
                      <w:bCs/>
                      <w:color w:val="auto"/>
                      <w:szCs w:val="21"/>
                    </w:rPr>
                  </w:pPr>
                  <w:r>
                    <w:rPr>
                      <w:rFonts w:hint="eastAsia" w:cs="Times New Roman"/>
                      <w:bCs/>
                      <w:color w:val="auto"/>
                      <w:kern w:val="2"/>
                      <w:sz w:val="21"/>
                      <w:szCs w:val="21"/>
                      <w:lang w:val="en-US" w:eastAsia="zh-CN" w:bidi="ar-SA"/>
                    </w:rPr>
                    <w:t>现有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340" w:hRule="atLeast"/>
                <w:jc w:val="center"/>
              </w:trPr>
              <w:tc>
                <w:tcPr>
                  <w:tcW w:w="679" w:type="dxa"/>
                  <w:vMerge w:val="continue"/>
                  <w:tcBorders>
                    <w:tl2br w:val="nil"/>
                    <w:tr2bl w:val="nil"/>
                  </w:tcBorders>
                  <w:vAlign w:val="center"/>
                </w:tcPr>
                <w:p>
                  <w:pPr>
                    <w:snapToGrid w:val="0"/>
                    <w:jc w:val="center"/>
                    <w:rPr>
                      <w:rFonts w:ascii="Times New Roman" w:hAnsi="Times New Roman" w:cs="Times New Roman"/>
                      <w:bCs/>
                      <w:color w:val="auto"/>
                      <w:szCs w:val="21"/>
                    </w:rPr>
                  </w:pPr>
                </w:p>
              </w:tc>
              <w:tc>
                <w:tcPr>
                  <w:tcW w:w="1046" w:type="dxa"/>
                  <w:tcBorders>
                    <w:tl2br w:val="nil"/>
                    <w:tr2bl w:val="nil"/>
                  </w:tcBorders>
                  <w:vAlign w:val="center"/>
                </w:tcPr>
                <w:p>
                  <w:pPr>
                    <w:snapToGrid w:val="0"/>
                    <w:jc w:val="center"/>
                    <w:rPr>
                      <w:rFonts w:hint="eastAsia" w:ascii="Times New Roman" w:hAnsi="Times New Roman" w:eastAsia="宋体" w:cs="Times New Roman"/>
                      <w:bCs/>
                      <w:color w:val="auto"/>
                      <w:szCs w:val="21"/>
                      <w:lang w:val="en-US" w:eastAsia="zh-CN"/>
                    </w:rPr>
                  </w:pPr>
                  <w:r>
                    <w:rPr>
                      <w:rFonts w:hint="eastAsia" w:cs="Times New Roman"/>
                      <w:bCs/>
                      <w:color w:val="auto"/>
                      <w:szCs w:val="21"/>
                      <w:lang w:val="en-US" w:eastAsia="zh-CN"/>
                    </w:rPr>
                    <w:t>生活垃圾</w:t>
                  </w:r>
                </w:p>
              </w:tc>
              <w:tc>
                <w:tcPr>
                  <w:tcW w:w="3814" w:type="dxa"/>
                  <w:gridSpan w:val="2"/>
                  <w:tcBorders>
                    <w:tl2br w:val="nil"/>
                    <w:tr2bl w:val="nil"/>
                  </w:tcBorders>
                  <w:vAlign w:val="center"/>
                </w:tcPr>
                <w:p>
                  <w:pPr>
                    <w:snapToGrid w:val="0"/>
                    <w:jc w:val="center"/>
                    <w:rPr>
                      <w:rFonts w:hint="eastAsia" w:ascii="Times New Roman" w:hAnsi="Times New Roman" w:eastAsia="宋体" w:cs="Times New Roman"/>
                      <w:bCs/>
                      <w:color w:val="auto"/>
                      <w:szCs w:val="21"/>
                      <w:lang w:val="en-US" w:eastAsia="zh-CN"/>
                    </w:rPr>
                  </w:pPr>
                  <w:r>
                    <w:rPr>
                      <w:rFonts w:hint="eastAsia" w:cs="Times New Roman"/>
                      <w:bCs/>
                      <w:color w:val="auto"/>
                      <w:szCs w:val="21"/>
                      <w:lang w:val="en-US" w:eastAsia="zh-CN"/>
                    </w:rPr>
                    <w:t>依托环卫部门清运</w:t>
                  </w:r>
                </w:p>
              </w:tc>
              <w:tc>
                <w:tcPr>
                  <w:tcW w:w="2835" w:type="dxa"/>
                  <w:tcBorders>
                    <w:right w:val="single" w:color="auto" w:sz="4" w:space="0"/>
                    <w:tl2br w:val="nil"/>
                    <w:tr2bl w:val="nil"/>
                  </w:tcBorders>
                  <w:vAlign w:val="center"/>
                </w:tcPr>
                <w:p>
                  <w:pPr>
                    <w:snapToGrid w:val="0"/>
                    <w:jc w:val="center"/>
                    <w:rPr>
                      <w:rFonts w:hint="eastAsia" w:cs="Times New Roman"/>
                      <w:bCs/>
                      <w:color w:val="auto"/>
                      <w:kern w:val="2"/>
                      <w:sz w:val="21"/>
                      <w:szCs w:val="21"/>
                      <w:lang w:val="en-US" w:eastAsia="zh-CN" w:bidi="ar-SA"/>
                    </w:rPr>
                  </w:pPr>
                  <w:r>
                    <w:rPr>
                      <w:rFonts w:hint="eastAsia" w:cs="Times New Roman"/>
                      <w:bCs/>
                      <w:color w:val="auto"/>
                      <w:kern w:val="2"/>
                      <w:sz w:val="21"/>
                      <w:szCs w:val="21"/>
                      <w:lang w:val="en-US" w:eastAsia="zh-CN" w:bidi="ar-SA"/>
                    </w:rPr>
                    <w:t>/</w:t>
                  </w:r>
                </w:p>
              </w:tc>
              <w:tc>
                <w:tcPr>
                  <w:tcW w:w="801" w:type="dxa"/>
                  <w:tcBorders>
                    <w:left w:val="single" w:color="auto" w:sz="4" w:space="0"/>
                    <w:tl2br w:val="nil"/>
                    <w:tr2bl w:val="nil"/>
                  </w:tcBorders>
                  <w:vAlign w:val="center"/>
                </w:tcPr>
                <w:p>
                  <w:pPr>
                    <w:snapToGrid w:val="0"/>
                    <w:jc w:val="center"/>
                    <w:rPr>
                      <w:rFonts w:ascii="Times New Roman" w:hAnsi="Times New Roman" w:cs="Times New Roman"/>
                      <w:bCs/>
                      <w:color w:val="auto"/>
                      <w:szCs w:val="21"/>
                    </w:rPr>
                  </w:pPr>
                  <w:r>
                    <w:rPr>
                      <w:rFonts w:hint="eastAsia" w:cs="Times New Roman"/>
                      <w:bCs/>
                      <w:color w:val="auto"/>
                      <w:kern w:val="2"/>
                      <w:sz w:val="21"/>
                      <w:szCs w:val="21"/>
                      <w:lang w:val="en-US" w:eastAsia="zh-CN" w:bidi="ar-SA"/>
                    </w:rPr>
                    <w:t>现有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340" w:hRule="atLeast"/>
                <w:jc w:val="center"/>
              </w:trPr>
              <w:tc>
                <w:tcPr>
                  <w:tcW w:w="679" w:type="dxa"/>
                  <w:vMerge w:val="continue"/>
                  <w:tcBorders>
                    <w:tl2br w:val="nil"/>
                    <w:tr2bl w:val="nil"/>
                  </w:tcBorders>
                  <w:vAlign w:val="center"/>
                </w:tcPr>
                <w:p>
                  <w:pPr>
                    <w:snapToGrid w:val="0"/>
                    <w:jc w:val="center"/>
                    <w:rPr>
                      <w:rFonts w:ascii="Times New Roman" w:hAnsi="Times New Roman" w:cs="Times New Roman"/>
                      <w:bCs/>
                      <w:color w:val="auto"/>
                      <w:szCs w:val="21"/>
                    </w:rPr>
                  </w:pPr>
                </w:p>
              </w:tc>
              <w:tc>
                <w:tcPr>
                  <w:tcW w:w="1046" w:type="dxa"/>
                  <w:tcBorders>
                    <w:tl2br w:val="nil"/>
                    <w:tr2bl w:val="nil"/>
                  </w:tcBorders>
                  <w:vAlign w:val="center"/>
                </w:tcPr>
                <w:p>
                  <w:pPr>
                    <w:snapToGrid w:val="0"/>
                    <w:jc w:val="center"/>
                    <w:rPr>
                      <w:rFonts w:hint="eastAsia" w:cs="Times New Roman"/>
                      <w:bCs/>
                      <w:color w:val="auto"/>
                      <w:szCs w:val="21"/>
                      <w:lang w:val="en-US" w:eastAsia="zh-CN"/>
                    </w:rPr>
                  </w:pPr>
                  <w:r>
                    <w:rPr>
                      <w:rFonts w:hint="eastAsia" w:cs="Times New Roman"/>
                      <w:bCs/>
                      <w:color w:val="auto"/>
                      <w:szCs w:val="21"/>
                      <w:lang w:val="en-US" w:eastAsia="zh-CN"/>
                    </w:rPr>
                    <w:t>实验室废液</w:t>
                  </w:r>
                </w:p>
              </w:tc>
              <w:tc>
                <w:tcPr>
                  <w:tcW w:w="3814" w:type="dxa"/>
                  <w:gridSpan w:val="2"/>
                  <w:tcBorders>
                    <w:tl2br w:val="nil"/>
                    <w:tr2bl w:val="nil"/>
                  </w:tcBorders>
                  <w:vAlign w:val="center"/>
                </w:tcPr>
                <w:p>
                  <w:pPr>
                    <w:snapToGrid w:val="0"/>
                    <w:jc w:val="center"/>
                    <w:rPr>
                      <w:rFonts w:hint="eastAsia" w:cs="Times New Roman"/>
                      <w:bCs/>
                      <w:color w:val="auto"/>
                      <w:szCs w:val="21"/>
                      <w:lang w:val="en-US" w:eastAsia="zh-CN"/>
                    </w:rPr>
                  </w:pPr>
                  <w:r>
                    <w:rPr>
                      <w:rFonts w:hint="eastAsia" w:cs="Times New Roman"/>
                      <w:bCs/>
                      <w:color w:val="auto"/>
                      <w:szCs w:val="21"/>
                      <w:lang w:val="en-US" w:eastAsia="zh-CN"/>
                    </w:rPr>
                    <w:t>哈尔滨国环医疗固废无害化集中处置中心有限公司处理，危废间位于厂区东北角</w:t>
                  </w:r>
                </w:p>
              </w:tc>
              <w:tc>
                <w:tcPr>
                  <w:tcW w:w="2835" w:type="dxa"/>
                  <w:tcBorders>
                    <w:right w:val="single" w:color="auto" w:sz="4" w:space="0"/>
                    <w:tl2br w:val="nil"/>
                    <w:tr2bl w:val="nil"/>
                  </w:tcBorders>
                  <w:vAlign w:val="center"/>
                </w:tcPr>
                <w:p>
                  <w:pPr>
                    <w:snapToGrid w:val="0"/>
                    <w:jc w:val="center"/>
                    <w:rPr>
                      <w:rFonts w:hint="eastAsia" w:cs="Times New Roman"/>
                      <w:bCs/>
                      <w:color w:val="auto"/>
                      <w:kern w:val="2"/>
                      <w:sz w:val="21"/>
                      <w:szCs w:val="21"/>
                      <w:lang w:val="en-US" w:eastAsia="zh-CN" w:bidi="ar-SA"/>
                    </w:rPr>
                  </w:pPr>
                  <w:r>
                    <w:rPr>
                      <w:rFonts w:hint="eastAsia" w:cs="Times New Roman"/>
                      <w:bCs/>
                      <w:color w:val="auto"/>
                      <w:kern w:val="2"/>
                      <w:sz w:val="21"/>
                      <w:szCs w:val="21"/>
                      <w:lang w:val="en-US" w:eastAsia="zh-CN" w:bidi="ar-SA"/>
                    </w:rPr>
                    <w:t>/</w:t>
                  </w:r>
                </w:p>
              </w:tc>
              <w:tc>
                <w:tcPr>
                  <w:tcW w:w="801" w:type="dxa"/>
                  <w:tcBorders>
                    <w:left w:val="single" w:color="auto" w:sz="4" w:space="0"/>
                    <w:tl2br w:val="nil"/>
                    <w:tr2bl w:val="nil"/>
                  </w:tcBorders>
                  <w:vAlign w:val="center"/>
                </w:tcPr>
                <w:p>
                  <w:pPr>
                    <w:snapToGrid w:val="0"/>
                    <w:jc w:val="center"/>
                    <w:rPr>
                      <w:rFonts w:ascii="Times New Roman" w:hAnsi="Times New Roman" w:cs="Times New Roman"/>
                      <w:bCs/>
                      <w:color w:val="auto"/>
                      <w:szCs w:val="21"/>
                    </w:rPr>
                  </w:pPr>
                  <w:r>
                    <w:rPr>
                      <w:rFonts w:hint="eastAsia" w:cs="Times New Roman"/>
                      <w:bCs/>
                      <w:color w:val="auto"/>
                      <w:kern w:val="2"/>
                      <w:sz w:val="21"/>
                      <w:szCs w:val="21"/>
                      <w:lang w:val="en-US" w:eastAsia="zh-CN" w:bidi="ar-SA"/>
                    </w:rPr>
                    <w:t>现有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340" w:hRule="atLeast"/>
                <w:jc w:val="center"/>
              </w:trPr>
              <w:tc>
                <w:tcPr>
                  <w:tcW w:w="679" w:type="dxa"/>
                  <w:vMerge w:val="continue"/>
                  <w:tcBorders>
                    <w:tl2br w:val="nil"/>
                    <w:tr2bl w:val="nil"/>
                  </w:tcBorders>
                  <w:vAlign w:val="center"/>
                </w:tcPr>
                <w:p>
                  <w:pPr>
                    <w:snapToGrid w:val="0"/>
                    <w:jc w:val="center"/>
                    <w:rPr>
                      <w:rFonts w:ascii="Times New Roman" w:hAnsi="Times New Roman" w:cs="Times New Roman"/>
                      <w:bCs/>
                      <w:color w:val="auto"/>
                      <w:szCs w:val="21"/>
                    </w:rPr>
                  </w:pPr>
                </w:p>
              </w:tc>
              <w:tc>
                <w:tcPr>
                  <w:tcW w:w="1046" w:type="dxa"/>
                  <w:tcBorders>
                    <w:tl2br w:val="nil"/>
                    <w:tr2bl w:val="nil"/>
                  </w:tcBorders>
                  <w:vAlign w:val="center"/>
                </w:tcPr>
                <w:p>
                  <w:pPr>
                    <w:snapToGrid w:val="0"/>
                    <w:jc w:val="center"/>
                    <w:rPr>
                      <w:rFonts w:hint="eastAsia" w:cs="Times New Roman"/>
                      <w:bCs/>
                      <w:color w:val="auto"/>
                      <w:szCs w:val="21"/>
                      <w:lang w:val="en-US" w:eastAsia="zh-CN"/>
                    </w:rPr>
                  </w:pPr>
                  <w:r>
                    <w:rPr>
                      <w:rFonts w:hint="eastAsia" w:cs="Times New Roman"/>
                      <w:bCs/>
                      <w:color w:val="auto"/>
                      <w:szCs w:val="21"/>
                      <w:lang w:val="en-US" w:eastAsia="zh-CN"/>
                    </w:rPr>
                    <w:t>前处理</w:t>
                  </w:r>
                </w:p>
              </w:tc>
              <w:tc>
                <w:tcPr>
                  <w:tcW w:w="3814" w:type="dxa"/>
                  <w:gridSpan w:val="2"/>
                  <w:tcBorders>
                    <w:tl2br w:val="nil"/>
                    <w:tr2bl w:val="nil"/>
                  </w:tcBorders>
                  <w:vAlign w:val="center"/>
                </w:tcPr>
                <w:p>
                  <w:pPr>
                    <w:snapToGrid w:val="0"/>
                    <w:jc w:val="center"/>
                    <w:rPr>
                      <w:rFonts w:hint="eastAsia" w:cs="Times New Roman"/>
                      <w:bCs/>
                      <w:color w:val="auto"/>
                      <w:szCs w:val="21"/>
                      <w:lang w:val="en-US" w:eastAsia="zh-CN"/>
                    </w:rPr>
                  </w:pPr>
                  <w:r>
                    <w:rPr>
                      <w:rFonts w:hint="eastAsia" w:cs="Times New Roman"/>
                      <w:bCs/>
                      <w:color w:val="auto"/>
                      <w:szCs w:val="21"/>
                      <w:lang w:val="en-US" w:eastAsia="zh-CN"/>
                    </w:rPr>
                    <w:t>清运至锅炉房</w:t>
                  </w:r>
                </w:p>
              </w:tc>
              <w:tc>
                <w:tcPr>
                  <w:tcW w:w="2835" w:type="dxa"/>
                  <w:tcBorders>
                    <w:right w:val="single" w:color="auto" w:sz="4" w:space="0"/>
                    <w:tl2br w:val="nil"/>
                    <w:tr2bl w:val="nil"/>
                  </w:tcBorders>
                  <w:vAlign w:val="center"/>
                </w:tcPr>
                <w:p>
                  <w:pPr>
                    <w:snapToGrid w:val="0"/>
                    <w:jc w:val="center"/>
                    <w:rPr>
                      <w:rFonts w:hint="eastAsia" w:cs="Times New Roman"/>
                      <w:bCs/>
                      <w:color w:val="auto"/>
                      <w:kern w:val="2"/>
                      <w:sz w:val="21"/>
                      <w:szCs w:val="21"/>
                      <w:lang w:val="en-US" w:eastAsia="zh-CN" w:bidi="ar-SA"/>
                    </w:rPr>
                  </w:pPr>
                  <w:r>
                    <w:rPr>
                      <w:rFonts w:hint="eastAsia" w:cs="Times New Roman"/>
                      <w:bCs/>
                      <w:color w:val="auto"/>
                      <w:kern w:val="2"/>
                      <w:sz w:val="21"/>
                      <w:szCs w:val="21"/>
                      <w:lang w:val="en-US" w:eastAsia="zh-CN" w:bidi="ar-SA"/>
                    </w:rPr>
                    <w:t>/</w:t>
                  </w:r>
                </w:p>
              </w:tc>
              <w:tc>
                <w:tcPr>
                  <w:tcW w:w="801" w:type="dxa"/>
                  <w:tcBorders>
                    <w:left w:val="single" w:color="auto" w:sz="4" w:space="0"/>
                    <w:tl2br w:val="nil"/>
                    <w:tr2bl w:val="nil"/>
                  </w:tcBorders>
                  <w:vAlign w:val="center"/>
                </w:tcPr>
                <w:p>
                  <w:pPr>
                    <w:snapToGrid w:val="0"/>
                    <w:jc w:val="center"/>
                    <w:rPr>
                      <w:rFonts w:ascii="Times New Roman" w:hAnsi="Times New Roman" w:cs="Times New Roman"/>
                      <w:bCs/>
                      <w:color w:val="auto"/>
                      <w:szCs w:val="21"/>
                    </w:rPr>
                  </w:pPr>
                  <w:r>
                    <w:rPr>
                      <w:rFonts w:hint="eastAsia" w:cs="Times New Roman"/>
                      <w:bCs/>
                      <w:color w:val="auto"/>
                      <w:kern w:val="2"/>
                      <w:sz w:val="21"/>
                      <w:szCs w:val="21"/>
                      <w:lang w:val="en-US" w:eastAsia="zh-CN" w:bidi="ar-SA"/>
                    </w:rPr>
                    <w:t>现有</w:t>
                  </w:r>
                </w:p>
              </w:tc>
            </w:tr>
          </w:tbl>
          <w:p>
            <w:pPr>
              <w:pStyle w:val="100"/>
              <w:adjustRightInd w:val="0"/>
              <w:snapToGrid w:val="0"/>
              <w:spacing w:line="360" w:lineRule="auto"/>
              <w:ind w:left="420" w:leftChars="200"/>
              <w:jc w:val="both"/>
              <w:rPr>
                <w:color w:val="auto"/>
                <w:spacing w:val="1"/>
                <w:sz w:val="24"/>
                <w:szCs w:val="24"/>
                <w:lang w:eastAsia="zh-CN"/>
              </w:rPr>
            </w:pPr>
            <w:r>
              <w:rPr>
                <w:rFonts w:hint="eastAsia"/>
                <w:b/>
                <w:bCs/>
                <w:color w:val="auto"/>
                <w:spacing w:val="1"/>
                <w:sz w:val="24"/>
                <w:szCs w:val="24"/>
                <w:lang w:eastAsia="zh-CN"/>
              </w:rPr>
              <w:t>（</w:t>
            </w:r>
            <w:r>
              <w:rPr>
                <w:rFonts w:hint="eastAsia"/>
                <w:b/>
                <w:bCs/>
                <w:color w:val="auto"/>
                <w:spacing w:val="1"/>
                <w:sz w:val="24"/>
                <w:szCs w:val="24"/>
                <w:lang w:val="en-US" w:eastAsia="zh-CN"/>
              </w:rPr>
              <w:t>2</w:t>
            </w:r>
            <w:r>
              <w:rPr>
                <w:rFonts w:hint="eastAsia"/>
                <w:b/>
                <w:bCs/>
                <w:color w:val="auto"/>
                <w:spacing w:val="1"/>
                <w:sz w:val="24"/>
                <w:szCs w:val="24"/>
                <w:lang w:eastAsia="zh-CN"/>
              </w:rPr>
              <w:t>）</w:t>
            </w:r>
            <w:r>
              <w:rPr>
                <w:b/>
                <w:bCs/>
                <w:color w:val="auto"/>
                <w:spacing w:val="1"/>
                <w:sz w:val="24"/>
                <w:szCs w:val="24"/>
                <w:lang w:eastAsia="zh-CN"/>
              </w:rPr>
              <w:t>主要产品产能</w:t>
            </w:r>
          </w:p>
          <w:p>
            <w:pPr>
              <w:pStyle w:val="107"/>
              <w:adjustRightInd w:val="0"/>
              <w:snapToGrid w:val="0"/>
              <w:spacing w:line="360" w:lineRule="auto"/>
              <w:ind w:firstLine="480"/>
              <w:rPr>
                <w:color w:val="auto"/>
                <w:sz w:val="24"/>
                <w:szCs w:val="24"/>
              </w:rPr>
            </w:pPr>
            <w:r>
              <w:rPr>
                <w:rFonts w:hint="eastAsia"/>
                <w:color w:val="auto"/>
                <w:sz w:val="24"/>
                <w:szCs w:val="24"/>
                <w:lang w:val="en-US" w:eastAsia="zh-CN"/>
              </w:rPr>
              <w:t>扩建</w:t>
            </w:r>
            <w:r>
              <w:rPr>
                <w:color w:val="auto"/>
                <w:sz w:val="24"/>
                <w:szCs w:val="24"/>
              </w:rPr>
              <w:t>项目产品方案详见</w:t>
            </w:r>
            <w:r>
              <w:rPr>
                <w:rFonts w:hint="eastAsia"/>
                <w:color w:val="auto"/>
                <w:sz w:val="24"/>
                <w:szCs w:val="24"/>
              </w:rPr>
              <w:t>下表</w:t>
            </w:r>
            <w:r>
              <w:rPr>
                <w:color w:val="auto"/>
                <w:sz w:val="24"/>
                <w:szCs w:val="24"/>
              </w:rPr>
              <w:t>。</w:t>
            </w:r>
          </w:p>
          <w:p>
            <w:pPr>
              <w:pStyle w:val="107"/>
              <w:adjustRightInd w:val="0"/>
              <w:snapToGrid w:val="0"/>
              <w:spacing w:line="360" w:lineRule="auto"/>
              <w:ind w:firstLine="422"/>
              <w:jc w:val="center"/>
              <w:rPr>
                <w:b/>
                <w:color w:val="auto"/>
              </w:rPr>
            </w:pPr>
            <w:r>
              <w:rPr>
                <w:b/>
                <w:color w:val="auto"/>
              </w:rPr>
              <w:t>表2-</w:t>
            </w:r>
            <w:r>
              <w:rPr>
                <w:rFonts w:hint="eastAsia"/>
                <w:b/>
                <w:color w:val="auto"/>
                <w:lang w:val="en-US" w:eastAsia="zh-CN"/>
              </w:rPr>
              <w:t>2</w:t>
            </w:r>
            <w:r>
              <w:rPr>
                <w:b/>
                <w:color w:val="auto"/>
              </w:rPr>
              <w:t xml:space="preserve"> 项目</w:t>
            </w:r>
            <w:r>
              <w:rPr>
                <w:rFonts w:hint="eastAsia"/>
                <w:b/>
                <w:color w:val="auto"/>
              </w:rPr>
              <w:t>产品规模一览</w:t>
            </w:r>
            <w:r>
              <w:rPr>
                <w:b/>
                <w:color w:val="auto"/>
              </w:rPr>
              <w:t>表</w:t>
            </w:r>
          </w:p>
          <w:tbl>
            <w:tblPr>
              <w:tblStyle w:val="39"/>
              <w:tblW w:w="9227"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25"/>
              <w:gridCol w:w="3030"/>
              <w:gridCol w:w="1515"/>
              <w:gridCol w:w="1740"/>
              <w:gridCol w:w="2117"/>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25" w:type="dxa"/>
                  <w:tcBorders>
                    <w:tl2br w:val="nil"/>
                    <w:tr2bl w:val="nil"/>
                  </w:tcBorders>
                  <w:vAlign w:val="center"/>
                </w:tcPr>
                <w:p>
                  <w:pPr>
                    <w:snapToGrid w:val="0"/>
                    <w:jc w:val="center"/>
                    <w:rPr>
                      <w:b/>
                      <w:bCs/>
                      <w:color w:val="auto"/>
                      <w:szCs w:val="21"/>
                    </w:rPr>
                  </w:pPr>
                  <w:r>
                    <w:rPr>
                      <w:b/>
                      <w:bCs/>
                      <w:color w:val="auto"/>
                      <w:szCs w:val="21"/>
                    </w:rPr>
                    <w:t>序列</w:t>
                  </w:r>
                </w:p>
              </w:tc>
              <w:tc>
                <w:tcPr>
                  <w:tcW w:w="3030" w:type="dxa"/>
                  <w:tcBorders>
                    <w:tl2br w:val="nil"/>
                    <w:tr2bl w:val="nil"/>
                  </w:tcBorders>
                  <w:vAlign w:val="center"/>
                </w:tcPr>
                <w:p>
                  <w:pPr>
                    <w:snapToGrid w:val="0"/>
                    <w:jc w:val="center"/>
                    <w:rPr>
                      <w:b/>
                      <w:bCs/>
                      <w:color w:val="auto"/>
                      <w:szCs w:val="21"/>
                    </w:rPr>
                  </w:pPr>
                  <w:r>
                    <w:rPr>
                      <w:rFonts w:hint="eastAsia"/>
                      <w:b/>
                      <w:bCs/>
                      <w:color w:val="auto"/>
                      <w:szCs w:val="21"/>
                    </w:rPr>
                    <w:t>产品名称</w:t>
                  </w:r>
                </w:p>
              </w:tc>
              <w:tc>
                <w:tcPr>
                  <w:tcW w:w="1515" w:type="dxa"/>
                  <w:tcBorders>
                    <w:right w:val="single" w:color="auto" w:sz="4" w:space="0"/>
                    <w:tl2br w:val="nil"/>
                    <w:tr2bl w:val="nil"/>
                  </w:tcBorders>
                  <w:vAlign w:val="center"/>
                </w:tcPr>
                <w:p>
                  <w:pPr>
                    <w:snapToGrid w:val="0"/>
                    <w:jc w:val="center"/>
                    <w:rPr>
                      <w:rFonts w:hint="eastAsia" w:eastAsia="宋体"/>
                      <w:b/>
                      <w:bCs/>
                      <w:color w:val="auto"/>
                      <w:szCs w:val="21"/>
                      <w:lang w:val="en-US" w:eastAsia="zh-CN"/>
                    </w:rPr>
                  </w:pPr>
                  <w:r>
                    <w:rPr>
                      <w:rFonts w:hint="eastAsia"/>
                      <w:b/>
                      <w:bCs/>
                      <w:color w:val="auto"/>
                      <w:szCs w:val="21"/>
                      <w:lang w:val="en-US" w:eastAsia="zh-CN"/>
                    </w:rPr>
                    <w:t>扩建前年产量</w:t>
                  </w:r>
                </w:p>
              </w:tc>
              <w:tc>
                <w:tcPr>
                  <w:tcW w:w="1740" w:type="dxa"/>
                  <w:tcBorders>
                    <w:right w:val="single" w:color="auto" w:sz="4" w:space="0"/>
                    <w:tl2br w:val="nil"/>
                    <w:tr2bl w:val="nil"/>
                  </w:tcBorders>
                  <w:vAlign w:val="center"/>
                </w:tcPr>
                <w:p>
                  <w:pPr>
                    <w:snapToGrid w:val="0"/>
                    <w:jc w:val="center"/>
                    <w:rPr>
                      <w:color w:val="auto"/>
                    </w:rPr>
                  </w:pPr>
                  <w:r>
                    <w:rPr>
                      <w:rFonts w:hint="eastAsia"/>
                      <w:b/>
                      <w:bCs/>
                      <w:color w:val="auto"/>
                      <w:szCs w:val="21"/>
                      <w:lang w:val="en-US" w:eastAsia="zh-CN"/>
                    </w:rPr>
                    <w:t>扩建后年产量</w:t>
                  </w:r>
                </w:p>
              </w:tc>
              <w:tc>
                <w:tcPr>
                  <w:tcW w:w="2117" w:type="dxa"/>
                  <w:tcBorders>
                    <w:left w:val="single" w:color="auto" w:sz="4" w:space="0"/>
                    <w:right w:val="single" w:color="auto" w:sz="4" w:space="0"/>
                    <w:tl2br w:val="nil"/>
                    <w:tr2bl w:val="nil"/>
                  </w:tcBorders>
                  <w:vAlign w:val="center"/>
                </w:tcPr>
                <w:p>
                  <w:pPr>
                    <w:snapToGrid w:val="0"/>
                    <w:jc w:val="center"/>
                    <w:rPr>
                      <w:rFonts w:hint="eastAsia"/>
                      <w:b/>
                      <w:bCs/>
                      <w:color w:val="auto"/>
                      <w:szCs w:val="21"/>
                      <w:lang w:val="en-US" w:eastAsia="zh-CN"/>
                    </w:rPr>
                  </w:pPr>
                  <w:r>
                    <w:rPr>
                      <w:rFonts w:hint="eastAsia"/>
                      <w:b/>
                      <w:bCs/>
                      <w:color w:val="auto"/>
                      <w:szCs w:val="21"/>
                      <w:lang w:val="en-US" w:eastAsia="zh-CN"/>
                    </w:rPr>
                    <w:t>扩建后全厂年产量</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825" w:type="dxa"/>
                  <w:tcBorders>
                    <w:tl2br w:val="nil"/>
                    <w:tr2bl w:val="nil"/>
                  </w:tcBorders>
                  <w:vAlign w:val="center"/>
                </w:tcPr>
                <w:p>
                  <w:pPr>
                    <w:snapToGrid w:val="0"/>
                    <w:jc w:val="center"/>
                    <w:rPr>
                      <w:bCs/>
                      <w:color w:val="auto"/>
                      <w:szCs w:val="21"/>
                    </w:rPr>
                  </w:pPr>
                  <w:bookmarkStart w:id="28" w:name="OLE_LINK4" w:colFirst="2" w:colLast="2"/>
                  <w:bookmarkStart w:id="29" w:name="OLE_LINK6" w:colFirst="2" w:colLast="2"/>
                  <w:r>
                    <w:rPr>
                      <w:bCs/>
                      <w:color w:val="auto"/>
                      <w:szCs w:val="21"/>
                    </w:rPr>
                    <w:t>1</w:t>
                  </w:r>
                </w:p>
              </w:tc>
              <w:tc>
                <w:tcPr>
                  <w:tcW w:w="3030" w:type="dxa"/>
                  <w:tcBorders>
                    <w:tl2br w:val="nil"/>
                    <w:tr2bl w:val="nil"/>
                  </w:tcBorders>
                  <w:vAlign w:val="center"/>
                </w:tcPr>
                <w:p>
                  <w:pPr>
                    <w:snapToGrid w:val="0"/>
                    <w:jc w:val="center"/>
                    <w:rPr>
                      <w:bCs/>
                      <w:color w:val="auto"/>
                      <w:szCs w:val="21"/>
                    </w:rPr>
                  </w:pPr>
                  <w:r>
                    <w:rPr>
                      <w:rFonts w:hint="eastAsia"/>
                      <w:bCs/>
                      <w:color w:val="auto"/>
                      <w:szCs w:val="21"/>
                    </w:rPr>
                    <w:t>一清颗粒制剂</w:t>
                  </w:r>
                </w:p>
              </w:tc>
              <w:tc>
                <w:tcPr>
                  <w:tcW w:w="1515" w:type="dxa"/>
                  <w:tcBorders>
                    <w:right w:val="single" w:color="auto" w:sz="4" w:space="0"/>
                    <w:tl2br w:val="nil"/>
                    <w:tr2bl w:val="nil"/>
                  </w:tcBorders>
                  <w:vAlign w:val="center"/>
                </w:tcPr>
                <w:p>
                  <w:pPr>
                    <w:spacing w:line="360" w:lineRule="auto"/>
                    <w:jc w:val="center"/>
                    <w:rPr>
                      <w:rFonts w:hint="eastAsia" w:eastAsia="宋体"/>
                      <w:color w:val="auto"/>
                      <w:szCs w:val="21"/>
                      <w:lang w:val="en-US" w:eastAsia="zh-CN"/>
                    </w:rPr>
                  </w:pPr>
                  <w:r>
                    <w:rPr>
                      <w:rFonts w:hint="eastAsia"/>
                      <w:color w:val="auto"/>
                      <w:szCs w:val="21"/>
                      <w:lang w:val="en-US" w:eastAsia="zh-CN"/>
                    </w:rPr>
                    <w:t>0</w:t>
                  </w:r>
                </w:p>
              </w:tc>
              <w:tc>
                <w:tcPr>
                  <w:tcW w:w="1740" w:type="dxa"/>
                  <w:tcBorders>
                    <w:right w:val="single" w:color="auto" w:sz="4" w:space="0"/>
                    <w:tl2br w:val="nil"/>
                    <w:tr2bl w:val="nil"/>
                  </w:tcBorders>
                  <w:vAlign w:val="center"/>
                </w:tcPr>
                <w:p>
                  <w:pPr>
                    <w:spacing w:line="360" w:lineRule="auto"/>
                    <w:jc w:val="center"/>
                    <w:rPr>
                      <w:color w:val="auto"/>
                    </w:rPr>
                  </w:pPr>
                  <w:r>
                    <w:rPr>
                      <w:rFonts w:hint="eastAsia"/>
                      <w:bCs/>
                      <w:color w:val="auto"/>
                      <w:szCs w:val="21"/>
                      <w:lang w:val="en-US" w:eastAsia="zh-CN"/>
                    </w:rPr>
                    <w:t>20</w:t>
                  </w:r>
                  <w:r>
                    <w:rPr>
                      <w:rFonts w:hint="eastAsia"/>
                      <w:bCs/>
                      <w:color w:val="auto"/>
                      <w:szCs w:val="21"/>
                    </w:rPr>
                    <w:t>万</w:t>
                  </w:r>
                  <w:r>
                    <w:rPr>
                      <w:rFonts w:hint="eastAsia"/>
                      <w:bCs/>
                      <w:color w:val="auto"/>
                      <w:szCs w:val="21"/>
                      <w:lang w:val="en-US" w:eastAsia="zh-CN"/>
                    </w:rPr>
                    <w:t>袋</w:t>
                  </w:r>
                </w:p>
              </w:tc>
              <w:tc>
                <w:tcPr>
                  <w:tcW w:w="2117" w:type="dxa"/>
                  <w:tcBorders>
                    <w:left w:val="single" w:color="auto" w:sz="4" w:space="0"/>
                    <w:right w:val="single" w:color="auto" w:sz="4" w:space="0"/>
                    <w:tl2br w:val="nil"/>
                    <w:tr2bl w:val="nil"/>
                  </w:tcBorders>
                  <w:vAlign w:val="center"/>
                </w:tcPr>
                <w:p>
                  <w:pPr>
                    <w:spacing w:line="360" w:lineRule="auto"/>
                    <w:jc w:val="center"/>
                    <w:rPr>
                      <w:rFonts w:hint="eastAsia"/>
                      <w:bCs/>
                      <w:color w:val="auto"/>
                      <w:szCs w:val="21"/>
                      <w:lang w:val="en-US" w:eastAsia="zh-CN"/>
                    </w:rPr>
                  </w:pPr>
                  <w:r>
                    <w:rPr>
                      <w:rFonts w:hint="eastAsia"/>
                      <w:bCs/>
                      <w:color w:val="auto"/>
                      <w:szCs w:val="21"/>
                      <w:lang w:val="en-US" w:eastAsia="zh-CN"/>
                    </w:rPr>
                    <w:t>20</w:t>
                  </w:r>
                  <w:r>
                    <w:rPr>
                      <w:rFonts w:hint="eastAsia"/>
                      <w:bCs/>
                      <w:color w:val="auto"/>
                      <w:szCs w:val="21"/>
                    </w:rPr>
                    <w:t>万</w:t>
                  </w:r>
                  <w:r>
                    <w:rPr>
                      <w:rFonts w:hint="eastAsia"/>
                      <w:bCs/>
                      <w:color w:val="auto"/>
                      <w:szCs w:val="21"/>
                      <w:lang w:val="en-US" w:eastAsia="zh-CN"/>
                    </w:rPr>
                    <w:t>袋</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25" w:type="dxa"/>
                  <w:tcBorders>
                    <w:tl2br w:val="nil"/>
                    <w:tr2bl w:val="nil"/>
                  </w:tcBorders>
                  <w:vAlign w:val="center"/>
                </w:tcPr>
                <w:p>
                  <w:pPr>
                    <w:snapToGrid w:val="0"/>
                    <w:jc w:val="center"/>
                    <w:rPr>
                      <w:bCs/>
                      <w:color w:val="auto"/>
                      <w:szCs w:val="21"/>
                    </w:rPr>
                  </w:pPr>
                  <w:r>
                    <w:rPr>
                      <w:rFonts w:hint="eastAsia"/>
                      <w:bCs/>
                      <w:color w:val="auto"/>
                      <w:szCs w:val="21"/>
                    </w:rPr>
                    <w:t>2</w:t>
                  </w:r>
                </w:p>
              </w:tc>
              <w:tc>
                <w:tcPr>
                  <w:tcW w:w="3030" w:type="dxa"/>
                  <w:tcBorders>
                    <w:tl2br w:val="nil"/>
                    <w:tr2bl w:val="nil"/>
                  </w:tcBorders>
                  <w:vAlign w:val="center"/>
                </w:tcPr>
                <w:p>
                  <w:pPr>
                    <w:snapToGrid w:val="0"/>
                    <w:jc w:val="center"/>
                    <w:rPr>
                      <w:bCs/>
                      <w:color w:val="auto"/>
                      <w:szCs w:val="21"/>
                    </w:rPr>
                  </w:pPr>
                  <w:r>
                    <w:rPr>
                      <w:rFonts w:hint="eastAsia"/>
                      <w:bCs/>
                      <w:color w:val="auto"/>
                      <w:szCs w:val="21"/>
                    </w:rPr>
                    <w:t>双黄连糖浆制剂</w:t>
                  </w:r>
                </w:p>
              </w:tc>
              <w:tc>
                <w:tcPr>
                  <w:tcW w:w="1515" w:type="dxa"/>
                  <w:tcBorders>
                    <w:right w:val="single" w:color="auto" w:sz="4" w:space="0"/>
                    <w:tl2br w:val="nil"/>
                    <w:tr2bl w:val="nil"/>
                  </w:tcBorders>
                  <w:vAlign w:val="center"/>
                </w:tcPr>
                <w:p>
                  <w:pPr>
                    <w:spacing w:line="360" w:lineRule="auto"/>
                    <w:jc w:val="center"/>
                    <w:rPr>
                      <w:rFonts w:hint="eastAsia" w:eastAsia="宋体"/>
                      <w:color w:val="auto"/>
                      <w:szCs w:val="21"/>
                      <w:lang w:val="en-US" w:eastAsia="zh-CN"/>
                    </w:rPr>
                  </w:pPr>
                  <w:r>
                    <w:rPr>
                      <w:rFonts w:hint="eastAsia"/>
                      <w:color w:val="auto"/>
                      <w:szCs w:val="21"/>
                      <w:lang w:val="en-US" w:eastAsia="zh-CN"/>
                    </w:rPr>
                    <w:t>0</w:t>
                  </w:r>
                </w:p>
              </w:tc>
              <w:tc>
                <w:tcPr>
                  <w:tcW w:w="1740" w:type="dxa"/>
                  <w:tcBorders>
                    <w:right w:val="single" w:color="auto" w:sz="4" w:space="0"/>
                    <w:tl2br w:val="nil"/>
                    <w:tr2bl w:val="nil"/>
                  </w:tcBorders>
                  <w:vAlign w:val="center"/>
                </w:tcPr>
                <w:p>
                  <w:pPr>
                    <w:spacing w:line="360" w:lineRule="auto"/>
                    <w:jc w:val="center"/>
                    <w:rPr>
                      <w:color w:val="auto"/>
                    </w:rPr>
                  </w:pPr>
                  <w:r>
                    <w:rPr>
                      <w:rFonts w:hint="eastAsia"/>
                      <w:bCs/>
                      <w:color w:val="auto"/>
                      <w:szCs w:val="21"/>
                      <w:lang w:val="en-US" w:eastAsia="zh-CN"/>
                    </w:rPr>
                    <w:t>90</w:t>
                  </w:r>
                  <w:r>
                    <w:rPr>
                      <w:rFonts w:hint="eastAsia"/>
                      <w:bCs/>
                      <w:color w:val="auto"/>
                      <w:szCs w:val="21"/>
                    </w:rPr>
                    <w:t>万支</w:t>
                  </w:r>
                </w:p>
              </w:tc>
              <w:tc>
                <w:tcPr>
                  <w:tcW w:w="2117" w:type="dxa"/>
                  <w:tcBorders>
                    <w:left w:val="single" w:color="auto" w:sz="4" w:space="0"/>
                    <w:right w:val="single" w:color="auto" w:sz="4" w:space="0"/>
                    <w:tl2br w:val="nil"/>
                    <w:tr2bl w:val="nil"/>
                  </w:tcBorders>
                  <w:vAlign w:val="center"/>
                </w:tcPr>
                <w:p>
                  <w:pPr>
                    <w:spacing w:line="360" w:lineRule="auto"/>
                    <w:jc w:val="center"/>
                    <w:rPr>
                      <w:rFonts w:hint="eastAsia"/>
                      <w:bCs/>
                      <w:color w:val="auto"/>
                      <w:szCs w:val="21"/>
                      <w:lang w:val="en-US" w:eastAsia="zh-CN"/>
                    </w:rPr>
                  </w:pPr>
                  <w:r>
                    <w:rPr>
                      <w:rFonts w:hint="eastAsia"/>
                      <w:bCs/>
                      <w:color w:val="auto"/>
                      <w:szCs w:val="21"/>
                      <w:lang w:val="en-US" w:eastAsia="zh-CN"/>
                    </w:rPr>
                    <w:t>90</w:t>
                  </w:r>
                  <w:r>
                    <w:rPr>
                      <w:rFonts w:hint="eastAsia"/>
                      <w:bCs/>
                      <w:color w:val="auto"/>
                      <w:szCs w:val="21"/>
                    </w:rPr>
                    <w:t>万支</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25" w:type="dxa"/>
                  <w:tcBorders>
                    <w:tl2br w:val="nil"/>
                    <w:tr2bl w:val="nil"/>
                  </w:tcBorders>
                  <w:vAlign w:val="center"/>
                </w:tcPr>
                <w:p>
                  <w:pPr>
                    <w:snapToGrid w:val="0"/>
                    <w:jc w:val="center"/>
                    <w:rPr>
                      <w:bCs/>
                      <w:color w:val="auto"/>
                      <w:szCs w:val="21"/>
                    </w:rPr>
                  </w:pPr>
                  <w:r>
                    <w:rPr>
                      <w:rFonts w:hint="eastAsia"/>
                      <w:bCs/>
                      <w:color w:val="auto"/>
                      <w:szCs w:val="21"/>
                    </w:rPr>
                    <w:t>3</w:t>
                  </w:r>
                </w:p>
              </w:tc>
              <w:tc>
                <w:tcPr>
                  <w:tcW w:w="3030" w:type="dxa"/>
                  <w:tcBorders>
                    <w:tl2br w:val="nil"/>
                    <w:tr2bl w:val="nil"/>
                  </w:tcBorders>
                  <w:vAlign w:val="center"/>
                </w:tcPr>
                <w:p>
                  <w:pPr>
                    <w:snapToGrid w:val="0"/>
                    <w:jc w:val="center"/>
                    <w:rPr>
                      <w:bCs/>
                      <w:color w:val="auto"/>
                      <w:szCs w:val="21"/>
                    </w:rPr>
                  </w:pPr>
                  <w:r>
                    <w:rPr>
                      <w:rFonts w:hint="eastAsia"/>
                      <w:bCs/>
                      <w:color w:val="auto"/>
                      <w:szCs w:val="21"/>
                    </w:rPr>
                    <w:t>咳特灵胶囊制剂</w:t>
                  </w:r>
                  <w:r>
                    <w:rPr>
                      <w:rFonts w:hint="eastAsia"/>
                      <w:bCs/>
                      <w:color w:val="auto"/>
                      <w:szCs w:val="21"/>
                      <w:lang w:eastAsia="zh-CN"/>
                    </w:rPr>
                    <w:t>（</w:t>
                  </w:r>
                  <w:r>
                    <w:rPr>
                      <w:rFonts w:hint="eastAsia"/>
                      <w:bCs/>
                      <w:color w:val="auto"/>
                      <w:szCs w:val="21"/>
                    </w:rPr>
                    <w:t>12粒/板</w:t>
                  </w:r>
                  <w:r>
                    <w:rPr>
                      <w:rFonts w:hint="eastAsia"/>
                      <w:bCs/>
                      <w:color w:val="auto"/>
                      <w:szCs w:val="21"/>
                      <w:lang w:eastAsia="zh-CN"/>
                    </w:rPr>
                    <w:t>）</w:t>
                  </w:r>
                </w:p>
              </w:tc>
              <w:tc>
                <w:tcPr>
                  <w:tcW w:w="1515" w:type="dxa"/>
                  <w:tcBorders>
                    <w:right w:val="single" w:color="auto" w:sz="4" w:space="0"/>
                    <w:tl2br w:val="nil"/>
                    <w:tr2bl w:val="nil"/>
                  </w:tcBorders>
                  <w:vAlign w:val="center"/>
                </w:tcPr>
                <w:p>
                  <w:pPr>
                    <w:spacing w:line="360" w:lineRule="auto"/>
                    <w:jc w:val="center"/>
                    <w:rPr>
                      <w:rFonts w:hint="eastAsia" w:eastAsia="宋体"/>
                      <w:color w:val="auto"/>
                      <w:szCs w:val="21"/>
                      <w:lang w:val="en-US" w:eastAsia="zh-CN"/>
                    </w:rPr>
                  </w:pPr>
                  <w:r>
                    <w:rPr>
                      <w:rFonts w:hint="eastAsia"/>
                      <w:color w:val="auto"/>
                      <w:szCs w:val="21"/>
                      <w:lang w:val="en-US" w:eastAsia="zh-CN"/>
                    </w:rPr>
                    <w:t>0</w:t>
                  </w:r>
                </w:p>
              </w:tc>
              <w:tc>
                <w:tcPr>
                  <w:tcW w:w="1740" w:type="dxa"/>
                  <w:tcBorders>
                    <w:right w:val="single" w:color="auto" w:sz="4" w:space="0"/>
                    <w:tl2br w:val="nil"/>
                    <w:tr2bl w:val="nil"/>
                  </w:tcBorders>
                  <w:vAlign w:val="center"/>
                </w:tcPr>
                <w:p>
                  <w:pPr>
                    <w:spacing w:line="360" w:lineRule="auto"/>
                    <w:jc w:val="center"/>
                    <w:rPr>
                      <w:color w:val="auto"/>
                    </w:rPr>
                  </w:pPr>
                  <w:r>
                    <w:rPr>
                      <w:rFonts w:hint="eastAsia"/>
                      <w:bCs/>
                      <w:color w:val="auto"/>
                      <w:szCs w:val="21"/>
                      <w:lang w:val="en-US" w:eastAsia="zh-CN"/>
                    </w:rPr>
                    <w:t>20</w:t>
                  </w:r>
                  <w:r>
                    <w:rPr>
                      <w:rFonts w:hint="eastAsia"/>
                      <w:bCs/>
                      <w:color w:val="auto"/>
                      <w:szCs w:val="21"/>
                    </w:rPr>
                    <w:t>0万粒</w:t>
                  </w:r>
                </w:p>
              </w:tc>
              <w:tc>
                <w:tcPr>
                  <w:tcW w:w="2117" w:type="dxa"/>
                  <w:tcBorders>
                    <w:left w:val="single" w:color="auto" w:sz="4" w:space="0"/>
                    <w:right w:val="single" w:color="auto" w:sz="4" w:space="0"/>
                    <w:tl2br w:val="nil"/>
                    <w:tr2bl w:val="nil"/>
                  </w:tcBorders>
                  <w:vAlign w:val="center"/>
                </w:tcPr>
                <w:p>
                  <w:pPr>
                    <w:spacing w:line="360" w:lineRule="auto"/>
                    <w:jc w:val="center"/>
                    <w:rPr>
                      <w:rFonts w:hint="eastAsia"/>
                      <w:bCs/>
                      <w:color w:val="auto"/>
                      <w:szCs w:val="21"/>
                      <w:lang w:val="en-US" w:eastAsia="zh-CN"/>
                    </w:rPr>
                  </w:pPr>
                  <w:r>
                    <w:rPr>
                      <w:rFonts w:hint="eastAsia"/>
                      <w:bCs/>
                      <w:color w:val="auto"/>
                      <w:szCs w:val="21"/>
                      <w:lang w:val="en-US" w:eastAsia="zh-CN"/>
                    </w:rPr>
                    <w:t>20</w:t>
                  </w:r>
                  <w:r>
                    <w:rPr>
                      <w:rFonts w:hint="eastAsia"/>
                      <w:bCs/>
                      <w:color w:val="auto"/>
                      <w:szCs w:val="21"/>
                    </w:rPr>
                    <w:t>0万粒</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25" w:type="dxa"/>
                  <w:tcBorders>
                    <w:tl2br w:val="nil"/>
                    <w:tr2bl w:val="nil"/>
                  </w:tcBorders>
                  <w:vAlign w:val="center"/>
                </w:tcPr>
                <w:p>
                  <w:pPr>
                    <w:snapToGrid w:val="0"/>
                    <w:jc w:val="center"/>
                    <w:rPr>
                      <w:bCs/>
                      <w:color w:val="auto"/>
                      <w:szCs w:val="21"/>
                    </w:rPr>
                  </w:pPr>
                  <w:r>
                    <w:rPr>
                      <w:rFonts w:hint="eastAsia"/>
                      <w:bCs/>
                      <w:color w:val="auto"/>
                      <w:szCs w:val="21"/>
                    </w:rPr>
                    <w:t>4</w:t>
                  </w:r>
                </w:p>
              </w:tc>
              <w:tc>
                <w:tcPr>
                  <w:tcW w:w="3030" w:type="dxa"/>
                  <w:tcBorders>
                    <w:tl2br w:val="nil"/>
                    <w:tr2bl w:val="nil"/>
                  </w:tcBorders>
                  <w:vAlign w:val="center"/>
                </w:tcPr>
                <w:p>
                  <w:pPr>
                    <w:snapToGrid w:val="0"/>
                    <w:jc w:val="center"/>
                    <w:rPr>
                      <w:bCs/>
                      <w:color w:val="auto"/>
                      <w:szCs w:val="21"/>
                    </w:rPr>
                  </w:pPr>
                  <w:r>
                    <w:rPr>
                      <w:rFonts w:hint="eastAsia"/>
                      <w:bCs/>
                      <w:color w:val="auto"/>
                      <w:szCs w:val="21"/>
                    </w:rPr>
                    <w:t>复方羊</w:t>
                  </w:r>
                  <w:r>
                    <w:rPr>
                      <w:rFonts w:hint="eastAsia"/>
                      <w:bCs/>
                      <w:color w:val="auto"/>
                      <w:szCs w:val="21"/>
                      <w:lang w:eastAsia="zh-CN"/>
                    </w:rPr>
                    <w:t>片剂</w:t>
                  </w:r>
                  <w:r>
                    <w:rPr>
                      <w:rFonts w:hint="eastAsia"/>
                      <w:bCs/>
                      <w:color w:val="auto"/>
                      <w:szCs w:val="21"/>
                    </w:rPr>
                    <w:t>（15片/板）</w:t>
                  </w:r>
                </w:p>
              </w:tc>
              <w:tc>
                <w:tcPr>
                  <w:tcW w:w="1515" w:type="dxa"/>
                  <w:tcBorders>
                    <w:right w:val="single" w:color="auto" w:sz="4" w:space="0"/>
                    <w:tl2br w:val="nil"/>
                    <w:tr2bl w:val="nil"/>
                  </w:tcBorders>
                  <w:vAlign w:val="center"/>
                </w:tcPr>
                <w:p>
                  <w:pPr>
                    <w:spacing w:line="360" w:lineRule="auto"/>
                    <w:jc w:val="center"/>
                    <w:rPr>
                      <w:rFonts w:hint="eastAsia" w:eastAsia="宋体"/>
                      <w:color w:val="auto"/>
                      <w:szCs w:val="21"/>
                      <w:lang w:val="en-US" w:eastAsia="zh-CN"/>
                    </w:rPr>
                  </w:pPr>
                  <w:r>
                    <w:rPr>
                      <w:rFonts w:hint="eastAsia"/>
                      <w:color w:val="auto"/>
                      <w:szCs w:val="21"/>
                      <w:lang w:val="en-US" w:eastAsia="zh-CN"/>
                    </w:rPr>
                    <w:t>0</w:t>
                  </w:r>
                </w:p>
              </w:tc>
              <w:tc>
                <w:tcPr>
                  <w:tcW w:w="1740" w:type="dxa"/>
                  <w:tcBorders>
                    <w:right w:val="single" w:color="auto" w:sz="4" w:space="0"/>
                    <w:tl2br w:val="nil"/>
                    <w:tr2bl w:val="nil"/>
                  </w:tcBorders>
                  <w:vAlign w:val="center"/>
                </w:tcPr>
                <w:p>
                  <w:pPr>
                    <w:spacing w:line="360" w:lineRule="auto"/>
                    <w:jc w:val="center"/>
                    <w:rPr>
                      <w:color w:val="auto"/>
                    </w:rPr>
                  </w:pPr>
                  <w:r>
                    <w:rPr>
                      <w:rFonts w:hint="eastAsia"/>
                      <w:bCs/>
                      <w:color w:val="auto"/>
                      <w:szCs w:val="21"/>
                      <w:lang w:val="en-US" w:eastAsia="zh-CN"/>
                    </w:rPr>
                    <w:t>5</w:t>
                  </w:r>
                  <w:r>
                    <w:rPr>
                      <w:rFonts w:hint="eastAsia"/>
                      <w:bCs/>
                      <w:color w:val="auto"/>
                      <w:szCs w:val="21"/>
                    </w:rPr>
                    <w:t>00万片</w:t>
                  </w:r>
                </w:p>
              </w:tc>
              <w:tc>
                <w:tcPr>
                  <w:tcW w:w="2117" w:type="dxa"/>
                  <w:tcBorders>
                    <w:left w:val="single" w:color="auto" w:sz="4" w:space="0"/>
                    <w:right w:val="single" w:color="auto" w:sz="4" w:space="0"/>
                    <w:tl2br w:val="nil"/>
                    <w:tr2bl w:val="nil"/>
                  </w:tcBorders>
                  <w:vAlign w:val="center"/>
                </w:tcPr>
                <w:p>
                  <w:pPr>
                    <w:spacing w:line="360" w:lineRule="auto"/>
                    <w:jc w:val="center"/>
                    <w:rPr>
                      <w:rFonts w:hint="eastAsia"/>
                      <w:bCs/>
                      <w:color w:val="auto"/>
                      <w:szCs w:val="21"/>
                      <w:lang w:val="en-US" w:eastAsia="zh-CN"/>
                    </w:rPr>
                  </w:pPr>
                  <w:r>
                    <w:rPr>
                      <w:rFonts w:hint="eastAsia"/>
                      <w:bCs/>
                      <w:color w:val="auto"/>
                      <w:szCs w:val="21"/>
                      <w:lang w:val="en-US" w:eastAsia="zh-CN"/>
                    </w:rPr>
                    <w:t>5</w:t>
                  </w:r>
                  <w:r>
                    <w:rPr>
                      <w:rFonts w:hint="eastAsia"/>
                      <w:bCs/>
                      <w:color w:val="auto"/>
                      <w:szCs w:val="21"/>
                    </w:rPr>
                    <w:t>00万片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25" w:type="dxa"/>
                  <w:tcBorders>
                    <w:tl2br w:val="nil"/>
                    <w:tr2bl w:val="nil"/>
                  </w:tcBorders>
                  <w:vAlign w:val="center"/>
                </w:tcPr>
                <w:p>
                  <w:pPr>
                    <w:snapToGrid w:val="0"/>
                    <w:jc w:val="center"/>
                    <w:rPr>
                      <w:rFonts w:hint="eastAsia" w:eastAsia="宋体"/>
                      <w:bCs/>
                      <w:color w:val="auto"/>
                      <w:szCs w:val="21"/>
                      <w:lang w:val="en-US" w:eastAsia="zh-CN"/>
                    </w:rPr>
                  </w:pPr>
                  <w:r>
                    <w:rPr>
                      <w:rFonts w:hint="eastAsia"/>
                      <w:bCs/>
                      <w:color w:val="auto"/>
                      <w:szCs w:val="21"/>
                      <w:lang w:val="en-US" w:eastAsia="zh-CN"/>
                    </w:rPr>
                    <w:t>5</w:t>
                  </w:r>
                </w:p>
              </w:tc>
              <w:tc>
                <w:tcPr>
                  <w:tcW w:w="3030" w:type="dxa"/>
                  <w:tcBorders>
                    <w:tl2br w:val="nil"/>
                    <w:tr2bl w:val="nil"/>
                  </w:tcBorders>
                  <w:vAlign w:val="center"/>
                </w:tcPr>
                <w:p>
                  <w:pPr>
                    <w:snapToGrid w:val="0"/>
                    <w:jc w:val="center"/>
                    <w:rPr>
                      <w:rFonts w:hint="eastAsia" w:eastAsia="宋体"/>
                      <w:bCs/>
                      <w:color w:val="auto"/>
                      <w:szCs w:val="21"/>
                      <w:lang w:val="en-US" w:eastAsia="zh-CN"/>
                    </w:rPr>
                  </w:pPr>
                  <w:r>
                    <w:rPr>
                      <w:rFonts w:hint="eastAsia"/>
                      <w:bCs/>
                      <w:color w:val="auto"/>
                      <w:szCs w:val="21"/>
                      <w:lang w:val="en-US" w:eastAsia="zh-CN"/>
                    </w:rPr>
                    <w:t>刺五加浸膏</w:t>
                  </w:r>
                </w:p>
              </w:tc>
              <w:tc>
                <w:tcPr>
                  <w:tcW w:w="1515" w:type="dxa"/>
                  <w:tcBorders>
                    <w:right w:val="single" w:color="auto" w:sz="4" w:space="0"/>
                    <w:tl2br w:val="nil"/>
                    <w:tr2bl w:val="nil"/>
                  </w:tcBorders>
                  <w:vAlign w:val="center"/>
                </w:tcPr>
                <w:p>
                  <w:pPr>
                    <w:spacing w:line="360" w:lineRule="auto"/>
                    <w:jc w:val="center"/>
                    <w:rPr>
                      <w:rFonts w:hint="eastAsia" w:eastAsia="宋体"/>
                      <w:color w:val="auto"/>
                      <w:szCs w:val="21"/>
                      <w:lang w:val="en-US" w:eastAsia="zh-CN"/>
                    </w:rPr>
                  </w:pPr>
                  <w:r>
                    <w:rPr>
                      <w:rFonts w:hint="eastAsia"/>
                      <w:color w:val="auto"/>
                      <w:szCs w:val="21"/>
                      <w:lang w:val="en-US" w:eastAsia="zh-CN"/>
                    </w:rPr>
                    <w:t>300t</w:t>
                  </w:r>
                </w:p>
              </w:tc>
              <w:tc>
                <w:tcPr>
                  <w:tcW w:w="1740" w:type="dxa"/>
                  <w:tcBorders>
                    <w:right w:val="single" w:color="auto" w:sz="4" w:space="0"/>
                    <w:tl2br w:val="nil"/>
                    <w:tr2bl w:val="nil"/>
                  </w:tcBorders>
                  <w:vAlign w:val="center"/>
                </w:tcPr>
                <w:p>
                  <w:pPr>
                    <w:spacing w:line="360" w:lineRule="auto"/>
                    <w:jc w:val="center"/>
                    <w:rPr>
                      <w:rFonts w:hint="eastAsia"/>
                      <w:bCs/>
                      <w:color w:val="auto"/>
                      <w:szCs w:val="21"/>
                      <w:lang w:val="en-US" w:eastAsia="zh-CN"/>
                    </w:rPr>
                  </w:pPr>
                  <w:r>
                    <w:rPr>
                      <w:rFonts w:hint="eastAsia"/>
                      <w:color w:val="auto"/>
                      <w:szCs w:val="21"/>
                      <w:lang w:val="en-US" w:eastAsia="zh-CN"/>
                    </w:rPr>
                    <w:t>300t</w:t>
                  </w:r>
                </w:p>
              </w:tc>
              <w:tc>
                <w:tcPr>
                  <w:tcW w:w="2117" w:type="dxa"/>
                  <w:tcBorders>
                    <w:left w:val="single" w:color="auto" w:sz="4" w:space="0"/>
                    <w:right w:val="single" w:color="auto" w:sz="4" w:space="0"/>
                    <w:tl2br w:val="nil"/>
                    <w:tr2bl w:val="nil"/>
                  </w:tcBorders>
                  <w:vAlign w:val="center"/>
                </w:tcPr>
                <w:p>
                  <w:pPr>
                    <w:spacing w:line="360" w:lineRule="auto"/>
                    <w:jc w:val="center"/>
                    <w:rPr>
                      <w:rFonts w:hint="eastAsia"/>
                      <w:bCs/>
                      <w:color w:val="auto"/>
                      <w:szCs w:val="21"/>
                      <w:lang w:val="en-US" w:eastAsia="zh-CN"/>
                    </w:rPr>
                  </w:pPr>
                  <w:r>
                    <w:rPr>
                      <w:rFonts w:hint="eastAsia"/>
                      <w:color w:val="auto"/>
                      <w:szCs w:val="21"/>
                      <w:lang w:val="en-US" w:eastAsia="zh-CN"/>
                    </w:rPr>
                    <w:t>300t</w:t>
                  </w:r>
                </w:p>
              </w:tc>
            </w:tr>
            <w:bookmarkEnd w:id="28"/>
            <w:bookmarkEnd w:id="29"/>
          </w:tbl>
          <w:p>
            <w:pPr>
              <w:pStyle w:val="107"/>
              <w:adjustRightInd w:val="0"/>
              <w:snapToGrid w:val="0"/>
              <w:spacing w:line="360" w:lineRule="auto"/>
              <w:ind w:firstLine="422"/>
              <w:jc w:val="center"/>
              <w:rPr>
                <w:rFonts w:hint="eastAsia"/>
                <w:b/>
                <w:color w:val="auto"/>
                <w:lang w:val="en-US" w:eastAsia="zh-CN"/>
              </w:rPr>
            </w:pPr>
            <w:r>
              <w:rPr>
                <w:rFonts w:hint="eastAsia"/>
                <w:b/>
                <w:color w:val="auto"/>
                <w:lang w:val="en-US" w:eastAsia="zh-CN"/>
              </w:rPr>
              <w:t>表 2-3 本项目产品规格一览表</w:t>
            </w:r>
          </w:p>
          <w:tbl>
            <w:tblPr>
              <w:tblStyle w:val="40"/>
              <w:tblW w:w="92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8"/>
              <w:gridCol w:w="2985"/>
              <w:gridCol w:w="2527"/>
              <w:gridCol w:w="23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8" w:type="dxa"/>
                  <w:vAlign w:val="center"/>
                </w:tcPr>
                <w:p>
                  <w:pPr>
                    <w:snapToGrid w:val="0"/>
                    <w:jc w:val="center"/>
                    <w:rPr>
                      <w:rFonts w:hint="eastAsia"/>
                      <w:b/>
                      <w:bCs/>
                      <w:color w:val="auto"/>
                      <w:szCs w:val="21"/>
                      <w:lang w:val="en-US" w:eastAsia="zh-CN"/>
                    </w:rPr>
                  </w:pPr>
                  <w:r>
                    <w:rPr>
                      <w:b/>
                      <w:bCs/>
                      <w:color w:val="auto"/>
                      <w:szCs w:val="21"/>
                    </w:rPr>
                    <w:t>序列</w:t>
                  </w:r>
                </w:p>
              </w:tc>
              <w:tc>
                <w:tcPr>
                  <w:tcW w:w="2985" w:type="dxa"/>
                  <w:vAlign w:val="center"/>
                </w:tcPr>
                <w:p>
                  <w:pPr>
                    <w:snapToGrid w:val="0"/>
                    <w:jc w:val="center"/>
                    <w:rPr>
                      <w:rFonts w:hint="eastAsia"/>
                      <w:b/>
                      <w:bCs/>
                      <w:color w:val="auto"/>
                      <w:szCs w:val="21"/>
                      <w:lang w:val="en-US" w:eastAsia="zh-CN"/>
                    </w:rPr>
                  </w:pPr>
                  <w:r>
                    <w:rPr>
                      <w:rFonts w:hint="eastAsia"/>
                      <w:b/>
                      <w:bCs/>
                      <w:color w:val="auto"/>
                      <w:szCs w:val="21"/>
                    </w:rPr>
                    <w:t>产品名称</w:t>
                  </w:r>
                </w:p>
              </w:tc>
              <w:tc>
                <w:tcPr>
                  <w:tcW w:w="2527" w:type="dxa"/>
                </w:tcPr>
                <w:p>
                  <w:pPr>
                    <w:snapToGrid w:val="0"/>
                    <w:jc w:val="center"/>
                    <w:rPr>
                      <w:rFonts w:hint="eastAsia"/>
                      <w:b/>
                      <w:bCs/>
                      <w:color w:val="auto"/>
                      <w:szCs w:val="21"/>
                      <w:lang w:val="en-US" w:eastAsia="zh-CN"/>
                    </w:rPr>
                  </w:pPr>
                  <w:r>
                    <w:rPr>
                      <w:rFonts w:hint="eastAsia"/>
                      <w:b/>
                      <w:bCs/>
                      <w:color w:val="auto"/>
                      <w:szCs w:val="21"/>
                      <w:lang w:val="en-US" w:eastAsia="zh-CN"/>
                    </w:rPr>
                    <w:t>制剂规格</w:t>
                  </w:r>
                </w:p>
              </w:tc>
              <w:tc>
                <w:tcPr>
                  <w:tcW w:w="2304" w:type="dxa"/>
                </w:tcPr>
                <w:p>
                  <w:pPr>
                    <w:snapToGrid w:val="0"/>
                    <w:jc w:val="center"/>
                    <w:rPr>
                      <w:rFonts w:hint="eastAsia"/>
                      <w:b/>
                      <w:bCs/>
                      <w:color w:val="auto"/>
                      <w:szCs w:val="21"/>
                      <w:lang w:val="en-US" w:eastAsia="zh-CN"/>
                    </w:rPr>
                  </w:pPr>
                  <w:r>
                    <w:rPr>
                      <w:rFonts w:hint="eastAsia"/>
                      <w:b/>
                      <w:bCs/>
                      <w:color w:val="auto"/>
                      <w:szCs w:val="21"/>
                      <w:lang w:val="en-US" w:eastAsia="zh-CN"/>
                    </w:rPr>
                    <w:t>包装规格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8" w:type="dxa"/>
                  <w:vAlign w:val="center"/>
                </w:tcPr>
                <w:p>
                  <w:pPr>
                    <w:snapToGrid w:val="0"/>
                    <w:jc w:val="center"/>
                    <w:rPr>
                      <w:rFonts w:hint="eastAsia"/>
                      <w:bCs/>
                      <w:color w:val="auto"/>
                      <w:szCs w:val="21"/>
                      <w:lang w:val="en-US" w:eastAsia="zh-CN"/>
                    </w:rPr>
                  </w:pPr>
                  <w:r>
                    <w:rPr>
                      <w:rFonts w:hint="eastAsia"/>
                      <w:bCs/>
                      <w:color w:val="auto"/>
                      <w:szCs w:val="21"/>
                    </w:rPr>
                    <w:t>1</w:t>
                  </w:r>
                </w:p>
              </w:tc>
              <w:tc>
                <w:tcPr>
                  <w:tcW w:w="2985" w:type="dxa"/>
                  <w:vAlign w:val="center"/>
                </w:tcPr>
                <w:p>
                  <w:pPr>
                    <w:snapToGrid w:val="0"/>
                    <w:jc w:val="center"/>
                    <w:rPr>
                      <w:rFonts w:hint="eastAsia"/>
                      <w:bCs/>
                      <w:color w:val="auto"/>
                      <w:szCs w:val="21"/>
                      <w:lang w:val="en-US" w:eastAsia="zh-CN"/>
                    </w:rPr>
                  </w:pPr>
                  <w:r>
                    <w:rPr>
                      <w:rFonts w:hint="eastAsia"/>
                      <w:bCs/>
                      <w:color w:val="auto"/>
                      <w:szCs w:val="21"/>
                    </w:rPr>
                    <w:t>一清颗粒制剂</w:t>
                  </w:r>
                </w:p>
              </w:tc>
              <w:tc>
                <w:tcPr>
                  <w:tcW w:w="2527" w:type="dxa"/>
                  <w:vAlign w:val="center"/>
                </w:tcPr>
                <w:p>
                  <w:pPr>
                    <w:snapToGrid w:val="0"/>
                    <w:jc w:val="center"/>
                    <w:rPr>
                      <w:rFonts w:hint="eastAsia"/>
                      <w:bCs/>
                      <w:color w:val="auto"/>
                      <w:szCs w:val="21"/>
                      <w:lang w:val="en-US" w:eastAsia="zh-CN"/>
                    </w:rPr>
                  </w:pPr>
                  <w:r>
                    <w:rPr>
                      <w:rFonts w:hint="eastAsia"/>
                      <w:bCs/>
                      <w:color w:val="auto"/>
                      <w:szCs w:val="21"/>
                      <w:lang w:val="en-US" w:eastAsia="zh-CN"/>
                    </w:rPr>
                    <w:t>22g/袋</w:t>
                  </w:r>
                </w:p>
              </w:tc>
              <w:tc>
                <w:tcPr>
                  <w:tcW w:w="2304" w:type="dxa"/>
                  <w:vAlign w:val="center"/>
                </w:tcPr>
                <w:p>
                  <w:pPr>
                    <w:pStyle w:val="100"/>
                    <w:numPr>
                      <w:ilvl w:val="0"/>
                      <w:numId w:val="0"/>
                    </w:numPr>
                    <w:adjustRightInd w:val="0"/>
                    <w:snapToGrid w:val="0"/>
                    <w:spacing w:line="360" w:lineRule="auto"/>
                    <w:jc w:val="center"/>
                    <w:rPr>
                      <w:rFonts w:hint="eastAsia"/>
                      <w:b/>
                      <w:bCs/>
                      <w:color w:val="auto"/>
                      <w:spacing w:val="1"/>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8" w:type="dxa"/>
                  <w:vAlign w:val="center"/>
                </w:tcPr>
                <w:p>
                  <w:pPr>
                    <w:snapToGrid w:val="0"/>
                    <w:jc w:val="center"/>
                    <w:rPr>
                      <w:rFonts w:hint="eastAsia"/>
                      <w:bCs/>
                      <w:color w:val="auto"/>
                      <w:szCs w:val="21"/>
                      <w:lang w:val="en-US" w:eastAsia="zh-CN"/>
                    </w:rPr>
                  </w:pPr>
                  <w:r>
                    <w:rPr>
                      <w:rFonts w:hint="eastAsia"/>
                      <w:bCs/>
                      <w:color w:val="auto"/>
                      <w:szCs w:val="21"/>
                    </w:rPr>
                    <w:t>2</w:t>
                  </w:r>
                </w:p>
              </w:tc>
              <w:tc>
                <w:tcPr>
                  <w:tcW w:w="2985" w:type="dxa"/>
                  <w:vAlign w:val="center"/>
                </w:tcPr>
                <w:p>
                  <w:pPr>
                    <w:snapToGrid w:val="0"/>
                    <w:jc w:val="center"/>
                    <w:rPr>
                      <w:rFonts w:hint="eastAsia"/>
                      <w:bCs/>
                      <w:color w:val="auto"/>
                      <w:szCs w:val="21"/>
                      <w:lang w:val="en-US" w:eastAsia="zh-CN"/>
                    </w:rPr>
                  </w:pPr>
                  <w:r>
                    <w:rPr>
                      <w:rFonts w:hint="eastAsia"/>
                      <w:bCs/>
                      <w:color w:val="auto"/>
                      <w:szCs w:val="21"/>
                    </w:rPr>
                    <w:t>双黄连糖浆制剂</w:t>
                  </w:r>
                </w:p>
              </w:tc>
              <w:tc>
                <w:tcPr>
                  <w:tcW w:w="2527" w:type="dxa"/>
                  <w:vAlign w:val="center"/>
                </w:tcPr>
                <w:p>
                  <w:pPr>
                    <w:snapToGrid w:val="0"/>
                    <w:jc w:val="center"/>
                    <w:rPr>
                      <w:rFonts w:hint="eastAsia"/>
                      <w:bCs/>
                      <w:color w:val="auto"/>
                      <w:szCs w:val="21"/>
                      <w:lang w:val="en-US" w:eastAsia="zh-CN"/>
                    </w:rPr>
                  </w:pPr>
                  <w:r>
                    <w:rPr>
                      <w:rFonts w:hint="eastAsia"/>
                      <w:bCs/>
                      <w:color w:val="auto"/>
                      <w:szCs w:val="21"/>
                      <w:lang w:val="en-US" w:eastAsia="zh-CN"/>
                    </w:rPr>
                    <w:t>10mL/支</w:t>
                  </w:r>
                </w:p>
              </w:tc>
              <w:tc>
                <w:tcPr>
                  <w:tcW w:w="2304" w:type="dxa"/>
                  <w:vAlign w:val="center"/>
                </w:tcPr>
                <w:p>
                  <w:pPr>
                    <w:pStyle w:val="100"/>
                    <w:numPr>
                      <w:ilvl w:val="0"/>
                      <w:numId w:val="0"/>
                    </w:numPr>
                    <w:adjustRightInd w:val="0"/>
                    <w:snapToGrid w:val="0"/>
                    <w:spacing w:line="360" w:lineRule="auto"/>
                    <w:jc w:val="center"/>
                    <w:rPr>
                      <w:rFonts w:hint="eastAsia"/>
                      <w:b/>
                      <w:bCs/>
                      <w:color w:val="auto"/>
                      <w:spacing w:val="1"/>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8" w:type="dxa"/>
                  <w:vAlign w:val="center"/>
                </w:tcPr>
                <w:p>
                  <w:pPr>
                    <w:snapToGrid w:val="0"/>
                    <w:jc w:val="center"/>
                    <w:rPr>
                      <w:rFonts w:hint="eastAsia"/>
                      <w:bCs/>
                      <w:color w:val="auto"/>
                      <w:szCs w:val="21"/>
                      <w:lang w:val="en-US" w:eastAsia="zh-CN"/>
                    </w:rPr>
                  </w:pPr>
                  <w:r>
                    <w:rPr>
                      <w:rFonts w:hint="eastAsia"/>
                      <w:bCs/>
                      <w:color w:val="auto"/>
                      <w:szCs w:val="21"/>
                    </w:rPr>
                    <w:t>3</w:t>
                  </w:r>
                </w:p>
              </w:tc>
              <w:tc>
                <w:tcPr>
                  <w:tcW w:w="2985" w:type="dxa"/>
                  <w:vAlign w:val="center"/>
                </w:tcPr>
                <w:p>
                  <w:pPr>
                    <w:snapToGrid w:val="0"/>
                    <w:jc w:val="center"/>
                    <w:rPr>
                      <w:rFonts w:hint="eastAsia"/>
                      <w:bCs/>
                      <w:color w:val="auto"/>
                      <w:szCs w:val="21"/>
                      <w:lang w:val="en-US" w:eastAsia="zh-CN"/>
                    </w:rPr>
                  </w:pPr>
                  <w:r>
                    <w:rPr>
                      <w:rFonts w:hint="eastAsia"/>
                      <w:bCs/>
                      <w:color w:val="auto"/>
                      <w:szCs w:val="21"/>
                    </w:rPr>
                    <w:t>咳特灵胶囊制剂</w:t>
                  </w:r>
                </w:p>
              </w:tc>
              <w:tc>
                <w:tcPr>
                  <w:tcW w:w="2527" w:type="dxa"/>
                  <w:vAlign w:val="center"/>
                </w:tcPr>
                <w:p>
                  <w:pPr>
                    <w:snapToGrid w:val="0"/>
                    <w:jc w:val="center"/>
                    <w:rPr>
                      <w:rFonts w:hint="eastAsia"/>
                      <w:bCs/>
                      <w:color w:val="auto"/>
                      <w:szCs w:val="21"/>
                      <w:lang w:val="en-US" w:eastAsia="zh-CN"/>
                    </w:rPr>
                  </w:pPr>
                  <w:r>
                    <w:rPr>
                      <w:rFonts w:hint="eastAsia"/>
                      <w:bCs/>
                      <w:color w:val="auto"/>
                      <w:szCs w:val="21"/>
                      <w:lang w:val="en-US" w:eastAsia="zh-CN"/>
                    </w:rPr>
                    <w:t>16.67万粒/批次</w:t>
                  </w:r>
                </w:p>
              </w:tc>
              <w:tc>
                <w:tcPr>
                  <w:tcW w:w="2304" w:type="dxa"/>
                  <w:vAlign w:val="center"/>
                </w:tcPr>
                <w:p>
                  <w:pPr>
                    <w:pStyle w:val="100"/>
                    <w:numPr>
                      <w:ilvl w:val="0"/>
                      <w:numId w:val="0"/>
                    </w:numPr>
                    <w:adjustRightInd w:val="0"/>
                    <w:snapToGrid w:val="0"/>
                    <w:spacing w:line="360" w:lineRule="auto"/>
                    <w:jc w:val="center"/>
                    <w:rPr>
                      <w:rFonts w:hint="eastAsia"/>
                      <w:b/>
                      <w:bCs/>
                      <w:color w:val="auto"/>
                      <w:spacing w:val="1"/>
                      <w:sz w:val="24"/>
                      <w:szCs w:val="24"/>
                      <w:vertAlign w:val="baseline"/>
                      <w:lang w:val="en-US" w:eastAsia="zh-CN"/>
                    </w:rPr>
                  </w:pPr>
                  <w:r>
                    <w:rPr>
                      <w:rFonts w:hint="eastAsia"/>
                      <w:bCs/>
                      <w:color w:val="auto"/>
                      <w:szCs w:val="21"/>
                    </w:rPr>
                    <w:t>12粒/板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8" w:type="dxa"/>
                  <w:vAlign w:val="center"/>
                </w:tcPr>
                <w:p>
                  <w:pPr>
                    <w:snapToGrid w:val="0"/>
                    <w:jc w:val="center"/>
                    <w:rPr>
                      <w:rFonts w:hint="eastAsia"/>
                      <w:bCs/>
                      <w:color w:val="auto"/>
                      <w:szCs w:val="21"/>
                      <w:lang w:val="en-US" w:eastAsia="zh-CN"/>
                    </w:rPr>
                  </w:pPr>
                  <w:r>
                    <w:rPr>
                      <w:rFonts w:hint="eastAsia"/>
                      <w:bCs/>
                      <w:color w:val="auto"/>
                      <w:szCs w:val="21"/>
                    </w:rPr>
                    <w:t>4</w:t>
                  </w:r>
                </w:p>
              </w:tc>
              <w:tc>
                <w:tcPr>
                  <w:tcW w:w="2985" w:type="dxa"/>
                  <w:vAlign w:val="center"/>
                </w:tcPr>
                <w:p>
                  <w:pPr>
                    <w:snapToGrid w:val="0"/>
                    <w:jc w:val="center"/>
                    <w:rPr>
                      <w:rFonts w:hint="eastAsia" w:eastAsia="宋体"/>
                      <w:bCs/>
                      <w:color w:val="auto"/>
                      <w:szCs w:val="21"/>
                      <w:lang w:val="en-US" w:eastAsia="zh-CN"/>
                    </w:rPr>
                  </w:pPr>
                  <w:r>
                    <w:rPr>
                      <w:rFonts w:hint="eastAsia"/>
                      <w:bCs/>
                      <w:color w:val="auto"/>
                      <w:szCs w:val="21"/>
                    </w:rPr>
                    <w:t>复方羊</w:t>
                  </w:r>
                  <w:r>
                    <w:rPr>
                      <w:rFonts w:hint="eastAsia"/>
                      <w:bCs/>
                      <w:color w:val="auto"/>
                      <w:szCs w:val="21"/>
                      <w:lang w:eastAsia="zh-CN"/>
                    </w:rPr>
                    <w:t>片剂</w:t>
                  </w:r>
                </w:p>
              </w:tc>
              <w:tc>
                <w:tcPr>
                  <w:tcW w:w="2527" w:type="dxa"/>
                  <w:vAlign w:val="center"/>
                </w:tcPr>
                <w:p>
                  <w:pPr>
                    <w:snapToGrid w:val="0"/>
                    <w:jc w:val="center"/>
                    <w:rPr>
                      <w:rFonts w:hint="eastAsia"/>
                      <w:bCs/>
                      <w:color w:val="auto"/>
                      <w:szCs w:val="21"/>
                      <w:lang w:val="en-US" w:eastAsia="zh-CN"/>
                    </w:rPr>
                  </w:pPr>
                  <w:r>
                    <w:rPr>
                      <w:rFonts w:hint="eastAsia"/>
                      <w:bCs/>
                      <w:color w:val="auto"/>
                      <w:szCs w:val="21"/>
                      <w:lang w:val="en-US" w:eastAsia="zh-CN"/>
                    </w:rPr>
                    <w:t>33.33万片/批</w:t>
                  </w:r>
                </w:p>
              </w:tc>
              <w:tc>
                <w:tcPr>
                  <w:tcW w:w="2304" w:type="dxa"/>
                  <w:vAlign w:val="center"/>
                </w:tcPr>
                <w:p>
                  <w:pPr>
                    <w:pStyle w:val="100"/>
                    <w:numPr>
                      <w:ilvl w:val="0"/>
                      <w:numId w:val="0"/>
                    </w:numPr>
                    <w:adjustRightInd w:val="0"/>
                    <w:snapToGrid w:val="0"/>
                    <w:spacing w:line="360" w:lineRule="auto"/>
                    <w:jc w:val="center"/>
                    <w:rPr>
                      <w:rFonts w:hint="eastAsia"/>
                      <w:b/>
                      <w:bCs/>
                      <w:color w:val="auto"/>
                      <w:spacing w:val="1"/>
                      <w:sz w:val="24"/>
                      <w:szCs w:val="24"/>
                      <w:vertAlign w:val="baseline"/>
                      <w:lang w:val="en-US" w:eastAsia="zh-CN"/>
                    </w:rPr>
                  </w:pPr>
                  <w:r>
                    <w:rPr>
                      <w:rFonts w:hint="eastAsia"/>
                      <w:bCs/>
                      <w:color w:val="auto"/>
                      <w:szCs w:val="21"/>
                      <w:lang w:val="en-US" w:eastAsia="zh-CN"/>
                    </w:rPr>
                    <w:t>1</w:t>
                  </w:r>
                  <w:r>
                    <w:rPr>
                      <w:rFonts w:hint="eastAsia"/>
                      <w:bCs/>
                      <w:color w:val="auto"/>
                      <w:szCs w:val="21"/>
                    </w:rPr>
                    <w:t>5片/板</w:t>
                  </w:r>
                </w:p>
              </w:tc>
            </w:tr>
          </w:tbl>
          <w:p>
            <w:pPr>
              <w:pStyle w:val="100"/>
              <w:numPr>
                <w:ilvl w:val="0"/>
                <w:numId w:val="0"/>
              </w:numPr>
              <w:adjustRightInd w:val="0"/>
              <w:snapToGrid w:val="0"/>
              <w:spacing w:line="360" w:lineRule="auto"/>
              <w:ind w:firstLine="486" w:firstLineChars="200"/>
              <w:jc w:val="both"/>
              <w:rPr>
                <w:color w:val="auto"/>
                <w:spacing w:val="1"/>
                <w:sz w:val="24"/>
                <w:szCs w:val="24"/>
                <w:lang w:eastAsia="zh-CN"/>
              </w:rPr>
            </w:pPr>
            <w:r>
              <w:rPr>
                <w:rFonts w:hint="eastAsia"/>
                <w:b/>
                <w:bCs/>
                <w:color w:val="auto"/>
                <w:spacing w:val="1"/>
                <w:sz w:val="24"/>
                <w:szCs w:val="24"/>
                <w:lang w:val="en-US" w:eastAsia="zh-CN"/>
              </w:rPr>
              <w:t>（3）</w:t>
            </w:r>
            <w:r>
              <w:rPr>
                <w:b/>
                <w:bCs/>
                <w:color w:val="auto"/>
                <w:spacing w:val="1"/>
                <w:sz w:val="24"/>
                <w:szCs w:val="24"/>
                <w:lang w:eastAsia="zh-CN"/>
              </w:rPr>
              <w:t>设备清单</w:t>
            </w:r>
          </w:p>
          <w:p>
            <w:pPr>
              <w:adjustRightInd w:val="0"/>
              <w:snapToGrid w:val="0"/>
              <w:spacing w:line="360" w:lineRule="auto"/>
              <w:ind w:firstLine="480" w:firstLineChars="200"/>
              <w:jc w:val="left"/>
              <w:rPr>
                <w:color w:val="auto"/>
                <w:sz w:val="24"/>
                <w:szCs w:val="24"/>
              </w:rPr>
            </w:pPr>
            <w:r>
              <w:rPr>
                <w:color w:val="auto"/>
                <w:sz w:val="24"/>
                <w:szCs w:val="24"/>
              </w:rPr>
              <w:t>本项目主要生产设备见</w:t>
            </w:r>
            <w:r>
              <w:rPr>
                <w:rFonts w:hint="eastAsia"/>
                <w:color w:val="auto"/>
                <w:sz w:val="24"/>
                <w:szCs w:val="24"/>
                <w:lang w:eastAsia="zh-CN"/>
              </w:rPr>
              <w:t>下表</w:t>
            </w:r>
            <w:r>
              <w:rPr>
                <w:color w:val="auto"/>
                <w:sz w:val="24"/>
                <w:szCs w:val="24"/>
              </w:rPr>
              <w:t>。</w:t>
            </w:r>
          </w:p>
          <w:p>
            <w:pPr>
              <w:adjustRightInd w:val="0"/>
              <w:snapToGrid w:val="0"/>
              <w:spacing w:line="360" w:lineRule="auto"/>
              <w:jc w:val="center"/>
              <w:rPr>
                <w:b/>
                <w:color w:val="auto"/>
                <w:szCs w:val="21"/>
              </w:rPr>
            </w:pPr>
            <w:r>
              <w:rPr>
                <w:b/>
                <w:color w:val="auto"/>
                <w:szCs w:val="21"/>
              </w:rPr>
              <w:t>表2-</w:t>
            </w:r>
            <w:r>
              <w:rPr>
                <w:rFonts w:hint="eastAsia"/>
                <w:b/>
                <w:color w:val="auto"/>
                <w:szCs w:val="21"/>
                <w:lang w:val="en-US" w:eastAsia="zh-CN"/>
              </w:rPr>
              <w:t>4</w:t>
            </w:r>
            <w:r>
              <w:rPr>
                <w:b/>
                <w:color w:val="auto"/>
                <w:szCs w:val="21"/>
              </w:rPr>
              <w:t xml:space="preserve"> </w:t>
            </w:r>
            <w:r>
              <w:rPr>
                <w:rFonts w:hint="eastAsia"/>
                <w:b/>
                <w:color w:val="auto"/>
                <w:szCs w:val="21"/>
                <w:lang w:val="en-US" w:eastAsia="zh-CN"/>
              </w:rPr>
              <w:t>制剂车间</w:t>
            </w:r>
            <w:r>
              <w:rPr>
                <w:b/>
                <w:color w:val="auto"/>
                <w:szCs w:val="21"/>
              </w:rPr>
              <w:t>主要设备一览表</w:t>
            </w:r>
          </w:p>
          <w:tbl>
            <w:tblPr>
              <w:tblStyle w:val="39"/>
              <w:tblW w:w="8817"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769"/>
              <w:gridCol w:w="3151"/>
              <w:gridCol w:w="1695"/>
              <w:gridCol w:w="840"/>
              <w:gridCol w:w="2362"/>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50" w:hRule="atLeast"/>
                <w:jc w:val="center"/>
              </w:trPr>
              <w:tc>
                <w:tcPr>
                  <w:tcW w:w="769" w:type="dxa"/>
                  <w:tcBorders>
                    <w:tl2br w:val="nil"/>
                    <w:tr2bl w:val="nil"/>
                  </w:tcBorders>
                  <w:vAlign w:val="center"/>
                </w:tcPr>
                <w:p>
                  <w:pPr>
                    <w:snapToGrid w:val="0"/>
                    <w:jc w:val="center"/>
                    <w:rPr>
                      <w:rFonts w:ascii="Times New Roman" w:hAnsi="Times New Roman" w:cs="Times New Roman"/>
                      <w:b/>
                      <w:bCs w:val="0"/>
                      <w:color w:val="auto"/>
                      <w:szCs w:val="21"/>
                    </w:rPr>
                  </w:pPr>
                  <w:r>
                    <w:rPr>
                      <w:rFonts w:hint="eastAsia" w:cs="Times New Roman"/>
                      <w:b/>
                      <w:bCs w:val="0"/>
                      <w:color w:val="auto"/>
                      <w:szCs w:val="21"/>
                      <w:lang w:val="en-US" w:eastAsia="zh-CN"/>
                    </w:rPr>
                    <w:t>编</w:t>
                  </w:r>
                  <w:r>
                    <w:rPr>
                      <w:rFonts w:ascii="Times New Roman" w:hAnsi="Times New Roman" w:cs="Times New Roman"/>
                      <w:b/>
                      <w:bCs w:val="0"/>
                      <w:color w:val="auto"/>
                      <w:szCs w:val="21"/>
                    </w:rPr>
                    <w:t>号</w:t>
                  </w:r>
                </w:p>
              </w:tc>
              <w:tc>
                <w:tcPr>
                  <w:tcW w:w="3151" w:type="dxa"/>
                  <w:tcBorders>
                    <w:tl2br w:val="nil"/>
                    <w:tr2bl w:val="nil"/>
                  </w:tcBorders>
                  <w:vAlign w:val="center"/>
                </w:tcPr>
                <w:p>
                  <w:pPr>
                    <w:snapToGrid w:val="0"/>
                    <w:jc w:val="center"/>
                    <w:rPr>
                      <w:rFonts w:ascii="Times New Roman" w:hAnsi="Times New Roman" w:cs="Times New Roman"/>
                      <w:b/>
                      <w:bCs w:val="0"/>
                      <w:color w:val="auto"/>
                      <w:szCs w:val="21"/>
                    </w:rPr>
                  </w:pPr>
                  <w:r>
                    <w:rPr>
                      <w:rFonts w:ascii="Times New Roman" w:hAnsi="Times New Roman" w:cs="Times New Roman"/>
                      <w:b/>
                      <w:bCs w:val="0"/>
                      <w:color w:val="auto"/>
                      <w:szCs w:val="21"/>
                    </w:rPr>
                    <w:t>设备名称</w:t>
                  </w:r>
                </w:p>
              </w:tc>
              <w:tc>
                <w:tcPr>
                  <w:tcW w:w="1695" w:type="dxa"/>
                  <w:tcBorders>
                    <w:tl2br w:val="nil"/>
                    <w:tr2bl w:val="nil"/>
                  </w:tcBorders>
                  <w:vAlign w:val="center"/>
                </w:tcPr>
                <w:p>
                  <w:pPr>
                    <w:snapToGrid w:val="0"/>
                    <w:jc w:val="center"/>
                    <w:rPr>
                      <w:rFonts w:hint="eastAsia" w:ascii="Times New Roman" w:hAnsi="Times New Roman" w:cs="Times New Roman"/>
                      <w:b/>
                      <w:bCs w:val="0"/>
                      <w:color w:val="auto"/>
                      <w:szCs w:val="21"/>
                    </w:rPr>
                  </w:pPr>
                  <w:r>
                    <w:rPr>
                      <w:rFonts w:hint="eastAsia" w:ascii="Times New Roman" w:hAnsi="Times New Roman" w:cs="Times New Roman"/>
                      <w:b/>
                      <w:bCs w:val="0"/>
                      <w:color w:val="auto"/>
                      <w:szCs w:val="21"/>
                    </w:rPr>
                    <w:t>规格型号</w:t>
                  </w:r>
                </w:p>
                <w:p>
                  <w:pPr>
                    <w:snapToGrid w:val="0"/>
                    <w:jc w:val="center"/>
                    <w:rPr>
                      <w:rFonts w:ascii="Times New Roman" w:hAnsi="Times New Roman" w:cs="Times New Roman"/>
                      <w:b/>
                      <w:bCs w:val="0"/>
                      <w:color w:val="auto"/>
                      <w:szCs w:val="21"/>
                    </w:rPr>
                  </w:pPr>
                  <w:r>
                    <w:rPr>
                      <w:rFonts w:hint="eastAsia" w:ascii="Times New Roman" w:hAnsi="Times New Roman" w:cs="Times New Roman"/>
                      <w:b/>
                      <w:bCs w:val="0"/>
                      <w:color w:val="auto"/>
                      <w:szCs w:val="21"/>
                    </w:rPr>
                    <w:t>或尺寸</w:t>
                  </w:r>
                </w:p>
              </w:tc>
              <w:tc>
                <w:tcPr>
                  <w:tcW w:w="840" w:type="dxa"/>
                  <w:tcBorders>
                    <w:right w:val="single" w:color="auto" w:sz="4" w:space="0"/>
                    <w:tl2br w:val="nil"/>
                    <w:tr2bl w:val="nil"/>
                  </w:tcBorders>
                  <w:vAlign w:val="center"/>
                </w:tcPr>
                <w:p>
                  <w:pPr>
                    <w:snapToGrid w:val="0"/>
                    <w:jc w:val="center"/>
                    <w:rPr>
                      <w:rFonts w:ascii="Times New Roman" w:hAnsi="Times New Roman" w:cs="Times New Roman"/>
                      <w:b/>
                      <w:bCs w:val="0"/>
                      <w:color w:val="auto"/>
                      <w:szCs w:val="21"/>
                    </w:rPr>
                  </w:pPr>
                  <w:r>
                    <w:rPr>
                      <w:rFonts w:ascii="Times New Roman" w:hAnsi="Times New Roman" w:cs="Times New Roman"/>
                      <w:b/>
                      <w:bCs w:val="0"/>
                      <w:color w:val="auto"/>
                      <w:szCs w:val="21"/>
                    </w:rPr>
                    <w:t>数量</w:t>
                  </w:r>
                </w:p>
              </w:tc>
              <w:tc>
                <w:tcPr>
                  <w:tcW w:w="2362" w:type="dxa"/>
                  <w:tcBorders>
                    <w:left w:val="single" w:color="auto" w:sz="4" w:space="0"/>
                    <w:tl2br w:val="nil"/>
                    <w:tr2bl w:val="nil"/>
                  </w:tcBorders>
                  <w:vAlign w:val="center"/>
                </w:tcPr>
                <w:p>
                  <w:pPr>
                    <w:snapToGrid w:val="0"/>
                    <w:jc w:val="center"/>
                    <w:rPr>
                      <w:rFonts w:hint="eastAsia" w:ascii="Times New Roman" w:hAnsi="Times New Roman" w:eastAsia="宋体" w:cs="Times New Roman"/>
                      <w:b/>
                      <w:bCs w:val="0"/>
                      <w:color w:val="auto"/>
                      <w:sz w:val="21"/>
                      <w:szCs w:val="21"/>
                      <w:lang w:val="en-US" w:eastAsia="zh-CN"/>
                    </w:rPr>
                  </w:pPr>
                  <w:r>
                    <w:rPr>
                      <w:rFonts w:hint="eastAsia" w:cs="Times New Roman"/>
                      <w:b/>
                      <w:bCs w:val="0"/>
                      <w:color w:val="auto"/>
                      <w:sz w:val="21"/>
                      <w:szCs w:val="21"/>
                      <w:lang w:val="en-US" w:eastAsia="zh-CN"/>
                    </w:rPr>
                    <w:t>位置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tcBorders>
                    <w:tl2br w:val="nil"/>
                    <w:tr2bl w:val="nil"/>
                  </w:tcBorders>
                  <w:vAlign w:val="center"/>
                </w:tcPr>
                <w:p>
                  <w:pPr>
                    <w:snapToGrid w:val="0"/>
                    <w:jc w:val="center"/>
                    <w:rPr>
                      <w:rFonts w:ascii="Times New Roman" w:hAnsi="Times New Roman" w:cs="Times New Roman"/>
                      <w:bCs/>
                      <w:color w:val="auto"/>
                      <w:szCs w:val="21"/>
                    </w:rPr>
                  </w:pPr>
                  <w:r>
                    <w:rPr>
                      <w:rFonts w:ascii="Times New Roman" w:hAnsi="Times New Roman" w:cs="Times New Roman"/>
                      <w:bCs/>
                      <w:color w:val="auto"/>
                      <w:szCs w:val="21"/>
                    </w:rPr>
                    <w:t>1</w:t>
                  </w:r>
                </w:p>
              </w:tc>
              <w:tc>
                <w:tcPr>
                  <w:tcW w:w="3151"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NJP2300型全自动胶囊充填机</w:t>
                  </w:r>
                </w:p>
              </w:tc>
              <w:tc>
                <w:tcPr>
                  <w:tcW w:w="169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NJP2300型</w:t>
                  </w:r>
                </w:p>
              </w:tc>
              <w:tc>
                <w:tcPr>
                  <w:tcW w:w="840" w:type="dxa"/>
                  <w:tcBorders>
                    <w:tl2br w:val="nil"/>
                    <w:tr2bl w:val="nil"/>
                  </w:tcBorders>
                  <w:vAlign w:val="center"/>
                </w:tcPr>
                <w:p>
                  <w:pPr>
                    <w:jc w:val="center"/>
                    <w:rPr>
                      <w:rFonts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2362" w:type="dxa"/>
                  <w:tcBorders>
                    <w:left w:val="single" w:color="auto" w:sz="4" w:space="0"/>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胶囊填充室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tcBorders>
                    <w:tl2br w:val="nil"/>
                    <w:tr2bl w:val="nil"/>
                  </w:tcBorders>
                  <w:vAlign w:val="center"/>
                </w:tcPr>
                <w:p>
                  <w:pPr>
                    <w:snapToGrid w:val="0"/>
                    <w:jc w:val="center"/>
                    <w:rPr>
                      <w:rFonts w:ascii="Times New Roman" w:hAnsi="Times New Roman" w:cs="Times New Roman"/>
                      <w:bCs/>
                      <w:color w:val="auto"/>
                      <w:szCs w:val="21"/>
                    </w:rPr>
                  </w:pPr>
                  <w:r>
                    <w:rPr>
                      <w:rFonts w:ascii="Times New Roman" w:hAnsi="Times New Roman" w:cs="Times New Roman"/>
                      <w:bCs/>
                      <w:color w:val="auto"/>
                      <w:szCs w:val="21"/>
                    </w:rPr>
                    <w:t>2</w:t>
                  </w:r>
                </w:p>
              </w:tc>
              <w:tc>
                <w:tcPr>
                  <w:tcW w:w="3151"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胶囊抛光机</w:t>
                  </w:r>
                </w:p>
              </w:tc>
              <w:tc>
                <w:tcPr>
                  <w:tcW w:w="1695" w:type="dxa"/>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p>
              </w:tc>
              <w:tc>
                <w:tcPr>
                  <w:tcW w:w="840" w:type="dxa"/>
                  <w:tcBorders>
                    <w:tl2br w:val="nil"/>
                    <w:tr2bl w:val="nil"/>
                  </w:tcBorders>
                  <w:vAlign w:val="center"/>
                </w:tcPr>
                <w:p>
                  <w:pPr>
                    <w:jc w:val="center"/>
                    <w:rPr>
                      <w:rFonts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2362" w:type="dxa"/>
                  <w:tcBorders>
                    <w:left w:val="single" w:color="auto" w:sz="4" w:space="0"/>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胶囊填充室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tcBorders>
                    <w:tl2br w:val="nil"/>
                    <w:tr2bl w:val="nil"/>
                  </w:tcBorders>
                  <w:vAlign w:val="center"/>
                </w:tcPr>
                <w:p>
                  <w:pPr>
                    <w:snapToGrid w:val="0"/>
                    <w:jc w:val="center"/>
                    <w:rPr>
                      <w:rFonts w:ascii="Times New Roman" w:hAnsi="Times New Roman" w:cs="Times New Roman"/>
                      <w:bCs/>
                      <w:color w:val="auto"/>
                      <w:szCs w:val="21"/>
                    </w:rPr>
                  </w:pPr>
                  <w:r>
                    <w:rPr>
                      <w:rFonts w:ascii="Times New Roman" w:hAnsi="Times New Roman" w:cs="Times New Roman"/>
                      <w:bCs/>
                      <w:color w:val="auto"/>
                      <w:szCs w:val="21"/>
                    </w:rPr>
                    <w:t>3</w:t>
                  </w:r>
                </w:p>
              </w:tc>
              <w:tc>
                <w:tcPr>
                  <w:tcW w:w="3151"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EYH-6000二维运动混合机</w:t>
                  </w:r>
                </w:p>
              </w:tc>
              <w:tc>
                <w:tcPr>
                  <w:tcW w:w="169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EYH-6000</w:t>
                  </w:r>
                </w:p>
              </w:tc>
              <w:tc>
                <w:tcPr>
                  <w:tcW w:w="840" w:type="dxa"/>
                  <w:tcBorders>
                    <w:tl2br w:val="nil"/>
                    <w:tr2bl w:val="nil"/>
                  </w:tcBorders>
                  <w:vAlign w:val="center"/>
                </w:tcPr>
                <w:p>
                  <w:pPr>
                    <w:jc w:val="center"/>
                    <w:rPr>
                      <w:rFonts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2362" w:type="dxa"/>
                  <w:tcBorders>
                    <w:left w:val="single" w:color="auto" w:sz="4" w:space="0"/>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总混二室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tcBorders>
                    <w:tl2br w:val="nil"/>
                    <w:tr2bl w:val="nil"/>
                  </w:tcBorders>
                  <w:vAlign w:val="center"/>
                </w:tcPr>
                <w:p>
                  <w:pPr>
                    <w:snapToGrid w:val="0"/>
                    <w:jc w:val="center"/>
                    <w:rPr>
                      <w:rFonts w:ascii="Times New Roman" w:hAnsi="Times New Roman" w:cs="Times New Roman"/>
                      <w:bCs/>
                      <w:color w:val="auto"/>
                      <w:szCs w:val="21"/>
                    </w:rPr>
                  </w:pPr>
                  <w:r>
                    <w:rPr>
                      <w:rFonts w:ascii="Times New Roman" w:hAnsi="Times New Roman" w:cs="Times New Roman"/>
                      <w:bCs/>
                      <w:color w:val="auto"/>
                      <w:szCs w:val="21"/>
                    </w:rPr>
                    <w:t>4</w:t>
                  </w:r>
                </w:p>
              </w:tc>
              <w:tc>
                <w:tcPr>
                  <w:tcW w:w="3151"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ZKS-4真空加料机</w:t>
                  </w:r>
                </w:p>
              </w:tc>
              <w:tc>
                <w:tcPr>
                  <w:tcW w:w="169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ZKS-4</w:t>
                  </w:r>
                </w:p>
              </w:tc>
              <w:tc>
                <w:tcPr>
                  <w:tcW w:w="840" w:type="dxa"/>
                  <w:tcBorders>
                    <w:tl2br w:val="nil"/>
                    <w:tr2bl w:val="nil"/>
                  </w:tcBorders>
                  <w:vAlign w:val="center"/>
                </w:tcPr>
                <w:p>
                  <w:pPr>
                    <w:jc w:val="center"/>
                    <w:rPr>
                      <w:rFonts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2362" w:type="dxa"/>
                  <w:tcBorders>
                    <w:left w:val="single" w:color="auto" w:sz="4" w:space="0"/>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总混二室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jc w:val="center"/>
              </w:trPr>
              <w:tc>
                <w:tcPr>
                  <w:tcW w:w="769" w:type="dxa"/>
                  <w:tcBorders>
                    <w:tl2br w:val="nil"/>
                    <w:tr2bl w:val="nil"/>
                  </w:tcBorders>
                  <w:vAlign w:val="center"/>
                </w:tcPr>
                <w:p>
                  <w:pPr>
                    <w:snapToGrid w:val="0"/>
                    <w:jc w:val="center"/>
                    <w:rPr>
                      <w:rFonts w:ascii="Times New Roman" w:hAnsi="Times New Roman" w:cs="Times New Roman"/>
                      <w:bCs/>
                      <w:color w:val="auto"/>
                      <w:szCs w:val="21"/>
                    </w:rPr>
                  </w:pPr>
                  <w:r>
                    <w:rPr>
                      <w:rFonts w:ascii="Times New Roman" w:hAnsi="Times New Roman" w:cs="Times New Roman"/>
                      <w:bCs/>
                      <w:color w:val="auto"/>
                      <w:szCs w:val="21"/>
                    </w:rPr>
                    <w:t>5</w:t>
                  </w:r>
                </w:p>
              </w:tc>
              <w:tc>
                <w:tcPr>
                  <w:tcW w:w="3151"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EYH-1500二维运动混合机</w:t>
                  </w:r>
                </w:p>
              </w:tc>
              <w:tc>
                <w:tcPr>
                  <w:tcW w:w="169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EYH-1500</w:t>
                  </w:r>
                </w:p>
              </w:tc>
              <w:tc>
                <w:tcPr>
                  <w:tcW w:w="840" w:type="dxa"/>
                  <w:tcBorders>
                    <w:tl2br w:val="nil"/>
                    <w:tr2bl w:val="nil"/>
                  </w:tcBorders>
                  <w:vAlign w:val="center"/>
                </w:tcPr>
                <w:p>
                  <w:pPr>
                    <w:jc w:val="center"/>
                    <w:rPr>
                      <w:rFonts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2362" w:type="dxa"/>
                  <w:tcBorders>
                    <w:left w:val="single" w:color="auto" w:sz="4" w:space="0"/>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总混一室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tcBorders>
                    <w:tl2br w:val="nil"/>
                    <w:tr2bl w:val="nil"/>
                  </w:tcBorders>
                  <w:vAlign w:val="center"/>
                </w:tcPr>
                <w:p>
                  <w:pPr>
                    <w:snapToGrid w:val="0"/>
                    <w:jc w:val="center"/>
                    <w:rPr>
                      <w:rFonts w:ascii="Times New Roman" w:hAnsi="Times New Roman" w:cs="Times New Roman"/>
                      <w:bCs/>
                      <w:color w:val="auto"/>
                      <w:szCs w:val="21"/>
                    </w:rPr>
                  </w:pPr>
                  <w:r>
                    <w:rPr>
                      <w:rFonts w:ascii="Times New Roman" w:hAnsi="Times New Roman" w:cs="Times New Roman"/>
                      <w:bCs/>
                      <w:color w:val="auto"/>
                      <w:szCs w:val="21"/>
                    </w:rPr>
                    <w:t>6</w:t>
                  </w:r>
                </w:p>
              </w:tc>
              <w:tc>
                <w:tcPr>
                  <w:tcW w:w="3151"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YK-160摇摆式颗粒机</w:t>
                  </w:r>
                </w:p>
              </w:tc>
              <w:tc>
                <w:tcPr>
                  <w:tcW w:w="169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YK-160</w:t>
                  </w:r>
                </w:p>
              </w:tc>
              <w:tc>
                <w:tcPr>
                  <w:tcW w:w="840" w:type="dxa"/>
                  <w:tcBorders>
                    <w:tl2br w:val="nil"/>
                    <w:tr2bl w:val="nil"/>
                  </w:tcBorders>
                  <w:vAlign w:val="center"/>
                </w:tcPr>
                <w:p>
                  <w:pPr>
                    <w:jc w:val="center"/>
                    <w:rPr>
                      <w:rFonts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2362" w:type="dxa"/>
                  <w:tcBorders>
                    <w:left w:val="single" w:color="auto" w:sz="4" w:space="0"/>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整粒室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tcBorders>
                    <w:tl2br w:val="nil"/>
                    <w:tr2bl w:val="nil"/>
                  </w:tcBorders>
                  <w:vAlign w:val="center"/>
                </w:tcPr>
                <w:p>
                  <w:pPr>
                    <w:snapToGrid w:val="0"/>
                    <w:jc w:val="center"/>
                    <w:rPr>
                      <w:rFonts w:ascii="Times New Roman" w:hAnsi="Times New Roman" w:cs="Times New Roman"/>
                      <w:bCs/>
                      <w:color w:val="auto"/>
                      <w:szCs w:val="21"/>
                    </w:rPr>
                  </w:pPr>
                  <w:r>
                    <w:rPr>
                      <w:rFonts w:ascii="Times New Roman" w:hAnsi="Times New Roman" w:cs="Times New Roman"/>
                      <w:bCs/>
                      <w:color w:val="auto"/>
                      <w:szCs w:val="21"/>
                    </w:rPr>
                    <w:t>7</w:t>
                  </w:r>
                </w:p>
              </w:tc>
              <w:tc>
                <w:tcPr>
                  <w:tcW w:w="3151"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CH-400槽型混合机</w:t>
                  </w:r>
                </w:p>
              </w:tc>
              <w:tc>
                <w:tcPr>
                  <w:tcW w:w="169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CH-400</w:t>
                  </w:r>
                </w:p>
              </w:tc>
              <w:tc>
                <w:tcPr>
                  <w:tcW w:w="840" w:type="dxa"/>
                  <w:tcBorders>
                    <w:tl2br w:val="nil"/>
                    <w:tr2bl w:val="nil"/>
                  </w:tcBorders>
                  <w:vAlign w:val="center"/>
                </w:tcPr>
                <w:p>
                  <w:pPr>
                    <w:jc w:val="center"/>
                    <w:rPr>
                      <w:rFonts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2362" w:type="dxa"/>
                  <w:tcBorders>
                    <w:left w:val="single" w:color="auto" w:sz="4" w:space="0"/>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混合制粒干燥室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jc w:val="center"/>
              </w:trPr>
              <w:tc>
                <w:tcPr>
                  <w:tcW w:w="769" w:type="dxa"/>
                  <w:tcBorders>
                    <w:tl2br w:val="nil"/>
                    <w:tr2bl w:val="nil"/>
                  </w:tcBorders>
                  <w:vAlign w:val="center"/>
                </w:tcPr>
                <w:p>
                  <w:pPr>
                    <w:snapToGrid w:val="0"/>
                    <w:jc w:val="center"/>
                    <w:rPr>
                      <w:rFonts w:ascii="Times New Roman" w:hAnsi="Times New Roman" w:cs="Times New Roman"/>
                      <w:bCs/>
                      <w:color w:val="auto"/>
                      <w:szCs w:val="21"/>
                    </w:rPr>
                  </w:pPr>
                  <w:r>
                    <w:rPr>
                      <w:rFonts w:ascii="Times New Roman" w:hAnsi="Times New Roman" w:cs="Times New Roman"/>
                      <w:bCs/>
                      <w:color w:val="auto"/>
                      <w:szCs w:val="21"/>
                    </w:rPr>
                    <w:t>8</w:t>
                  </w:r>
                </w:p>
              </w:tc>
              <w:tc>
                <w:tcPr>
                  <w:tcW w:w="3151"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电子台秤</w:t>
                  </w:r>
                </w:p>
              </w:tc>
              <w:tc>
                <w:tcPr>
                  <w:tcW w:w="1695" w:type="dxa"/>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p>
              </w:tc>
              <w:tc>
                <w:tcPr>
                  <w:tcW w:w="840" w:type="dxa"/>
                  <w:tcBorders>
                    <w:tl2br w:val="nil"/>
                    <w:tr2bl w:val="nil"/>
                  </w:tcBorders>
                  <w:vAlign w:val="center"/>
                </w:tcPr>
                <w:p>
                  <w:pPr>
                    <w:jc w:val="center"/>
                    <w:rPr>
                      <w:rFonts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2362" w:type="dxa"/>
                  <w:tcBorders>
                    <w:left w:val="single" w:color="auto" w:sz="4" w:space="0"/>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称量室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tcBorders>
                    <w:tl2br w:val="nil"/>
                    <w:tr2bl w:val="nil"/>
                  </w:tcBorders>
                  <w:vAlign w:val="center"/>
                </w:tcPr>
                <w:p>
                  <w:pPr>
                    <w:snapToGrid w:val="0"/>
                    <w:jc w:val="center"/>
                    <w:rPr>
                      <w:rFonts w:ascii="Times New Roman" w:hAnsi="Times New Roman" w:cs="Times New Roman"/>
                      <w:bCs/>
                      <w:color w:val="auto"/>
                      <w:szCs w:val="21"/>
                    </w:rPr>
                  </w:pPr>
                  <w:r>
                    <w:rPr>
                      <w:rFonts w:ascii="Times New Roman" w:hAnsi="Times New Roman" w:cs="Times New Roman"/>
                      <w:bCs/>
                      <w:color w:val="auto"/>
                      <w:szCs w:val="21"/>
                    </w:rPr>
                    <w:t>9</w:t>
                  </w:r>
                </w:p>
              </w:tc>
              <w:tc>
                <w:tcPr>
                  <w:tcW w:w="3151"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YK-160摇摆式颗粒机</w:t>
                  </w:r>
                </w:p>
              </w:tc>
              <w:tc>
                <w:tcPr>
                  <w:tcW w:w="169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YK-160</w:t>
                  </w:r>
                </w:p>
              </w:tc>
              <w:tc>
                <w:tcPr>
                  <w:tcW w:w="840" w:type="dxa"/>
                  <w:tcBorders>
                    <w:tl2br w:val="nil"/>
                    <w:tr2bl w:val="nil"/>
                  </w:tcBorders>
                  <w:vAlign w:val="center"/>
                </w:tcPr>
                <w:p>
                  <w:pPr>
                    <w:jc w:val="center"/>
                    <w:rPr>
                      <w:rFonts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2362" w:type="dxa"/>
                  <w:tcBorders>
                    <w:left w:val="single" w:color="auto" w:sz="4" w:space="0"/>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混合制粒干燥室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tcBorders>
                    <w:tl2br w:val="nil"/>
                    <w:tr2bl w:val="nil"/>
                  </w:tcBorders>
                  <w:vAlign w:val="center"/>
                </w:tcPr>
                <w:p>
                  <w:pPr>
                    <w:snapToGrid w:val="0"/>
                    <w:jc w:val="center"/>
                    <w:rPr>
                      <w:rFonts w:ascii="Times New Roman" w:hAnsi="Times New Roman" w:cs="Times New Roman"/>
                      <w:bCs/>
                      <w:color w:val="auto"/>
                      <w:szCs w:val="21"/>
                    </w:rPr>
                  </w:pPr>
                  <w:r>
                    <w:rPr>
                      <w:rFonts w:ascii="Times New Roman" w:hAnsi="Times New Roman" w:cs="Times New Roman"/>
                      <w:bCs/>
                      <w:color w:val="auto"/>
                      <w:szCs w:val="21"/>
                    </w:rPr>
                    <w:t>10</w:t>
                  </w:r>
                </w:p>
              </w:tc>
              <w:tc>
                <w:tcPr>
                  <w:tcW w:w="3151"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CT-C-IV净化式热风循环烘箱</w:t>
                  </w:r>
                </w:p>
              </w:tc>
              <w:tc>
                <w:tcPr>
                  <w:tcW w:w="169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CT-C-IV</w:t>
                  </w:r>
                </w:p>
              </w:tc>
              <w:tc>
                <w:tcPr>
                  <w:tcW w:w="840" w:type="dxa"/>
                  <w:tcBorders>
                    <w:tl2br w:val="nil"/>
                    <w:tr2bl w:val="nil"/>
                  </w:tcBorders>
                  <w:vAlign w:val="center"/>
                </w:tcPr>
                <w:p>
                  <w:pPr>
                    <w:jc w:val="center"/>
                    <w:rPr>
                      <w:rFonts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2362" w:type="dxa"/>
                  <w:tcBorders>
                    <w:left w:val="single" w:color="auto" w:sz="4" w:space="0"/>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混合制粒干燥室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tcBorders>
                    <w:tl2br w:val="nil"/>
                    <w:tr2bl w:val="nil"/>
                  </w:tcBorders>
                  <w:vAlign w:val="center"/>
                </w:tcPr>
                <w:p>
                  <w:pPr>
                    <w:snapToGrid w:val="0"/>
                    <w:jc w:val="center"/>
                    <w:rPr>
                      <w:rFonts w:ascii="Times New Roman" w:hAnsi="Times New Roman" w:cs="Times New Roman"/>
                      <w:bCs/>
                      <w:color w:val="auto"/>
                      <w:szCs w:val="21"/>
                    </w:rPr>
                  </w:pPr>
                  <w:r>
                    <w:rPr>
                      <w:rFonts w:ascii="Times New Roman" w:hAnsi="Times New Roman" w:cs="Times New Roman"/>
                      <w:bCs/>
                      <w:color w:val="auto"/>
                      <w:szCs w:val="21"/>
                    </w:rPr>
                    <w:t>11</w:t>
                  </w:r>
                </w:p>
              </w:tc>
              <w:tc>
                <w:tcPr>
                  <w:tcW w:w="3151"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称量单元</w:t>
                  </w:r>
                </w:p>
              </w:tc>
              <w:tc>
                <w:tcPr>
                  <w:tcW w:w="1695" w:type="dxa"/>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p>
              </w:tc>
              <w:tc>
                <w:tcPr>
                  <w:tcW w:w="840" w:type="dxa"/>
                  <w:tcBorders>
                    <w:tl2br w:val="nil"/>
                    <w:tr2bl w:val="nil"/>
                  </w:tcBorders>
                  <w:vAlign w:val="center"/>
                </w:tcPr>
                <w:p>
                  <w:pPr>
                    <w:jc w:val="center"/>
                    <w:rPr>
                      <w:rFonts w:ascii="Times New Roman" w:hAnsi="Times New Roman" w:eastAsia="宋体" w:cs="Times New Roman"/>
                      <w:color w:val="auto"/>
                      <w:kern w:val="2"/>
                      <w:sz w:val="21"/>
                      <w:szCs w:val="21"/>
                      <w:lang w:val="en-US" w:eastAsia="zh-CN" w:bidi="ar-SA"/>
                    </w:rPr>
                  </w:pPr>
                </w:p>
              </w:tc>
              <w:tc>
                <w:tcPr>
                  <w:tcW w:w="2362" w:type="dxa"/>
                  <w:tcBorders>
                    <w:left w:val="single" w:color="auto" w:sz="4" w:space="0"/>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称量室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tcBorders>
                    <w:tl2br w:val="nil"/>
                    <w:tr2bl w:val="nil"/>
                  </w:tcBorders>
                  <w:vAlign w:val="center"/>
                </w:tcPr>
                <w:p>
                  <w:pPr>
                    <w:snapToGrid w:val="0"/>
                    <w:jc w:val="center"/>
                    <w:rPr>
                      <w:rFonts w:ascii="Times New Roman" w:hAnsi="Times New Roman" w:cs="Times New Roman"/>
                      <w:bCs/>
                      <w:color w:val="auto"/>
                      <w:szCs w:val="21"/>
                    </w:rPr>
                  </w:pPr>
                  <w:r>
                    <w:rPr>
                      <w:rFonts w:ascii="Times New Roman" w:hAnsi="Times New Roman" w:cs="Times New Roman"/>
                      <w:bCs/>
                      <w:color w:val="auto"/>
                      <w:szCs w:val="21"/>
                    </w:rPr>
                    <w:t>12</w:t>
                  </w:r>
                </w:p>
              </w:tc>
              <w:tc>
                <w:tcPr>
                  <w:tcW w:w="3151"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WF-30B万能粉碎机</w:t>
                  </w:r>
                </w:p>
              </w:tc>
              <w:tc>
                <w:tcPr>
                  <w:tcW w:w="169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WF-30B</w:t>
                  </w:r>
                </w:p>
              </w:tc>
              <w:tc>
                <w:tcPr>
                  <w:tcW w:w="840" w:type="dxa"/>
                  <w:tcBorders>
                    <w:tl2br w:val="nil"/>
                    <w:tr2bl w:val="nil"/>
                  </w:tcBorders>
                  <w:vAlign w:val="center"/>
                </w:tcPr>
                <w:p>
                  <w:pPr>
                    <w:jc w:val="center"/>
                    <w:rPr>
                      <w:rFonts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2362" w:type="dxa"/>
                  <w:tcBorders>
                    <w:left w:val="single" w:color="auto" w:sz="4" w:space="0"/>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粉碎室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tcBorders>
                    <w:tl2br w:val="nil"/>
                    <w:tr2bl w:val="nil"/>
                  </w:tcBorders>
                  <w:vAlign w:val="center"/>
                </w:tcPr>
                <w:p>
                  <w:pPr>
                    <w:snapToGrid w:val="0"/>
                    <w:jc w:val="center"/>
                    <w:rPr>
                      <w:rFonts w:ascii="Times New Roman" w:hAnsi="Times New Roman" w:cs="Times New Roman"/>
                      <w:bCs/>
                      <w:color w:val="auto"/>
                      <w:szCs w:val="21"/>
                    </w:rPr>
                  </w:pPr>
                  <w:r>
                    <w:rPr>
                      <w:rFonts w:ascii="Times New Roman" w:hAnsi="Times New Roman" w:cs="Times New Roman"/>
                      <w:bCs/>
                      <w:color w:val="auto"/>
                      <w:szCs w:val="21"/>
                    </w:rPr>
                    <w:t>13</w:t>
                  </w:r>
                </w:p>
              </w:tc>
              <w:tc>
                <w:tcPr>
                  <w:tcW w:w="3151"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ZS-1000振动筛粉过滤机</w:t>
                  </w:r>
                </w:p>
              </w:tc>
              <w:tc>
                <w:tcPr>
                  <w:tcW w:w="169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ZS-1000</w:t>
                  </w:r>
                </w:p>
              </w:tc>
              <w:tc>
                <w:tcPr>
                  <w:tcW w:w="840" w:type="dxa"/>
                  <w:tcBorders>
                    <w:tl2br w:val="nil"/>
                    <w:tr2bl w:val="nil"/>
                  </w:tcBorders>
                  <w:vAlign w:val="center"/>
                </w:tcPr>
                <w:p>
                  <w:pPr>
                    <w:jc w:val="center"/>
                    <w:rPr>
                      <w:rFonts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2362" w:type="dxa"/>
                  <w:tcBorders>
                    <w:left w:val="single" w:color="auto" w:sz="4" w:space="0"/>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粉碎室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jc w:val="center"/>
              </w:trPr>
              <w:tc>
                <w:tcPr>
                  <w:tcW w:w="769" w:type="dxa"/>
                  <w:tcBorders>
                    <w:tl2br w:val="nil"/>
                    <w:tr2bl w:val="nil"/>
                  </w:tcBorders>
                  <w:vAlign w:val="center"/>
                </w:tcPr>
                <w:p>
                  <w:pPr>
                    <w:snapToGrid w:val="0"/>
                    <w:jc w:val="center"/>
                    <w:rPr>
                      <w:rFonts w:ascii="Times New Roman" w:hAnsi="Times New Roman" w:cs="Times New Roman"/>
                      <w:bCs/>
                      <w:color w:val="auto"/>
                      <w:szCs w:val="21"/>
                    </w:rPr>
                  </w:pPr>
                  <w:r>
                    <w:rPr>
                      <w:rFonts w:ascii="Times New Roman" w:hAnsi="Times New Roman" w:cs="Times New Roman"/>
                      <w:bCs/>
                      <w:color w:val="auto"/>
                      <w:szCs w:val="21"/>
                    </w:rPr>
                    <w:t>14</w:t>
                  </w:r>
                </w:p>
              </w:tc>
              <w:tc>
                <w:tcPr>
                  <w:tcW w:w="3151"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DXDK40VI自动颗粒包装机</w:t>
                  </w:r>
                </w:p>
              </w:tc>
              <w:tc>
                <w:tcPr>
                  <w:tcW w:w="169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DXDK40VI</w:t>
                  </w:r>
                </w:p>
              </w:tc>
              <w:tc>
                <w:tcPr>
                  <w:tcW w:w="840" w:type="dxa"/>
                  <w:tcBorders>
                    <w:tl2br w:val="nil"/>
                    <w:tr2bl w:val="nil"/>
                  </w:tcBorders>
                  <w:vAlign w:val="center"/>
                </w:tcPr>
                <w:p>
                  <w:pPr>
                    <w:jc w:val="center"/>
                    <w:rPr>
                      <w:rFonts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2362" w:type="dxa"/>
                  <w:tcBorders>
                    <w:left w:val="single" w:color="auto" w:sz="4" w:space="0"/>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颗粒分装二室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tcBorders>
                    <w:tl2br w:val="nil"/>
                    <w:tr2bl w:val="nil"/>
                  </w:tcBorders>
                  <w:vAlign w:val="center"/>
                </w:tcPr>
                <w:p>
                  <w:pPr>
                    <w:snapToGrid w:val="0"/>
                    <w:jc w:val="center"/>
                    <w:rPr>
                      <w:rFonts w:ascii="Times New Roman" w:hAnsi="Times New Roman" w:cs="Times New Roman"/>
                      <w:bCs/>
                      <w:color w:val="auto"/>
                      <w:szCs w:val="21"/>
                    </w:rPr>
                  </w:pPr>
                  <w:r>
                    <w:rPr>
                      <w:rFonts w:ascii="Times New Roman" w:hAnsi="Times New Roman" w:cs="Times New Roman"/>
                      <w:bCs/>
                      <w:color w:val="auto"/>
                      <w:szCs w:val="21"/>
                    </w:rPr>
                    <w:t>15</w:t>
                  </w:r>
                </w:p>
              </w:tc>
              <w:tc>
                <w:tcPr>
                  <w:tcW w:w="3151"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DXDH40粉剂包装机</w:t>
                  </w:r>
                </w:p>
              </w:tc>
              <w:tc>
                <w:tcPr>
                  <w:tcW w:w="169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DXDH40</w:t>
                  </w:r>
                </w:p>
              </w:tc>
              <w:tc>
                <w:tcPr>
                  <w:tcW w:w="840" w:type="dxa"/>
                  <w:tcBorders>
                    <w:tl2br w:val="nil"/>
                    <w:tr2bl w:val="nil"/>
                  </w:tcBorders>
                  <w:vAlign w:val="center"/>
                </w:tcPr>
                <w:p>
                  <w:pPr>
                    <w:jc w:val="center"/>
                    <w:rPr>
                      <w:rFonts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2362" w:type="dxa"/>
                  <w:tcBorders>
                    <w:left w:val="single" w:color="auto" w:sz="4" w:space="0"/>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散剂分装室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tcBorders>
                    <w:tl2br w:val="nil"/>
                    <w:tr2bl w:val="nil"/>
                  </w:tcBorders>
                  <w:vAlign w:val="center"/>
                </w:tcPr>
                <w:p>
                  <w:pPr>
                    <w:snapToGrid w:val="0"/>
                    <w:jc w:val="center"/>
                    <w:rPr>
                      <w:rFonts w:ascii="Times New Roman" w:hAnsi="Times New Roman" w:cs="Times New Roman"/>
                      <w:bCs/>
                      <w:color w:val="auto"/>
                      <w:szCs w:val="21"/>
                    </w:rPr>
                  </w:pPr>
                  <w:r>
                    <w:rPr>
                      <w:rFonts w:ascii="Times New Roman" w:hAnsi="Times New Roman" w:cs="Times New Roman"/>
                      <w:bCs/>
                      <w:color w:val="auto"/>
                      <w:szCs w:val="21"/>
                    </w:rPr>
                    <w:t>16</w:t>
                  </w:r>
                </w:p>
              </w:tc>
              <w:tc>
                <w:tcPr>
                  <w:tcW w:w="3151"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PZL-150高速理瓶机</w:t>
                  </w:r>
                </w:p>
              </w:tc>
              <w:tc>
                <w:tcPr>
                  <w:tcW w:w="169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PZL150</w:t>
                  </w:r>
                </w:p>
              </w:tc>
              <w:tc>
                <w:tcPr>
                  <w:tcW w:w="840" w:type="dxa"/>
                  <w:tcBorders>
                    <w:tl2br w:val="nil"/>
                    <w:tr2bl w:val="nil"/>
                  </w:tcBorders>
                  <w:vAlign w:val="center"/>
                </w:tcPr>
                <w:p>
                  <w:pPr>
                    <w:jc w:val="center"/>
                    <w:rPr>
                      <w:rFonts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2362" w:type="dxa"/>
                  <w:tcBorders>
                    <w:left w:val="single" w:color="auto" w:sz="4" w:space="0"/>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瓶包装室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tcBorders>
                    <w:tl2br w:val="nil"/>
                    <w:tr2bl w:val="nil"/>
                  </w:tcBorders>
                  <w:vAlign w:val="center"/>
                </w:tcPr>
                <w:p>
                  <w:pPr>
                    <w:snapToGrid w:val="0"/>
                    <w:jc w:val="center"/>
                    <w:rPr>
                      <w:rFonts w:ascii="Times New Roman" w:hAnsi="Times New Roman" w:cs="Times New Roman"/>
                      <w:bCs/>
                      <w:color w:val="auto"/>
                      <w:szCs w:val="21"/>
                    </w:rPr>
                  </w:pPr>
                  <w:r>
                    <w:rPr>
                      <w:rFonts w:ascii="Times New Roman" w:hAnsi="Times New Roman" w:cs="Times New Roman"/>
                      <w:bCs/>
                      <w:color w:val="auto"/>
                      <w:szCs w:val="21"/>
                    </w:rPr>
                    <w:t>17</w:t>
                  </w:r>
                </w:p>
              </w:tc>
              <w:tc>
                <w:tcPr>
                  <w:tcW w:w="3151"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PBS-120高速摆动数片机</w:t>
                  </w:r>
                </w:p>
              </w:tc>
              <w:tc>
                <w:tcPr>
                  <w:tcW w:w="169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PBS-120</w:t>
                  </w:r>
                </w:p>
              </w:tc>
              <w:tc>
                <w:tcPr>
                  <w:tcW w:w="840" w:type="dxa"/>
                  <w:tcBorders>
                    <w:tl2br w:val="nil"/>
                    <w:tr2bl w:val="nil"/>
                  </w:tcBorders>
                  <w:vAlign w:val="center"/>
                </w:tcPr>
                <w:p>
                  <w:pPr>
                    <w:jc w:val="center"/>
                    <w:rPr>
                      <w:rFonts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2362" w:type="dxa"/>
                  <w:tcBorders>
                    <w:left w:val="single" w:color="auto" w:sz="4" w:space="0"/>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瓶包装室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tcBorders>
                    <w:tl2br w:val="nil"/>
                    <w:tr2bl w:val="nil"/>
                  </w:tcBorders>
                  <w:vAlign w:val="center"/>
                </w:tcPr>
                <w:p>
                  <w:pPr>
                    <w:snapToGrid w:val="0"/>
                    <w:jc w:val="center"/>
                    <w:rPr>
                      <w:rFonts w:hint="default" w:ascii="Times New Roman" w:hAnsi="Times New Roman" w:eastAsia="宋体" w:cs="Times New Roman"/>
                      <w:bCs/>
                      <w:color w:val="auto"/>
                      <w:szCs w:val="21"/>
                      <w:lang w:val="en-US" w:eastAsia="zh-CN"/>
                    </w:rPr>
                  </w:pPr>
                  <w:r>
                    <w:rPr>
                      <w:rFonts w:hint="eastAsia" w:cs="Times New Roman"/>
                      <w:bCs/>
                      <w:color w:val="auto"/>
                      <w:szCs w:val="21"/>
                      <w:lang w:val="en-US" w:eastAsia="zh-CN"/>
                    </w:rPr>
                    <w:t>18</w:t>
                  </w:r>
                </w:p>
              </w:tc>
              <w:tc>
                <w:tcPr>
                  <w:tcW w:w="3151"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PXG-150高速旋盖机</w:t>
                  </w:r>
                </w:p>
              </w:tc>
              <w:tc>
                <w:tcPr>
                  <w:tcW w:w="169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PXG-150</w:t>
                  </w:r>
                </w:p>
              </w:tc>
              <w:tc>
                <w:tcPr>
                  <w:tcW w:w="840" w:type="dxa"/>
                  <w:tcBorders>
                    <w:tl2br w:val="nil"/>
                    <w:tr2bl w:val="nil"/>
                  </w:tcBorders>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2362" w:type="dxa"/>
                  <w:tcBorders>
                    <w:left w:val="single" w:color="auto" w:sz="4" w:space="0"/>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瓶包装室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tcPr>
                <w:p>
                  <w:pPr>
                    <w:snapToGrid w:val="0"/>
                    <w:jc w:val="center"/>
                    <w:rPr>
                      <w:rFonts w:hint="default" w:ascii="Times New Roman" w:hAnsi="Times New Roman" w:eastAsia="宋体" w:cs="Times New Roman"/>
                      <w:bCs/>
                      <w:color w:val="auto"/>
                      <w:szCs w:val="21"/>
                      <w:lang w:val="en-US" w:eastAsia="zh-CN"/>
                    </w:rPr>
                  </w:pPr>
                  <w:r>
                    <w:rPr>
                      <w:rFonts w:hint="eastAsia" w:cs="Times New Roman"/>
                      <w:bCs/>
                      <w:color w:val="auto"/>
                      <w:szCs w:val="21"/>
                      <w:lang w:val="en-US" w:eastAsia="zh-CN"/>
                    </w:rPr>
                    <w:t>19</w:t>
                  </w:r>
                </w:p>
              </w:tc>
              <w:tc>
                <w:tcPr>
                  <w:tcW w:w="3151"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PFK-200电磁感应封口机</w:t>
                  </w:r>
                </w:p>
              </w:tc>
              <w:tc>
                <w:tcPr>
                  <w:tcW w:w="1695"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PFK-200</w:t>
                  </w:r>
                </w:p>
              </w:tc>
              <w:tc>
                <w:tcPr>
                  <w:tcW w:w="840" w:type="dxa"/>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2362" w:type="dxa"/>
                  <w:tcBorders>
                    <w:left w:val="single" w:color="auto" w:sz="4" w:space="0"/>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瓶包装室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tcPr>
                <w:p>
                  <w:pPr>
                    <w:snapToGrid w:val="0"/>
                    <w:jc w:val="center"/>
                    <w:rPr>
                      <w:rFonts w:hint="default" w:ascii="Times New Roman" w:hAnsi="Times New Roman" w:eastAsia="宋体" w:cs="Times New Roman"/>
                      <w:bCs/>
                      <w:color w:val="auto"/>
                      <w:sz w:val="21"/>
                      <w:szCs w:val="21"/>
                      <w:lang w:val="en-US" w:eastAsia="zh-CN"/>
                    </w:rPr>
                  </w:pPr>
                  <w:r>
                    <w:rPr>
                      <w:rFonts w:hint="eastAsia" w:cs="Times New Roman"/>
                      <w:bCs/>
                      <w:color w:val="auto"/>
                      <w:sz w:val="21"/>
                      <w:szCs w:val="21"/>
                      <w:lang w:val="en-US" w:eastAsia="zh-CN"/>
                    </w:rPr>
                    <w:t>20</w:t>
                  </w:r>
                </w:p>
              </w:tc>
              <w:tc>
                <w:tcPr>
                  <w:tcW w:w="3151"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DPP-260H1快速铝塑（铝铝）泡罩包装机</w:t>
                  </w:r>
                </w:p>
              </w:tc>
              <w:tc>
                <w:tcPr>
                  <w:tcW w:w="1695"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DPP-260H1</w:t>
                  </w:r>
                </w:p>
              </w:tc>
              <w:tc>
                <w:tcPr>
                  <w:tcW w:w="840" w:type="dxa"/>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2362" w:type="dxa"/>
                  <w:tcBorders>
                    <w:left w:val="single" w:color="auto" w:sz="4" w:space="0"/>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铝塑包装一室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tcPr>
                <w:p>
                  <w:pPr>
                    <w:snapToGrid w:val="0"/>
                    <w:jc w:val="center"/>
                    <w:rPr>
                      <w:rFonts w:hint="default" w:ascii="Times New Roman" w:hAnsi="Times New Roman" w:eastAsia="宋体" w:cs="Times New Roman"/>
                      <w:bCs/>
                      <w:color w:val="auto"/>
                      <w:sz w:val="21"/>
                      <w:szCs w:val="21"/>
                      <w:lang w:val="en-US" w:eastAsia="zh-CN"/>
                    </w:rPr>
                  </w:pPr>
                  <w:r>
                    <w:rPr>
                      <w:rFonts w:hint="eastAsia" w:cs="Times New Roman"/>
                      <w:bCs/>
                      <w:color w:val="auto"/>
                      <w:sz w:val="21"/>
                      <w:szCs w:val="21"/>
                      <w:lang w:val="en-US" w:eastAsia="zh-CN"/>
                    </w:rPr>
                    <w:t>21</w:t>
                  </w:r>
                </w:p>
              </w:tc>
              <w:tc>
                <w:tcPr>
                  <w:tcW w:w="3151"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BY-1250型荸荠式糖衣机</w:t>
                  </w:r>
                </w:p>
              </w:tc>
              <w:tc>
                <w:tcPr>
                  <w:tcW w:w="1695"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BY-1250型</w:t>
                  </w:r>
                </w:p>
              </w:tc>
              <w:tc>
                <w:tcPr>
                  <w:tcW w:w="840" w:type="dxa"/>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3</w:t>
                  </w:r>
                </w:p>
              </w:tc>
              <w:tc>
                <w:tcPr>
                  <w:tcW w:w="2362" w:type="dxa"/>
                  <w:tcBorders>
                    <w:left w:val="single" w:color="auto" w:sz="4" w:space="0"/>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包衣辅机室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tcPr>
                <w:p>
                  <w:pPr>
                    <w:snapToGrid w:val="0"/>
                    <w:jc w:val="center"/>
                    <w:rPr>
                      <w:rFonts w:hint="default" w:cs="Times New Roman"/>
                      <w:bCs/>
                      <w:color w:val="auto"/>
                      <w:sz w:val="21"/>
                      <w:szCs w:val="21"/>
                      <w:lang w:val="en-US" w:eastAsia="zh-CN"/>
                    </w:rPr>
                  </w:pPr>
                  <w:r>
                    <w:rPr>
                      <w:rFonts w:hint="eastAsia" w:cs="Times New Roman"/>
                      <w:bCs/>
                      <w:color w:val="auto"/>
                      <w:sz w:val="21"/>
                      <w:szCs w:val="21"/>
                      <w:lang w:val="en-US" w:eastAsia="zh-CN"/>
                    </w:rPr>
                    <w:t>22</w:t>
                  </w:r>
                </w:p>
              </w:tc>
              <w:tc>
                <w:tcPr>
                  <w:tcW w:w="3151"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BY-1000型包衣机</w:t>
                  </w:r>
                </w:p>
              </w:tc>
              <w:tc>
                <w:tcPr>
                  <w:tcW w:w="1695"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BY-1000型</w:t>
                  </w:r>
                </w:p>
              </w:tc>
              <w:tc>
                <w:tcPr>
                  <w:tcW w:w="840" w:type="dxa"/>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4</w:t>
                  </w:r>
                </w:p>
              </w:tc>
              <w:tc>
                <w:tcPr>
                  <w:tcW w:w="2362" w:type="dxa"/>
                  <w:tcBorders>
                    <w:left w:val="single" w:color="auto" w:sz="4" w:space="0"/>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包衣辅机室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tcPr>
                <w:p>
                  <w:pPr>
                    <w:snapToGrid w:val="0"/>
                    <w:jc w:val="center"/>
                    <w:rPr>
                      <w:rFonts w:hint="default" w:cs="Times New Roman"/>
                      <w:bCs/>
                      <w:color w:val="auto"/>
                      <w:sz w:val="21"/>
                      <w:szCs w:val="21"/>
                      <w:lang w:val="en-US" w:eastAsia="zh-CN"/>
                    </w:rPr>
                  </w:pPr>
                  <w:r>
                    <w:rPr>
                      <w:rFonts w:hint="eastAsia" w:cs="Times New Roman"/>
                      <w:bCs/>
                      <w:color w:val="auto"/>
                      <w:sz w:val="21"/>
                      <w:szCs w:val="21"/>
                      <w:lang w:val="en-US" w:eastAsia="zh-CN"/>
                    </w:rPr>
                    <w:t>23</w:t>
                  </w:r>
                </w:p>
              </w:tc>
              <w:tc>
                <w:tcPr>
                  <w:tcW w:w="3151"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电加热夹层锅</w:t>
                  </w:r>
                </w:p>
              </w:tc>
              <w:tc>
                <w:tcPr>
                  <w:tcW w:w="1695"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JCG-0.2</w:t>
                  </w:r>
                </w:p>
              </w:tc>
              <w:tc>
                <w:tcPr>
                  <w:tcW w:w="840" w:type="dxa"/>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2362" w:type="dxa"/>
                  <w:tcBorders>
                    <w:left w:val="single" w:color="auto" w:sz="4" w:space="0"/>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调浆室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tcPr>
                <w:p>
                  <w:pPr>
                    <w:snapToGrid w:val="0"/>
                    <w:jc w:val="center"/>
                    <w:rPr>
                      <w:rFonts w:hint="default" w:cs="Times New Roman"/>
                      <w:bCs/>
                      <w:color w:val="auto"/>
                      <w:sz w:val="21"/>
                      <w:szCs w:val="21"/>
                      <w:lang w:val="en-US" w:eastAsia="zh-CN"/>
                    </w:rPr>
                  </w:pPr>
                  <w:r>
                    <w:rPr>
                      <w:rFonts w:hint="eastAsia" w:cs="Times New Roman"/>
                      <w:bCs/>
                      <w:color w:val="auto"/>
                      <w:sz w:val="21"/>
                      <w:szCs w:val="21"/>
                      <w:lang w:val="en-US" w:eastAsia="zh-CN"/>
                    </w:rPr>
                    <w:t>24</w:t>
                  </w:r>
                </w:p>
              </w:tc>
              <w:tc>
                <w:tcPr>
                  <w:tcW w:w="3151"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ZP41D旋转式压片机</w:t>
                  </w:r>
                </w:p>
              </w:tc>
              <w:tc>
                <w:tcPr>
                  <w:tcW w:w="1695"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ZP41D</w:t>
                  </w:r>
                </w:p>
              </w:tc>
              <w:tc>
                <w:tcPr>
                  <w:tcW w:w="840" w:type="dxa"/>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2362" w:type="dxa"/>
                  <w:tcBorders>
                    <w:left w:val="single" w:color="auto" w:sz="4" w:space="0"/>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压片二室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tcPr>
                <w:p>
                  <w:pPr>
                    <w:snapToGrid w:val="0"/>
                    <w:jc w:val="center"/>
                    <w:rPr>
                      <w:rFonts w:hint="default" w:cs="Times New Roman"/>
                      <w:bCs/>
                      <w:color w:val="auto"/>
                      <w:sz w:val="21"/>
                      <w:szCs w:val="21"/>
                      <w:lang w:val="en-US" w:eastAsia="zh-CN"/>
                    </w:rPr>
                  </w:pPr>
                  <w:r>
                    <w:rPr>
                      <w:rFonts w:hint="eastAsia" w:cs="Times New Roman"/>
                      <w:bCs/>
                      <w:color w:val="auto"/>
                      <w:sz w:val="21"/>
                      <w:szCs w:val="21"/>
                      <w:lang w:val="en-US" w:eastAsia="zh-CN"/>
                    </w:rPr>
                    <w:t>25</w:t>
                  </w:r>
                </w:p>
              </w:tc>
              <w:tc>
                <w:tcPr>
                  <w:tcW w:w="3151"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ZP37D旋转式压片机</w:t>
                  </w:r>
                </w:p>
              </w:tc>
              <w:tc>
                <w:tcPr>
                  <w:tcW w:w="1695"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DZP37D</w:t>
                  </w:r>
                </w:p>
              </w:tc>
              <w:tc>
                <w:tcPr>
                  <w:tcW w:w="840" w:type="dxa"/>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2362" w:type="dxa"/>
                  <w:tcBorders>
                    <w:left w:val="single" w:color="auto" w:sz="4" w:space="0"/>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压片一室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vAlign w:val="center"/>
                </w:tcPr>
                <w:p>
                  <w:pPr>
                    <w:snapToGrid w:val="0"/>
                    <w:jc w:val="center"/>
                    <w:rPr>
                      <w:rFonts w:hint="default" w:cs="Times New Roman"/>
                      <w:bCs/>
                      <w:color w:val="auto"/>
                      <w:sz w:val="21"/>
                      <w:szCs w:val="21"/>
                      <w:lang w:val="en-US" w:eastAsia="zh-CN"/>
                    </w:rPr>
                  </w:pPr>
                  <w:r>
                    <w:rPr>
                      <w:rFonts w:hint="eastAsia" w:cs="Times New Roman"/>
                      <w:bCs/>
                      <w:color w:val="auto"/>
                      <w:sz w:val="21"/>
                      <w:szCs w:val="21"/>
                      <w:lang w:val="en-US" w:eastAsia="zh-CN"/>
                    </w:rPr>
                    <w:t>26</w:t>
                  </w:r>
                </w:p>
              </w:tc>
              <w:tc>
                <w:tcPr>
                  <w:tcW w:w="3151"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i w:val="0"/>
                      <w:color w:val="auto"/>
                      <w:kern w:val="0"/>
                      <w:sz w:val="21"/>
                      <w:szCs w:val="21"/>
                      <w:u w:val="none"/>
                      <w:lang w:val="en-US" w:eastAsia="zh-CN" w:bidi="ar"/>
                    </w:rPr>
                    <w:t>DBF-900型薄膜连续封口机</w:t>
                  </w:r>
                </w:p>
              </w:tc>
              <w:tc>
                <w:tcPr>
                  <w:tcW w:w="1695"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DBF-900</w:t>
                  </w:r>
                </w:p>
              </w:tc>
              <w:tc>
                <w:tcPr>
                  <w:tcW w:w="840" w:type="dxa"/>
                  <w:vAlign w:val="center"/>
                </w:tcPr>
                <w:p>
                  <w:pPr>
                    <w:jc w:val="center"/>
                    <w:rPr>
                      <w:rFonts w:hint="default" w:ascii="Times New Roman" w:hAnsi="Times New Roman" w:eastAsia="宋体" w:cs="Times New Roman"/>
                      <w:color w:val="auto"/>
                      <w:szCs w:val="21"/>
                      <w:lang w:val="en-US" w:eastAsia="zh-CN"/>
                    </w:rPr>
                  </w:pPr>
                  <w:r>
                    <w:rPr>
                      <w:rFonts w:hint="eastAsia" w:cs="Times New Roman"/>
                      <w:color w:val="auto"/>
                      <w:kern w:val="2"/>
                      <w:sz w:val="21"/>
                      <w:szCs w:val="21"/>
                      <w:lang w:val="en-US" w:eastAsia="zh-CN" w:bidi="ar-SA"/>
                    </w:rPr>
                    <w:t>1</w:t>
                  </w:r>
                </w:p>
              </w:tc>
              <w:tc>
                <w:tcPr>
                  <w:tcW w:w="2362" w:type="dxa"/>
                  <w:tcBorders>
                    <w:left w:val="single" w:color="auto" w:sz="4" w:space="0"/>
                  </w:tcBorders>
                  <w:vAlign w:val="center"/>
                </w:tcPr>
                <w:p>
                  <w:pPr>
                    <w:keepNext w:val="0"/>
                    <w:keepLines w:val="0"/>
                    <w:widowControl/>
                    <w:suppressLineNumbers w:val="0"/>
                    <w:jc w:val="center"/>
                    <w:textAlignment w:val="center"/>
                    <w:rPr>
                      <w:rFonts w:hint="default" w:ascii="Times New Roman" w:hAnsi="Times New Roman"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 xml:space="preserve">外包装室1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vAlign w:val="center"/>
                </w:tcPr>
                <w:p>
                  <w:pPr>
                    <w:snapToGrid w:val="0"/>
                    <w:jc w:val="center"/>
                    <w:rPr>
                      <w:rFonts w:hint="default" w:cs="Times New Roman"/>
                      <w:bCs/>
                      <w:color w:val="auto"/>
                      <w:sz w:val="21"/>
                      <w:szCs w:val="21"/>
                      <w:lang w:val="en-US" w:eastAsia="zh-CN"/>
                    </w:rPr>
                  </w:pPr>
                  <w:r>
                    <w:rPr>
                      <w:rFonts w:hint="eastAsia" w:cs="Times New Roman"/>
                      <w:bCs/>
                      <w:color w:val="auto"/>
                      <w:sz w:val="21"/>
                      <w:szCs w:val="21"/>
                      <w:lang w:val="en-US" w:eastAsia="zh-CN"/>
                    </w:rPr>
                    <w:t>27</w:t>
                  </w:r>
                </w:p>
              </w:tc>
              <w:tc>
                <w:tcPr>
                  <w:tcW w:w="3151" w:type="dxa"/>
                  <w:vAlign w:val="center"/>
                </w:tcPr>
                <w:p>
                  <w:pPr>
                    <w:keepNext w:val="0"/>
                    <w:keepLines w:val="0"/>
                    <w:widowControl/>
                    <w:suppressLineNumbers w:val="0"/>
                    <w:jc w:val="center"/>
                    <w:textAlignment w:val="center"/>
                    <w:rPr>
                      <w:rFonts w:hint="default" w:ascii="Times New Roman" w:hAnsi="Times New Roman" w:cs="Times New Roman"/>
                      <w:color w:val="auto"/>
                      <w:sz w:val="21"/>
                      <w:szCs w:val="21"/>
                      <w:lang w:eastAsia="zh-CN"/>
                    </w:rPr>
                  </w:pPr>
                  <w:r>
                    <w:rPr>
                      <w:rFonts w:hint="default" w:ascii="Times New Roman" w:hAnsi="Times New Roman" w:eastAsia="宋体" w:cs="Times New Roman"/>
                      <w:i w:val="0"/>
                      <w:color w:val="auto"/>
                      <w:kern w:val="0"/>
                      <w:sz w:val="21"/>
                      <w:szCs w:val="21"/>
                      <w:u w:val="none"/>
                      <w:lang w:val="en-US" w:eastAsia="zh-CN" w:bidi="ar"/>
                    </w:rPr>
                    <w:t>PTB150高速不干胶贴标机</w:t>
                  </w:r>
                </w:p>
              </w:tc>
              <w:tc>
                <w:tcPr>
                  <w:tcW w:w="1695" w:type="dxa"/>
                  <w:vAlign w:val="center"/>
                </w:tcPr>
                <w:p>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PTB150</w:t>
                  </w:r>
                </w:p>
              </w:tc>
              <w:tc>
                <w:tcPr>
                  <w:tcW w:w="840" w:type="dxa"/>
                  <w:vAlign w:val="center"/>
                </w:tcPr>
                <w:p>
                  <w:pPr>
                    <w:jc w:val="center"/>
                    <w:rPr>
                      <w:rFonts w:hint="default" w:ascii="Times New Roman" w:hAnsi="Times New Roman" w:cs="Times New Roman"/>
                      <w:color w:val="auto"/>
                      <w:szCs w:val="21"/>
                      <w:lang w:val="en-US" w:eastAsia="zh-CN"/>
                    </w:rPr>
                  </w:pPr>
                  <w:r>
                    <w:rPr>
                      <w:rFonts w:hint="eastAsia" w:cs="Times New Roman"/>
                      <w:color w:val="auto"/>
                      <w:kern w:val="2"/>
                      <w:sz w:val="21"/>
                      <w:szCs w:val="21"/>
                      <w:lang w:val="en-US" w:eastAsia="zh-CN" w:bidi="ar-SA"/>
                    </w:rPr>
                    <w:t>1</w:t>
                  </w:r>
                </w:p>
              </w:tc>
              <w:tc>
                <w:tcPr>
                  <w:tcW w:w="2362" w:type="dxa"/>
                  <w:tcBorders>
                    <w:left w:val="single" w:color="auto" w:sz="4" w:space="0"/>
                  </w:tcBorders>
                  <w:vAlign w:val="center"/>
                </w:tcPr>
                <w:p>
                  <w:pPr>
                    <w:keepNext w:val="0"/>
                    <w:keepLines w:val="0"/>
                    <w:widowControl/>
                    <w:suppressLineNumbers w:val="0"/>
                    <w:jc w:val="center"/>
                    <w:textAlignment w:val="center"/>
                    <w:rPr>
                      <w:rFonts w:hint="default" w:ascii="Times New Roman" w:hAnsi="Times New Roman"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半成品暂存室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vAlign w:val="center"/>
                </w:tcPr>
                <w:p>
                  <w:pPr>
                    <w:snapToGrid w:val="0"/>
                    <w:jc w:val="center"/>
                    <w:rPr>
                      <w:rFonts w:hint="default" w:cs="Times New Roman"/>
                      <w:bCs/>
                      <w:color w:val="auto"/>
                      <w:sz w:val="21"/>
                      <w:szCs w:val="21"/>
                      <w:lang w:val="en-US" w:eastAsia="zh-CN"/>
                    </w:rPr>
                  </w:pPr>
                  <w:r>
                    <w:rPr>
                      <w:rFonts w:hint="eastAsia" w:cs="Times New Roman"/>
                      <w:bCs/>
                      <w:color w:val="auto"/>
                      <w:sz w:val="21"/>
                      <w:szCs w:val="21"/>
                      <w:lang w:val="en-US" w:eastAsia="zh-CN"/>
                    </w:rPr>
                    <w:t>28</w:t>
                  </w:r>
                </w:p>
              </w:tc>
              <w:tc>
                <w:tcPr>
                  <w:tcW w:w="3151" w:type="dxa"/>
                  <w:vAlign w:val="center"/>
                </w:tcPr>
                <w:p>
                  <w:pPr>
                    <w:keepNext w:val="0"/>
                    <w:keepLines w:val="0"/>
                    <w:widowControl/>
                    <w:suppressLineNumbers w:val="0"/>
                    <w:jc w:val="center"/>
                    <w:textAlignment w:val="center"/>
                    <w:rPr>
                      <w:rFonts w:hint="default" w:ascii="Times New Roman" w:hAnsi="Times New Roman" w:cs="Times New Roman"/>
                      <w:color w:val="auto"/>
                      <w:sz w:val="21"/>
                      <w:szCs w:val="21"/>
                      <w:lang w:eastAsia="zh-CN"/>
                    </w:rPr>
                  </w:pPr>
                  <w:r>
                    <w:rPr>
                      <w:rFonts w:hint="default" w:ascii="Times New Roman" w:hAnsi="Times New Roman" w:eastAsia="宋体" w:cs="Times New Roman"/>
                      <w:i w:val="0"/>
                      <w:color w:val="auto"/>
                      <w:kern w:val="0"/>
                      <w:sz w:val="21"/>
                      <w:szCs w:val="21"/>
                      <w:u w:val="none"/>
                      <w:lang w:val="en-US" w:eastAsia="zh-CN" w:bidi="ar"/>
                    </w:rPr>
                    <w:t>LTB-200不干胶贴标机</w:t>
                  </w:r>
                </w:p>
              </w:tc>
              <w:tc>
                <w:tcPr>
                  <w:tcW w:w="1695" w:type="dxa"/>
                  <w:vAlign w:val="center"/>
                </w:tcPr>
                <w:p>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LTB-200</w:t>
                  </w:r>
                </w:p>
              </w:tc>
              <w:tc>
                <w:tcPr>
                  <w:tcW w:w="840" w:type="dxa"/>
                  <w:vAlign w:val="center"/>
                </w:tcPr>
                <w:p>
                  <w:pPr>
                    <w:jc w:val="center"/>
                    <w:rPr>
                      <w:rFonts w:hint="default" w:ascii="Times New Roman" w:hAnsi="Times New Roman" w:cs="Times New Roman"/>
                      <w:color w:val="auto"/>
                      <w:szCs w:val="21"/>
                      <w:lang w:val="en-US" w:eastAsia="zh-CN"/>
                    </w:rPr>
                  </w:pPr>
                  <w:r>
                    <w:rPr>
                      <w:rFonts w:hint="eastAsia" w:cs="Times New Roman"/>
                      <w:color w:val="auto"/>
                      <w:kern w:val="2"/>
                      <w:sz w:val="21"/>
                      <w:szCs w:val="21"/>
                      <w:lang w:val="en-US" w:eastAsia="zh-CN" w:bidi="ar-SA"/>
                    </w:rPr>
                    <w:t>1</w:t>
                  </w:r>
                </w:p>
              </w:tc>
              <w:tc>
                <w:tcPr>
                  <w:tcW w:w="2362" w:type="dxa"/>
                  <w:vAlign w:val="center"/>
                </w:tcPr>
                <w:p>
                  <w:pPr>
                    <w:keepNext w:val="0"/>
                    <w:keepLines w:val="0"/>
                    <w:widowControl/>
                    <w:suppressLineNumbers w:val="0"/>
                    <w:jc w:val="center"/>
                    <w:textAlignment w:val="center"/>
                    <w:rPr>
                      <w:rFonts w:hint="default" w:ascii="Times New Roman" w:hAnsi="Times New Roman"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枕式包装室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vAlign w:val="center"/>
                </w:tcPr>
                <w:p>
                  <w:pPr>
                    <w:snapToGrid w:val="0"/>
                    <w:jc w:val="center"/>
                    <w:rPr>
                      <w:rFonts w:hint="default" w:cs="Times New Roman"/>
                      <w:bCs/>
                      <w:color w:val="auto"/>
                      <w:sz w:val="21"/>
                      <w:szCs w:val="21"/>
                      <w:lang w:val="en-US" w:eastAsia="zh-CN"/>
                    </w:rPr>
                  </w:pPr>
                  <w:r>
                    <w:rPr>
                      <w:rFonts w:hint="eastAsia" w:cs="Times New Roman"/>
                      <w:bCs/>
                      <w:color w:val="auto"/>
                      <w:sz w:val="21"/>
                      <w:szCs w:val="21"/>
                      <w:lang w:val="en-US" w:eastAsia="zh-CN"/>
                    </w:rPr>
                    <w:t>29</w:t>
                  </w:r>
                </w:p>
              </w:tc>
              <w:tc>
                <w:tcPr>
                  <w:tcW w:w="3151" w:type="dxa"/>
                  <w:vAlign w:val="center"/>
                </w:tcPr>
                <w:p>
                  <w:pPr>
                    <w:keepNext w:val="0"/>
                    <w:keepLines w:val="0"/>
                    <w:widowControl/>
                    <w:suppressLineNumbers w:val="0"/>
                    <w:jc w:val="center"/>
                    <w:textAlignment w:val="center"/>
                    <w:rPr>
                      <w:rFonts w:hint="default" w:ascii="Times New Roman" w:hAnsi="Times New Roman" w:cs="Times New Roman"/>
                      <w:color w:val="auto"/>
                      <w:sz w:val="21"/>
                      <w:szCs w:val="21"/>
                      <w:lang w:eastAsia="zh-CN"/>
                    </w:rPr>
                  </w:pPr>
                  <w:r>
                    <w:rPr>
                      <w:rFonts w:hint="default" w:ascii="Times New Roman" w:hAnsi="Times New Roman" w:eastAsia="宋体" w:cs="Times New Roman"/>
                      <w:i w:val="0"/>
                      <w:color w:val="auto"/>
                      <w:kern w:val="0"/>
                      <w:sz w:val="21"/>
                      <w:szCs w:val="21"/>
                      <w:u w:val="none"/>
                      <w:lang w:val="en-US" w:eastAsia="zh-CN" w:bidi="ar"/>
                    </w:rPr>
                    <w:t>PW-300高速枕式自动包装机</w:t>
                  </w:r>
                </w:p>
              </w:tc>
              <w:tc>
                <w:tcPr>
                  <w:tcW w:w="1695" w:type="dxa"/>
                  <w:vAlign w:val="center"/>
                </w:tcPr>
                <w:p>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PW-300</w:t>
                  </w:r>
                </w:p>
              </w:tc>
              <w:tc>
                <w:tcPr>
                  <w:tcW w:w="840" w:type="dxa"/>
                  <w:vAlign w:val="center"/>
                </w:tcPr>
                <w:p>
                  <w:pPr>
                    <w:jc w:val="center"/>
                    <w:rPr>
                      <w:rFonts w:hint="default" w:ascii="Times New Roman" w:hAnsi="Times New Roman" w:cs="Times New Roman"/>
                      <w:color w:val="auto"/>
                      <w:szCs w:val="21"/>
                      <w:lang w:val="en-US" w:eastAsia="zh-CN"/>
                    </w:rPr>
                  </w:pPr>
                  <w:r>
                    <w:rPr>
                      <w:rFonts w:hint="eastAsia" w:cs="Times New Roman"/>
                      <w:color w:val="auto"/>
                      <w:kern w:val="2"/>
                      <w:sz w:val="21"/>
                      <w:szCs w:val="21"/>
                      <w:lang w:val="en-US" w:eastAsia="zh-CN" w:bidi="ar-SA"/>
                    </w:rPr>
                    <w:t>1</w:t>
                  </w:r>
                </w:p>
              </w:tc>
              <w:tc>
                <w:tcPr>
                  <w:tcW w:w="2362" w:type="dxa"/>
                  <w:vAlign w:val="center"/>
                </w:tcPr>
                <w:p>
                  <w:pPr>
                    <w:keepNext w:val="0"/>
                    <w:keepLines w:val="0"/>
                    <w:widowControl/>
                    <w:suppressLineNumbers w:val="0"/>
                    <w:jc w:val="center"/>
                    <w:textAlignment w:val="center"/>
                    <w:rPr>
                      <w:rFonts w:hint="default" w:ascii="Times New Roman" w:hAnsi="Times New Roman"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枕式包装室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vAlign w:val="center"/>
                </w:tcPr>
                <w:p>
                  <w:pPr>
                    <w:snapToGrid w:val="0"/>
                    <w:jc w:val="center"/>
                    <w:rPr>
                      <w:rFonts w:hint="default" w:cs="Times New Roman"/>
                      <w:bCs/>
                      <w:color w:val="auto"/>
                      <w:sz w:val="21"/>
                      <w:szCs w:val="21"/>
                      <w:lang w:val="en-US" w:eastAsia="zh-CN"/>
                    </w:rPr>
                  </w:pPr>
                  <w:r>
                    <w:rPr>
                      <w:rFonts w:hint="eastAsia" w:cs="Times New Roman"/>
                      <w:bCs/>
                      <w:color w:val="auto"/>
                      <w:sz w:val="21"/>
                      <w:szCs w:val="21"/>
                      <w:lang w:val="en-US" w:eastAsia="zh-CN"/>
                    </w:rPr>
                    <w:t>30</w:t>
                  </w:r>
                </w:p>
              </w:tc>
              <w:tc>
                <w:tcPr>
                  <w:tcW w:w="3151" w:type="dxa"/>
                  <w:vAlign w:val="center"/>
                </w:tcPr>
                <w:p>
                  <w:pPr>
                    <w:keepNext w:val="0"/>
                    <w:keepLines w:val="0"/>
                    <w:widowControl/>
                    <w:suppressLineNumbers w:val="0"/>
                    <w:jc w:val="center"/>
                    <w:textAlignment w:val="center"/>
                    <w:rPr>
                      <w:rFonts w:hint="default" w:ascii="Times New Roman" w:hAnsi="Times New Roman" w:cs="Times New Roman"/>
                      <w:color w:val="auto"/>
                      <w:sz w:val="21"/>
                      <w:szCs w:val="21"/>
                      <w:lang w:eastAsia="zh-CN"/>
                    </w:rPr>
                  </w:pPr>
                  <w:r>
                    <w:rPr>
                      <w:rFonts w:hint="default" w:ascii="Times New Roman" w:hAnsi="Times New Roman" w:eastAsia="宋体" w:cs="Times New Roman"/>
                      <w:i w:val="0"/>
                      <w:color w:val="auto"/>
                      <w:kern w:val="0"/>
                      <w:sz w:val="21"/>
                      <w:szCs w:val="21"/>
                      <w:u w:val="none"/>
                      <w:lang w:val="en-US" w:eastAsia="zh-CN" w:bidi="ar"/>
                    </w:rPr>
                    <w:t>ZH100全自动盒装机</w:t>
                  </w:r>
                </w:p>
              </w:tc>
              <w:tc>
                <w:tcPr>
                  <w:tcW w:w="1695" w:type="dxa"/>
                  <w:vAlign w:val="center"/>
                </w:tcPr>
                <w:p>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ZH-100</w:t>
                  </w:r>
                </w:p>
              </w:tc>
              <w:tc>
                <w:tcPr>
                  <w:tcW w:w="840" w:type="dxa"/>
                  <w:vAlign w:val="center"/>
                </w:tcPr>
                <w:p>
                  <w:pPr>
                    <w:jc w:val="center"/>
                    <w:rPr>
                      <w:rFonts w:hint="default" w:ascii="Times New Roman" w:hAnsi="Times New Roman" w:cs="Times New Roman"/>
                      <w:color w:val="auto"/>
                      <w:szCs w:val="21"/>
                      <w:lang w:val="en-US" w:eastAsia="zh-CN"/>
                    </w:rPr>
                  </w:pPr>
                  <w:r>
                    <w:rPr>
                      <w:rFonts w:hint="eastAsia" w:cs="Times New Roman"/>
                      <w:color w:val="auto"/>
                      <w:kern w:val="2"/>
                      <w:sz w:val="21"/>
                      <w:szCs w:val="21"/>
                      <w:lang w:val="en-US" w:eastAsia="zh-CN" w:bidi="ar-SA"/>
                    </w:rPr>
                    <w:t>1</w:t>
                  </w:r>
                </w:p>
              </w:tc>
              <w:tc>
                <w:tcPr>
                  <w:tcW w:w="2362" w:type="dxa"/>
                  <w:vAlign w:val="center"/>
                </w:tcPr>
                <w:p>
                  <w:pPr>
                    <w:keepNext w:val="0"/>
                    <w:keepLines w:val="0"/>
                    <w:widowControl/>
                    <w:suppressLineNumbers w:val="0"/>
                    <w:jc w:val="center"/>
                    <w:textAlignment w:val="center"/>
                    <w:rPr>
                      <w:rFonts w:hint="default" w:ascii="Times New Roman" w:hAnsi="Times New Roman"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枕式包装室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vAlign w:val="center"/>
                </w:tcPr>
                <w:p>
                  <w:pPr>
                    <w:snapToGrid w:val="0"/>
                    <w:jc w:val="center"/>
                    <w:rPr>
                      <w:rFonts w:hint="default" w:ascii="Times New Roman" w:hAnsi="Times New Roman"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31</w:t>
                  </w:r>
                </w:p>
              </w:tc>
              <w:tc>
                <w:tcPr>
                  <w:tcW w:w="3151" w:type="dxa"/>
                  <w:vAlign w:val="center"/>
                </w:tcPr>
                <w:p>
                  <w:pPr>
                    <w:keepNext w:val="0"/>
                    <w:keepLines w:val="0"/>
                    <w:widowControl/>
                    <w:suppressLineNumbers w:val="0"/>
                    <w:jc w:val="center"/>
                    <w:textAlignment w:val="center"/>
                    <w:rPr>
                      <w:rFonts w:hint="default" w:ascii="Times New Roman" w:hAnsi="Times New Roman" w:cs="Times New Roman"/>
                      <w:color w:val="auto"/>
                      <w:sz w:val="21"/>
                      <w:szCs w:val="21"/>
                      <w:lang w:eastAsia="zh-CN"/>
                    </w:rPr>
                  </w:pPr>
                  <w:r>
                    <w:rPr>
                      <w:rFonts w:hint="default" w:ascii="Times New Roman" w:hAnsi="Times New Roman" w:eastAsia="宋体" w:cs="Times New Roman"/>
                      <w:i w:val="0"/>
                      <w:color w:val="auto"/>
                      <w:kern w:val="0"/>
                      <w:sz w:val="21"/>
                      <w:szCs w:val="21"/>
                      <w:u w:val="none"/>
                      <w:lang w:val="en-US" w:eastAsia="zh-CN" w:bidi="ar"/>
                    </w:rPr>
                    <w:t>DZP-400D高速枕式包装机</w:t>
                  </w:r>
                </w:p>
              </w:tc>
              <w:tc>
                <w:tcPr>
                  <w:tcW w:w="1695" w:type="dxa"/>
                  <w:vAlign w:val="center"/>
                </w:tcPr>
                <w:p>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DZP-400D</w:t>
                  </w:r>
                </w:p>
              </w:tc>
              <w:tc>
                <w:tcPr>
                  <w:tcW w:w="840" w:type="dxa"/>
                  <w:vAlign w:val="center"/>
                </w:tcPr>
                <w:p>
                  <w:pPr>
                    <w:jc w:val="center"/>
                    <w:rPr>
                      <w:rFonts w:hint="default" w:ascii="Times New Roman" w:hAnsi="Times New Roman" w:cs="Times New Roman"/>
                      <w:color w:val="auto"/>
                      <w:szCs w:val="21"/>
                      <w:lang w:val="en-US" w:eastAsia="zh-CN"/>
                    </w:rPr>
                  </w:pPr>
                  <w:r>
                    <w:rPr>
                      <w:rFonts w:hint="eastAsia" w:cs="Times New Roman"/>
                      <w:color w:val="auto"/>
                      <w:kern w:val="2"/>
                      <w:sz w:val="21"/>
                      <w:szCs w:val="21"/>
                      <w:lang w:val="en-US" w:eastAsia="zh-CN" w:bidi="ar-SA"/>
                    </w:rPr>
                    <w:t>1</w:t>
                  </w:r>
                </w:p>
              </w:tc>
              <w:tc>
                <w:tcPr>
                  <w:tcW w:w="2362" w:type="dxa"/>
                  <w:vAlign w:val="center"/>
                </w:tcPr>
                <w:p>
                  <w:pPr>
                    <w:keepNext w:val="0"/>
                    <w:keepLines w:val="0"/>
                    <w:widowControl/>
                    <w:suppressLineNumbers w:val="0"/>
                    <w:jc w:val="center"/>
                    <w:textAlignment w:val="center"/>
                    <w:rPr>
                      <w:rFonts w:hint="default" w:ascii="Times New Roman" w:hAnsi="Times New Roman"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枕式包装二室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vAlign w:val="center"/>
                </w:tcPr>
                <w:p>
                  <w:pPr>
                    <w:keepNext w:val="0"/>
                    <w:keepLines w:val="0"/>
                    <w:widowControl/>
                    <w:suppressLineNumbers w:val="0"/>
                    <w:jc w:val="center"/>
                    <w:textAlignment w:val="center"/>
                    <w:rPr>
                      <w:rFonts w:hint="default" w:ascii="Times New Roman" w:hAnsi="Times New Roman"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32</w:t>
                  </w:r>
                </w:p>
              </w:tc>
              <w:tc>
                <w:tcPr>
                  <w:tcW w:w="3151" w:type="dxa"/>
                  <w:vAlign w:val="center"/>
                </w:tcPr>
                <w:p>
                  <w:pPr>
                    <w:keepNext w:val="0"/>
                    <w:keepLines w:val="0"/>
                    <w:widowControl/>
                    <w:suppressLineNumbers w:val="0"/>
                    <w:jc w:val="center"/>
                    <w:textAlignment w:val="center"/>
                    <w:rPr>
                      <w:rFonts w:hint="default" w:ascii="Times New Roman" w:hAnsi="Times New Roman" w:cs="Times New Roman"/>
                      <w:color w:val="auto"/>
                      <w:sz w:val="21"/>
                      <w:szCs w:val="21"/>
                      <w:lang w:eastAsia="zh-CN"/>
                    </w:rPr>
                  </w:pPr>
                  <w:r>
                    <w:rPr>
                      <w:rFonts w:hint="default" w:ascii="Times New Roman" w:hAnsi="Times New Roman" w:eastAsia="宋体" w:cs="Times New Roman"/>
                      <w:i w:val="0"/>
                      <w:color w:val="auto"/>
                      <w:kern w:val="0"/>
                      <w:sz w:val="21"/>
                      <w:szCs w:val="21"/>
                      <w:u w:val="none"/>
                      <w:lang w:val="en-US" w:eastAsia="zh-CN" w:bidi="ar"/>
                    </w:rPr>
                    <w:t>MH-101A型全自动捆扎机</w:t>
                  </w:r>
                </w:p>
              </w:tc>
              <w:tc>
                <w:tcPr>
                  <w:tcW w:w="1695" w:type="dxa"/>
                  <w:vAlign w:val="center"/>
                </w:tcPr>
                <w:p>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MH-101A</w:t>
                  </w:r>
                </w:p>
              </w:tc>
              <w:tc>
                <w:tcPr>
                  <w:tcW w:w="840" w:type="dxa"/>
                  <w:vAlign w:val="center"/>
                </w:tcPr>
                <w:p>
                  <w:pPr>
                    <w:jc w:val="center"/>
                    <w:rPr>
                      <w:rFonts w:hint="default" w:ascii="Times New Roman" w:hAnsi="Times New Roman" w:cs="Times New Roman"/>
                      <w:color w:val="auto"/>
                      <w:szCs w:val="21"/>
                      <w:lang w:val="en-US" w:eastAsia="zh-CN"/>
                    </w:rPr>
                  </w:pPr>
                  <w:r>
                    <w:rPr>
                      <w:rFonts w:hint="eastAsia" w:cs="Times New Roman"/>
                      <w:color w:val="auto"/>
                      <w:kern w:val="2"/>
                      <w:sz w:val="21"/>
                      <w:szCs w:val="21"/>
                      <w:lang w:val="en-US" w:eastAsia="zh-CN" w:bidi="ar-SA"/>
                    </w:rPr>
                    <w:t>1</w:t>
                  </w:r>
                </w:p>
              </w:tc>
              <w:tc>
                <w:tcPr>
                  <w:tcW w:w="2362" w:type="dxa"/>
                  <w:vAlign w:val="center"/>
                </w:tcPr>
                <w:p>
                  <w:pPr>
                    <w:keepNext w:val="0"/>
                    <w:keepLines w:val="0"/>
                    <w:widowControl/>
                    <w:suppressLineNumbers w:val="0"/>
                    <w:jc w:val="center"/>
                    <w:textAlignment w:val="center"/>
                    <w:rPr>
                      <w:rFonts w:hint="default" w:ascii="Times New Roman" w:hAnsi="Times New Roman"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外包装室2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vAlign w:val="center"/>
                </w:tcPr>
                <w:p>
                  <w:pPr>
                    <w:keepNext w:val="0"/>
                    <w:keepLines w:val="0"/>
                    <w:widowControl/>
                    <w:suppressLineNumbers w:val="0"/>
                    <w:jc w:val="center"/>
                    <w:textAlignment w:val="center"/>
                    <w:rPr>
                      <w:rFonts w:hint="default" w:ascii="Times New Roman" w:hAnsi="Times New Roman"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33</w:t>
                  </w:r>
                </w:p>
              </w:tc>
              <w:tc>
                <w:tcPr>
                  <w:tcW w:w="3151" w:type="dxa"/>
                  <w:vAlign w:val="center"/>
                </w:tcPr>
                <w:p>
                  <w:pPr>
                    <w:keepNext w:val="0"/>
                    <w:keepLines w:val="0"/>
                    <w:widowControl/>
                    <w:suppressLineNumbers w:val="0"/>
                    <w:jc w:val="center"/>
                    <w:textAlignment w:val="center"/>
                    <w:rPr>
                      <w:rFonts w:hint="default" w:ascii="Times New Roman" w:hAnsi="Times New Roman" w:cs="Times New Roman"/>
                      <w:color w:val="auto"/>
                      <w:sz w:val="21"/>
                      <w:szCs w:val="21"/>
                      <w:lang w:eastAsia="zh-CN"/>
                    </w:rPr>
                  </w:pPr>
                  <w:r>
                    <w:rPr>
                      <w:rFonts w:hint="default" w:ascii="Times New Roman" w:hAnsi="Times New Roman" w:eastAsia="宋体" w:cs="Times New Roman"/>
                      <w:i w:val="0"/>
                      <w:color w:val="auto"/>
                      <w:kern w:val="0"/>
                      <w:sz w:val="21"/>
                      <w:szCs w:val="21"/>
                      <w:u w:val="none"/>
                      <w:lang w:val="en-US" w:eastAsia="zh-CN" w:bidi="ar"/>
                    </w:rPr>
                    <w:t>标示机</w:t>
                  </w:r>
                </w:p>
              </w:tc>
              <w:tc>
                <w:tcPr>
                  <w:tcW w:w="1695" w:type="dxa"/>
                  <w:vAlign w:val="center"/>
                </w:tcPr>
                <w:p>
                  <w:pPr>
                    <w:jc w:val="center"/>
                    <w:rPr>
                      <w:rFonts w:hint="default" w:ascii="Times New Roman" w:hAnsi="Times New Roman" w:cs="Times New Roman"/>
                      <w:color w:val="auto"/>
                      <w:sz w:val="21"/>
                      <w:szCs w:val="21"/>
                      <w:lang w:val="en-US" w:eastAsia="zh-CN"/>
                    </w:rPr>
                  </w:pPr>
                </w:p>
              </w:tc>
              <w:tc>
                <w:tcPr>
                  <w:tcW w:w="840" w:type="dxa"/>
                  <w:vAlign w:val="center"/>
                </w:tcPr>
                <w:p>
                  <w:pPr>
                    <w:jc w:val="center"/>
                    <w:rPr>
                      <w:rFonts w:hint="default" w:ascii="Times New Roman" w:hAnsi="Times New Roman" w:cs="Times New Roman"/>
                      <w:color w:val="auto"/>
                      <w:szCs w:val="21"/>
                      <w:lang w:val="en-US" w:eastAsia="zh-CN"/>
                    </w:rPr>
                  </w:pPr>
                  <w:r>
                    <w:rPr>
                      <w:rFonts w:hint="eastAsia" w:cs="Times New Roman"/>
                      <w:color w:val="auto"/>
                      <w:kern w:val="2"/>
                      <w:sz w:val="21"/>
                      <w:szCs w:val="21"/>
                      <w:lang w:val="en-US" w:eastAsia="zh-CN" w:bidi="ar-SA"/>
                    </w:rPr>
                    <w:t>1</w:t>
                  </w:r>
                </w:p>
              </w:tc>
              <w:tc>
                <w:tcPr>
                  <w:tcW w:w="2362" w:type="dxa"/>
                  <w:vAlign w:val="center"/>
                </w:tcPr>
                <w:p>
                  <w:pPr>
                    <w:keepNext w:val="0"/>
                    <w:keepLines w:val="0"/>
                    <w:widowControl/>
                    <w:suppressLineNumbers w:val="0"/>
                    <w:jc w:val="center"/>
                    <w:textAlignment w:val="center"/>
                    <w:rPr>
                      <w:rFonts w:hint="default" w:ascii="Times New Roman" w:hAnsi="Times New Roman"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卡号室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vAlign w:val="center"/>
                </w:tcPr>
                <w:p>
                  <w:pPr>
                    <w:keepNext w:val="0"/>
                    <w:keepLines w:val="0"/>
                    <w:widowControl/>
                    <w:suppressLineNumbers w:val="0"/>
                    <w:jc w:val="center"/>
                    <w:textAlignment w:val="center"/>
                    <w:rPr>
                      <w:rFonts w:hint="default" w:ascii="Times New Roman" w:hAnsi="Times New Roman"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34</w:t>
                  </w:r>
                </w:p>
              </w:tc>
              <w:tc>
                <w:tcPr>
                  <w:tcW w:w="3151" w:type="dxa"/>
                  <w:vAlign w:val="center"/>
                </w:tcPr>
                <w:p>
                  <w:pPr>
                    <w:keepNext w:val="0"/>
                    <w:keepLines w:val="0"/>
                    <w:widowControl/>
                    <w:suppressLineNumbers w:val="0"/>
                    <w:jc w:val="center"/>
                    <w:textAlignment w:val="center"/>
                    <w:rPr>
                      <w:rFonts w:hint="default" w:ascii="Times New Roman" w:hAnsi="Times New Roman" w:cs="Times New Roman"/>
                      <w:color w:val="auto"/>
                      <w:sz w:val="21"/>
                      <w:szCs w:val="21"/>
                      <w:lang w:eastAsia="zh-CN"/>
                    </w:rPr>
                  </w:pPr>
                  <w:r>
                    <w:rPr>
                      <w:rFonts w:hint="default" w:ascii="Times New Roman" w:hAnsi="Times New Roman" w:eastAsia="宋体" w:cs="Times New Roman"/>
                      <w:i w:val="0"/>
                      <w:color w:val="auto"/>
                      <w:kern w:val="0"/>
                      <w:sz w:val="21"/>
                      <w:szCs w:val="21"/>
                      <w:u w:val="none"/>
                      <w:lang w:val="en-US" w:eastAsia="zh-CN" w:bidi="ar"/>
                    </w:rPr>
                    <w:t>沸腾制粒机</w:t>
                  </w:r>
                </w:p>
              </w:tc>
              <w:tc>
                <w:tcPr>
                  <w:tcW w:w="1695" w:type="dxa"/>
                  <w:vAlign w:val="center"/>
                </w:tcPr>
                <w:p>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FL-120B</w:t>
                  </w:r>
                </w:p>
              </w:tc>
              <w:tc>
                <w:tcPr>
                  <w:tcW w:w="840" w:type="dxa"/>
                  <w:vAlign w:val="center"/>
                </w:tcPr>
                <w:p>
                  <w:pPr>
                    <w:jc w:val="center"/>
                    <w:rPr>
                      <w:rFonts w:hint="default" w:ascii="Times New Roman" w:hAnsi="Times New Roman" w:cs="Times New Roman"/>
                      <w:color w:val="auto"/>
                      <w:szCs w:val="21"/>
                      <w:lang w:val="en-US" w:eastAsia="zh-CN"/>
                    </w:rPr>
                  </w:pPr>
                  <w:r>
                    <w:rPr>
                      <w:rFonts w:hint="eastAsia" w:cs="Times New Roman"/>
                      <w:color w:val="auto"/>
                      <w:kern w:val="2"/>
                      <w:sz w:val="21"/>
                      <w:szCs w:val="21"/>
                      <w:lang w:val="en-US" w:eastAsia="zh-CN" w:bidi="ar-SA"/>
                    </w:rPr>
                    <w:t>1</w:t>
                  </w:r>
                </w:p>
              </w:tc>
              <w:tc>
                <w:tcPr>
                  <w:tcW w:w="2362" w:type="dxa"/>
                  <w:vAlign w:val="center"/>
                </w:tcPr>
                <w:p>
                  <w:pPr>
                    <w:keepNext w:val="0"/>
                    <w:keepLines w:val="0"/>
                    <w:widowControl/>
                    <w:suppressLineNumbers w:val="0"/>
                    <w:jc w:val="center"/>
                    <w:textAlignment w:val="center"/>
                    <w:rPr>
                      <w:rFonts w:hint="default" w:ascii="Times New Roman" w:hAnsi="Times New Roman"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混合制粒干燥室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vAlign w:val="center"/>
                </w:tcPr>
                <w:p>
                  <w:pPr>
                    <w:keepNext w:val="0"/>
                    <w:keepLines w:val="0"/>
                    <w:widowControl/>
                    <w:suppressLineNumbers w:val="0"/>
                    <w:jc w:val="center"/>
                    <w:textAlignment w:val="center"/>
                    <w:rPr>
                      <w:rFonts w:hint="default" w:ascii="Times New Roman" w:hAnsi="Times New Roman"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35</w:t>
                  </w:r>
                </w:p>
              </w:tc>
              <w:tc>
                <w:tcPr>
                  <w:tcW w:w="3151" w:type="dxa"/>
                  <w:vAlign w:val="center"/>
                </w:tcPr>
                <w:p>
                  <w:pPr>
                    <w:keepNext w:val="0"/>
                    <w:keepLines w:val="0"/>
                    <w:widowControl/>
                    <w:suppressLineNumbers w:val="0"/>
                    <w:jc w:val="center"/>
                    <w:textAlignment w:val="center"/>
                    <w:rPr>
                      <w:rFonts w:hint="default" w:ascii="Times New Roman" w:hAnsi="Times New Roman" w:cs="Times New Roman"/>
                      <w:color w:val="auto"/>
                      <w:sz w:val="21"/>
                      <w:szCs w:val="21"/>
                      <w:lang w:eastAsia="zh-CN"/>
                    </w:rPr>
                  </w:pPr>
                  <w:r>
                    <w:rPr>
                      <w:rFonts w:hint="default" w:ascii="Times New Roman" w:hAnsi="Times New Roman" w:eastAsia="宋体" w:cs="Times New Roman"/>
                      <w:i w:val="0"/>
                      <w:color w:val="auto"/>
                      <w:kern w:val="0"/>
                      <w:sz w:val="21"/>
                      <w:szCs w:val="21"/>
                      <w:u w:val="none"/>
                      <w:lang w:val="en-US" w:eastAsia="zh-CN" w:bidi="ar"/>
                    </w:rPr>
                    <w:t>高效智能包衣机</w:t>
                  </w:r>
                </w:p>
              </w:tc>
              <w:tc>
                <w:tcPr>
                  <w:tcW w:w="1695" w:type="dxa"/>
                  <w:vAlign w:val="center"/>
                </w:tcPr>
                <w:p>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BG-260E</w:t>
                  </w:r>
                </w:p>
              </w:tc>
              <w:tc>
                <w:tcPr>
                  <w:tcW w:w="840" w:type="dxa"/>
                  <w:vAlign w:val="center"/>
                </w:tcPr>
                <w:p>
                  <w:pPr>
                    <w:jc w:val="center"/>
                    <w:rPr>
                      <w:rFonts w:hint="default" w:ascii="Times New Roman" w:hAnsi="Times New Roman" w:cs="Times New Roman"/>
                      <w:color w:val="auto"/>
                      <w:szCs w:val="21"/>
                      <w:lang w:val="en-US" w:eastAsia="zh-CN"/>
                    </w:rPr>
                  </w:pPr>
                  <w:r>
                    <w:rPr>
                      <w:rFonts w:hint="eastAsia" w:cs="Times New Roman"/>
                      <w:color w:val="auto"/>
                      <w:kern w:val="2"/>
                      <w:sz w:val="21"/>
                      <w:szCs w:val="21"/>
                      <w:lang w:val="en-US" w:eastAsia="zh-CN" w:bidi="ar-SA"/>
                    </w:rPr>
                    <w:t>1</w:t>
                  </w:r>
                </w:p>
              </w:tc>
              <w:tc>
                <w:tcPr>
                  <w:tcW w:w="2362" w:type="dxa"/>
                  <w:vAlign w:val="center"/>
                </w:tcPr>
                <w:p>
                  <w:pPr>
                    <w:keepNext w:val="0"/>
                    <w:keepLines w:val="0"/>
                    <w:widowControl/>
                    <w:suppressLineNumbers w:val="0"/>
                    <w:jc w:val="center"/>
                    <w:textAlignment w:val="center"/>
                    <w:rPr>
                      <w:rFonts w:hint="default" w:ascii="Times New Roman" w:hAnsi="Times New Roman"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高效包衣室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vAlign w:val="center"/>
                </w:tcPr>
                <w:p>
                  <w:pPr>
                    <w:keepNext w:val="0"/>
                    <w:keepLines w:val="0"/>
                    <w:widowControl/>
                    <w:suppressLineNumbers w:val="0"/>
                    <w:jc w:val="center"/>
                    <w:textAlignment w:val="center"/>
                    <w:rPr>
                      <w:rFonts w:hint="default" w:ascii="Times New Roman" w:hAnsi="Times New Roman"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36</w:t>
                  </w:r>
                </w:p>
              </w:tc>
              <w:tc>
                <w:tcPr>
                  <w:tcW w:w="3151" w:type="dxa"/>
                  <w:vAlign w:val="center"/>
                </w:tcPr>
                <w:p>
                  <w:pPr>
                    <w:keepNext w:val="0"/>
                    <w:keepLines w:val="0"/>
                    <w:widowControl/>
                    <w:suppressLineNumbers w:val="0"/>
                    <w:jc w:val="center"/>
                    <w:textAlignment w:val="center"/>
                    <w:rPr>
                      <w:rFonts w:hint="default" w:ascii="Times New Roman" w:hAnsi="Times New Roman" w:cs="Times New Roman"/>
                      <w:color w:val="auto"/>
                      <w:sz w:val="21"/>
                      <w:szCs w:val="21"/>
                      <w:lang w:eastAsia="zh-CN"/>
                    </w:rPr>
                  </w:pPr>
                  <w:r>
                    <w:rPr>
                      <w:rFonts w:hint="default" w:ascii="Times New Roman" w:hAnsi="Times New Roman" w:eastAsia="宋体" w:cs="Times New Roman"/>
                      <w:i w:val="0"/>
                      <w:color w:val="auto"/>
                      <w:kern w:val="0"/>
                      <w:sz w:val="21"/>
                      <w:szCs w:val="21"/>
                      <w:u w:val="none"/>
                      <w:lang w:val="en-US" w:eastAsia="zh-CN" w:bidi="ar"/>
                    </w:rPr>
                    <w:t>排风柜</w:t>
                  </w:r>
                </w:p>
              </w:tc>
              <w:tc>
                <w:tcPr>
                  <w:tcW w:w="1695" w:type="dxa"/>
                  <w:vAlign w:val="center"/>
                </w:tcPr>
                <w:p>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PF-260</w:t>
                  </w:r>
                </w:p>
              </w:tc>
              <w:tc>
                <w:tcPr>
                  <w:tcW w:w="840" w:type="dxa"/>
                  <w:vAlign w:val="center"/>
                </w:tcPr>
                <w:p>
                  <w:pPr>
                    <w:jc w:val="center"/>
                    <w:rPr>
                      <w:rFonts w:hint="default" w:ascii="Times New Roman" w:hAnsi="Times New Roman" w:cs="Times New Roman"/>
                      <w:color w:val="auto"/>
                      <w:szCs w:val="21"/>
                      <w:lang w:val="en-US" w:eastAsia="zh-CN"/>
                    </w:rPr>
                  </w:pPr>
                  <w:r>
                    <w:rPr>
                      <w:rFonts w:hint="eastAsia" w:cs="Times New Roman"/>
                      <w:color w:val="auto"/>
                      <w:kern w:val="2"/>
                      <w:sz w:val="21"/>
                      <w:szCs w:val="21"/>
                      <w:lang w:val="en-US" w:eastAsia="zh-CN" w:bidi="ar-SA"/>
                    </w:rPr>
                    <w:t>1</w:t>
                  </w:r>
                </w:p>
              </w:tc>
              <w:tc>
                <w:tcPr>
                  <w:tcW w:w="2362" w:type="dxa"/>
                  <w:vAlign w:val="center"/>
                </w:tcPr>
                <w:p>
                  <w:pPr>
                    <w:keepNext w:val="0"/>
                    <w:keepLines w:val="0"/>
                    <w:widowControl/>
                    <w:suppressLineNumbers w:val="0"/>
                    <w:jc w:val="center"/>
                    <w:textAlignment w:val="center"/>
                    <w:rPr>
                      <w:rFonts w:hint="default" w:ascii="Times New Roman" w:hAnsi="Times New Roman"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高效包衣辅机室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vAlign w:val="center"/>
                </w:tcPr>
                <w:p>
                  <w:pPr>
                    <w:keepNext w:val="0"/>
                    <w:keepLines w:val="0"/>
                    <w:widowControl/>
                    <w:suppressLineNumbers w:val="0"/>
                    <w:jc w:val="center"/>
                    <w:textAlignment w:val="center"/>
                    <w:rPr>
                      <w:rFonts w:hint="default" w:ascii="Times New Roman" w:hAnsi="Times New Roman"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37</w:t>
                  </w:r>
                </w:p>
              </w:tc>
              <w:tc>
                <w:tcPr>
                  <w:tcW w:w="3151" w:type="dxa"/>
                  <w:vAlign w:val="center"/>
                </w:tcPr>
                <w:p>
                  <w:pPr>
                    <w:keepNext w:val="0"/>
                    <w:keepLines w:val="0"/>
                    <w:widowControl/>
                    <w:suppressLineNumbers w:val="0"/>
                    <w:jc w:val="center"/>
                    <w:textAlignment w:val="center"/>
                    <w:rPr>
                      <w:rFonts w:hint="default" w:ascii="Times New Roman" w:hAnsi="Times New Roman" w:cs="Times New Roman"/>
                      <w:color w:val="auto"/>
                      <w:sz w:val="21"/>
                      <w:szCs w:val="21"/>
                      <w:lang w:eastAsia="zh-CN"/>
                    </w:rPr>
                  </w:pPr>
                  <w:r>
                    <w:rPr>
                      <w:rFonts w:hint="default" w:ascii="Times New Roman" w:hAnsi="Times New Roman" w:eastAsia="宋体" w:cs="Times New Roman"/>
                      <w:i w:val="0"/>
                      <w:color w:val="auto"/>
                      <w:kern w:val="0"/>
                      <w:sz w:val="21"/>
                      <w:szCs w:val="21"/>
                      <w:u w:val="none"/>
                      <w:lang w:val="en-US" w:eastAsia="zh-CN" w:bidi="ar"/>
                    </w:rPr>
                    <w:t>热风柜</w:t>
                  </w:r>
                </w:p>
              </w:tc>
              <w:tc>
                <w:tcPr>
                  <w:tcW w:w="1695" w:type="dxa"/>
                  <w:vAlign w:val="center"/>
                </w:tcPr>
                <w:p>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RF-260</w:t>
                  </w:r>
                </w:p>
              </w:tc>
              <w:tc>
                <w:tcPr>
                  <w:tcW w:w="840" w:type="dxa"/>
                  <w:vAlign w:val="center"/>
                </w:tcPr>
                <w:p>
                  <w:pPr>
                    <w:jc w:val="center"/>
                    <w:rPr>
                      <w:rFonts w:hint="default" w:ascii="Times New Roman" w:hAnsi="Times New Roman" w:cs="Times New Roman"/>
                      <w:color w:val="auto"/>
                      <w:szCs w:val="21"/>
                      <w:lang w:val="en-US" w:eastAsia="zh-CN"/>
                    </w:rPr>
                  </w:pPr>
                  <w:r>
                    <w:rPr>
                      <w:rFonts w:hint="eastAsia" w:cs="Times New Roman"/>
                      <w:color w:val="auto"/>
                      <w:kern w:val="2"/>
                      <w:sz w:val="21"/>
                      <w:szCs w:val="21"/>
                      <w:lang w:val="en-US" w:eastAsia="zh-CN" w:bidi="ar-SA"/>
                    </w:rPr>
                    <w:t>1</w:t>
                  </w:r>
                </w:p>
              </w:tc>
              <w:tc>
                <w:tcPr>
                  <w:tcW w:w="2362" w:type="dxa"/>
                  <w:vAlign w:val="center"/>
                </w:tcPr>
                <w:p>
                  <w:pPr>
                    <w:keepNext w:val="0"/>
                    <w:keepLines w:val="0"/>
                    <w:widowControl/>
                    <w:suppressLineNumbers w:val="0"/>
                    <w:jc w:val="center"/>
                    <w:textAlignment w:val="center"/>
                    <w:rPr>
                      <w:rFonts w:hint="default" w:ascii="Times New Roman" w:hAnsi="Times New Roman"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高效包衣辅机室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vAlign w:val="center"/>
                </w:tcPr>
                <w:p>
                  <w:pPr>
                    <w:keepNext w:val="0"/>
                    <w:keepLines w:val="0"/>
                    <w:widowControl/>
                    <w:suppressLineNumbers w:val="0"/>
                    <w:jc w:val="center"/>
                    <w:textAlignment w:val="center"/>
                    <w:rPr>
                      <w:rFonts w:hint="default" w:ascii="Times New Roman" w:hAnsi="Times New Roman"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38</w:t>
                  </w:r>
                </w:p>
              </w:tc>
              <w:tc>
                <w:tcPr>
                  <w:tcW w:w="3151" w:type="dxa"/>
                  <w:vAlign w:val="center"/>
                </w:tcPr>
                <w:p>
                  <w:pPr>
                    <w:keepNext w:val="0"/>
                    <w:keepLines w:val="0"/>
                    <w:widowControl/>
                    <w:suppressLineNumbers w:val="0"/>
                    <w:jc w:val="center"/>
                    <w:textAlignment w:val="center"/>
                    <w:rPr>
                      <w:rFonts w:hint="default" w:ascii="Times New Roman" w:hAnsi="Times New Roman" w:cs="Times New Roman"/>
                      <w:color w:val="auto"/>
                      <w:sz w:val="21"/>
                      <w:szCs w:val="21"/>
                      <w:lang w:eastAsia="zh-CN"/>
                    </w:rPr>
                  </w:pPr>
                  <w:r>
                    <w:rPr>
                      <w:rFonts w:hint="default" w:ascii="Times New Roman" w:hAnsi="Times New Roman" w:eastAsia="宋体" w:cs="Times New Roman"/>
                      <w:i w:val="0"/>
                      <w:color w:val="auto"/>
                      <w:kern w:val="0"/>
                      <w:sz w:val="21"/>
                      <w:szCs w:val="21"/>
                      <w:u w:val="none"/>
                      <w:lang w:val="en-US" w:eastAsia="zh-CN" w:bidi="ar"/>
                    </w:rPr>
                    <w:t>ZP31D旋转式压片机</w:t>
                  </w:r>
                </w:p>
              </w:tc>
              <w:tc>
                <w:tcPr>
                  <w:tcW w:w="1695" w:type="dxa"/>
                  <w:vAlign w:val="center"/>
                </w:tcPr>
                <w:p>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DZP31D</w:t>
                  </w:r>
                </w:p>
              </w:tc>
              <w:tc>
                <w:tcPr>
                  <w:tcW w:w="840" w:type="dxa"/>
                  <w:vAlign w:val="center"/>
                </w:tcPr>
                <w:p>
                  <w:pPr>
                    <w:jc w:val="center"/>
                    <w:rPr>
                      <w:rFonts w:hint="default" w:ascii="Times New Roman" w:hAnsi="Times New Roman" w:cs="Times New Roman"/>
                      <w:color w:val="auto"/>
                      <w:szCs w:val="21"/>
                      <w:lang w:val="en-US" w:eastAsia="zh-CN"/>
                    </w:rPr>
                  </w:pPr>
                  <w:r>
                    <w:rPr>
                      <w:rFonts w:hint="eastAsia" w:cs="Times New Roman"/>
                      <w:color w:val="auto"/>
                      <w:kern w:val="2"/>
                      <w:sz w:val="21"/>
                      <w:szCs w:val="21"/>
                      <w:lang w:val="en-US" w:eastAsia="zh-CN" w:bidi="ar-SA"/>
                    </w:rPr>
                    <w:t>1</w:t>
                  </w:r>
                </w:p>
              </w:tc>
              <w:tc>
                <w:tcPr>
                  <w:tcW w:w="2362" w:type="dxa"/>
                  <w:vAlign w:val="center"/>
                </w:tcPr>
                <w:p>
                  <w:pPr>
                    <w:keepNext w:val="0"/>
                    <w:keepLines w:val="0"/>
                    <w:widowControl/>
                    <w:suppressLineNumbers w:val="0"/>
                    <w:jc w:val="center"/>
                    <w:textAlignment w:val="center"/>
                    <w:rPr>
                      <w:rFonts w:hint="default" w:ascii="Times New Roman" w:hAnsi="Times New Roman"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压片一室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vAlign w:val="center"/>
                </w:tcPr>
                <w:p>
                  <w:pPr>
                    <w:keepNext w:val="0"/>
                    <w:keepLines w:val="0"/>
                    <w:widowControl/>
                    <w:suppressLineNumbers w:val="0"/>
                    <w:jc w:val="center"/>
                    <w:textAlignment w:val="center"/>
                    <w:rPr>
                      <w:rFonts w:hint="default" w:ascii="Times New Roman" w:hAnsi="Times New Roman"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39</w:t>
                  </w:r>
                </w:p>
              </w:tc>
              <w:tc>
                <w:tcPr>
                  <w:tcW w:w="3151" w:type="dxa"/>
                  <w:vAlign w:val="center"/>
                </w:tcPr>
                <w:p>
                  <w:pPr>
                    <w:keepNext w:val="0"/>
                    <w:keepLines w:val="0"/>
                    <w:widowControl/>
                    <w:suppressLineNumbers w:val="0"/>
                    <w:jc w:val="center"/>
                    <w:textAlignment w:val="center"/>
                    <w:rPr>
                      <w:rFonts w:hint="default" w:ascii="Times New Roman" w:hAnsi="Times New Roman" w:cs="Times New Roman"/>
                      <w:color w:val="auto"/>
                      <w:sz w:val="21"/>
                      <w:szCs w:val="21"/>
                      <w:lang w:eastAsia="zh-CN"/>
                    </w:rPr>
                  </w:pPr>
                  <w:r>
                    <w:rPr>
                      <w:rFonts w:hint="default" w:ascii="Times New Roman" w:hAnsi="Times New Roman" w:eastAsia="宋体" w:cs="Times New Roman"/>
                      <w:i w:val="0"/>
                      <w:color w:val="auto"/>
                      <w:kern w:val="0"/>
                      <w:sz w:val="21"/>
                      <w:szCs w:val="21"/>
                      <w:u w:val="none"/>
                      <w:lang w:val="en-US" w:eastAsia="zh-CN" w:bidi="ar"/>
                    </w:rPr>
                    <w:t>高效湿法混合制粒机</w:t>
                  </w:r>
                </w:p>
              </w:tc>
              <w:tc>
                <w:tcPr>
                  <w:tcW w:w="1695" w:type="dxa"/>
                  <w:vAlign w:val="center"/>
                </w:tcPr>
                <w:p>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GHD-250</w:t>
                  </w:r>
                </w:p>
              </w:tc>
              <w:tc>
                <w:tcPr>
                  <w:tcW w:w="840" w:type="dxa"/>
                  <w:vAlign w:val="top"/>
                </w:tcPr>
                <w:p>
                  <w:pPr>
                    <w:jc w:val="center"/>
                    <w:rPr>
                      <w:rFonts w:hint="default" w:ascii="Times New Roman" w:hAnsi="Times New Roman" w:cs="Times New Roman"/>
                      <w:color w:val="auto"/>
                      <w:szCs w:val="21"/>
                      <w:lang w:val="en-US" w:eastAsia="zh-CN"/>
                    </w:rPr>
                  </w:pPr>
                  <w:r>
                    <w:rPr>
                      <w:rFonts w:hint="eastAsia" w:cs="Times New Roman"/>
                      <w:color w:val="auto"/>
                      <w:szCs w:val="21"/>
                      <w:lang w:val="en-US" w:eastAsia="zh-CN"/>
                    </w:rPr>
                    <w:t>1</w:t>
                  </w:r>
                </w:p>
              </w:tc>
              <w:tc>
                <w:tcPr>
                  <w:tcW w:w="2362" w:type="dxa"/>
                  <w:vAlign w:val="center"/>
                </w:tcPr>
                <w:p>
                  <w:pPr>
                    <w:keepNext w:val="0"/>
                    <w:keepLines w:val="0"/>
                    <w:widowControl/>
                    <w:suppressLineNumbers w:val="0"/>
                    <w:jc w:val="center"/>
                    <w:textAlignment w:val="center"/>
                    <w:rPr>
                      <w:rFonts w:hint="default" w:ascii="Times New Roman" w:hAnsi="Times New Roman"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混合制粒干燥室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vAlign w:val="center"/>
                </w:tcPr>
                <w:p>
                  <w:pPr>
                    <w:keepNext w:val="0"/>
                    <w:keepLines w:val="0"/>
                    <w:widowControl/>
                    <w:suppressLineNumbers w:val="0"/>
                    <w:jc w:val="center"/>
                    <w:textAlignment w:val="center"/>
                    <w:rPr>
                      <w:rFonts w:hint="default" w:ascii="Times New Roman" w:hAnsi="Times New Roman"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40</w:t>
                  </w:r>
                </w:p>
              </w:tc>
              <w:tc>
                <w:tcPr>
                  <w:tcW w:w="3151" w:type="dxa"/>
                  <w:vAlign w:val="center"/>
                </w:tcPr>
                <w:p>
                  <w:pPr>
                    <w:keepNext w:val="0"/>
                    <w:keepLines w:val="0"/>
                    <w:widowControl/>
                    <w:suppressLineNumbers w:val="0"/>
                    <w:jc w:val="center"/>
                    <w:textAlignment w:val="center"/>
                    <w:rPr>
                      <w:rFonts w:hint="default" w:ascii="Times New Roman" w:hAnsi="Times New Roman" w:cs="Times New Roman"/>
                      <w:color w:val="auto"/>
                      <w:sz w:val="21"/>
                      <w:szCs w:val="21"/>
                      <w:lang w:eastAsia="zh-CN"/>
                    </w:rPr>
                  </w:pPr>
                  <w:r>
                    <w:rPr>
                      <w:rFonts w:hint="default" w:ascii="Times New Roman" w:hAnsi="Times New Roman" w:eastAsia="宋体" w:cs="Times New Roman"/>
                      <w:i w:val="0"/>
                      <w:color w:val="auto"/>
                      <w:kern w:val="0"/>
                      <w:sz w:val="21"/>
                      <w:szCs w:val="21"/>
                      <w:u w:val="none"/>
                      <w:lang w:val="en-US" w:eastAsia="zh-CN" w:bidi="ar"/>
                    </w:rPr>
                    <w:t>DXDK40VI自动颗粒包装机</w:t>
                  </w:r>
                </w:p>
              </w:tc>
              <w:tc>
                <w:tcPr>
                  <w:tcW w:w="1695" w:type="dxa"/>
                  <w:vAlign w:val="center"/>
                </w:tcPr>
                <w:p>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DXDK40VI</w:t>
                  </w:r>
                </w:p>
              </w:tc>
              <w:tc>
                <w:tcPr>
                  <w:tcW w:w="840" w:type="dxa"/>
                  <w:vAlign w:val="top"/>
                </w:tcPr>
                <w:p>
                  <w:pPr>
                    <w:jc w:val="center"/>
                    <w:rPr>
                      <w:rFonts w:hint="default" w:ascii="Times New Roman" w:hAnsi="Times New Roman" w:cs="Times New Roman"/>
                      <w:color w:val="auto"/>
                      <w:szCs w:val="21"/>
                      <w:lang w:val="en-US" w:eastAsia="zh-CN"/>
                    </w:rPr>
                  </w:pPr>
                  <w:r>
                    <w:rPr>
                      <w:rFonts w:hint="eastAsia" w:cs="Times New Roman"/>
                      <w:color w:val="auto"/>
                      <w:szCs w:val="21"/>
                      <w:lang w:val="en-US" w:eastAsia="zh-CN"/>
                    </w:rPr>
                    <w:t>1</w:t>
                  </w:r>
                </w:p>
              </w:tc>
              <w:tc>
                <w:tcPr>
                  <w:tcW w:w="2362" w:type="dxa"/>
                  <w:vAlign w:val="center"/>
                </w:tcPr>
                <w:p>
                  <w:pPr>
                    <w:keepNext w:val="0"/>
                    <w:keepLines w:val="0"/>
                    <w:widowControl/>
                    <w:suppressLineNumbers w:val="0"/>
                    <w:jc w:val="center"/>
                    <w:textAlignment w:val="center"/>
                    <w:rPr>
                      <w:rFonts w:hint="default" w:ascii="Times New Roman" w:hAnsi="Times New Roman"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颗粒分装一室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vAlign w:val="center"/>
                </w:tcPr>
                <w:p>
                  <w:pPr>
                    <w:keepNext w:val="0"/>
                    <w:keepLines w:val="0"/>
                    <w:widowControl/>
                    <w:suppressLineNumbers w:val="0"/>
                    <w:jc w:val="center"/>
                    <w:textAlignment w:val="center"/>
                    <w:rPr>
                      <w:rFonts w:hint="default" w:ascii="Times New Roman" w:hAnsi="Times New Roman"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41</w:t>
                  </w:r>
                </w:p>
              </w:tc>
              <w:tc>
                <w:tcPr>
                  <w:tcW w:w="3151" w:type="dxa"/>
                  <w:vAlign w:val="center"/>
                </w:tcPr>
                <w:p>
                  <w:pPr>
                    <w:keepNext w:val="0"/>
                    <w:keepLines w:val="0"/>
                    <w:widowControl/>
                    <w:suppressLineNumbers w:val="0"/>
                    <w:jc w:val="center"/>
                    <w:textAlignment w:val="center"/>
                    <w:rPr>
                      <w:rFonts w:hint="default" w:ascii="Times New Roman" w:hAnsi="Times New Roman" w:cs="Times New Roman"/>
                      <w:color w:val="auto"/>
                      <w:sz w:val="21"/>
                      <w:szCs w:val="21"/>
                      <w:lang w:eastAsia="zh-CN"/>
                    </w:rPr>
                  </w:pPr>
                  <w:r>
                    <w:rPr>
                      <w:rFonts w:hint="default" w:ascii="Times New Roman" w:hAnsi="Times New Roman" w:eastAsia="宋体" w:cs="Times New Roman"/>
                      <w:i w:val="0"/>
                      <w:color w:val="auto"/>
                      <w:kern w:val="0"/>
                      <w:sz w:val="21"/>
                      <w:szCs w:val="21"/>
                      <w:u w:val="none"/>
                      <w:lang w:val="en-US" w:eastAsia="zh-CN" w:bidi="ar"/>
                    </w:rPr>
                    <w:t>WF-30B万能粉碎机</w:t>
                  </w:r>
                </w:p>
              </w:tc>
              <w:tc>
                <w:tcPr>
                  <w:tcW w:w="1695" w:type="dxa"/>
                  <w:vAlign w:val="center"/>
                </w:tcPr>
                <w:p>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WF-30B</w:t>
                  </w:r>
                </w:p>
              </w:tc>
              <w:tc>
                <w:tcPr>
                  <w:tcW w:w="840" w:type="dxa"/>
                  <w:vAlign w:val="top"/>
                </w:tcPr>
                <w:p>
                  <w:pPr>
                    <w:jc w:val="center"/>
                    <w:rPr>
                      <w:rFonts w:hint="default" w:ascii="Times New Roman" w:hAnsi="Times New Roman" w:cs="Times New Roman"/>
                      <w:color w:val="auto"/>
                      <w:szCs w:val="21"/>
                      <w:lang w:val="en-US" w:eastAsia="zh-CN"/>
                    </w:rPr>
                  </w:pPr>
                  <w:r>
                    <w:rPr>
                      <w:rFonts w:hint="eastAsia" w:cs="Times New Roman"/>
                      <w:color w:val="auto"/>
                      <w:szCs w:val="21"/>
                      <w:lang w:val="en-US" w:eastAsia="zh-CN"/>
                    </w:rPr>
                    <w:t>1</w:t>
                  </w:r>
                </w:p>
              </w:tc>
              <w:tc>
                <w:tcPr>
                  <w:tcW w:w="2362" w:type="dxa"/>
                  <w:vAlign w:val="center"/>
                </w:tcPr>
                <w:p>
                  <w:pPr>
                    <w:keepNext w:val="0"/>
                    <w:keepLines w:val="0"/>
                    <w:widowControl/>
                    <w:suppressLineNumbers w:val="0"/>
                    <w:jc w:val="center"/>
                    <w:textAlignment w:val="center"/>
                    <w:rPr>
                      <w:rFonts w:hint="default" w:ascii="Times New Roman" w:hAnsi="Times New Roman"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粉碎室</w:t>
                  </w:r>
                </w:p>
              </w:tc>
            </w:tr>
          </w:tbl>
          <w:p>
            <w:pPr>
              <w:adjustRightInd w:val="0"/>
              <w:snapToGrid w:val="0"/>
              <w:spacing w:line="360" w:lineRule="auto"/>
              <w:jc w:val="center"/>
              <w:rPr>
                <w:b/>
                <w:color w:val="auto"/>
                <w:szCs w:val="21"/>
              </w:rPr>
            </w:pPr>
            <w:r>
              <w:rPr>
                <w:b/>
                <w:color w:val="auto"/>
                <w:szCs w:val="21"/>
              </w:rPr>
              <w:t>表2-</w:t>
            </w:r>
            <w:r>
              <w:rPr>
                <w:rFonts w:hint="eastAsia"/>
                <w:b/>
                <w:color w:val="auto"/>
                <w:szCs w:val="21"/>
                <w:lang w:val="en-US" w:eastAsia="zh-CN"/>
              </w:rPr>
              <w:t>5</w:t>
            </w:r>
            <w:r>
              <w:rPr>
                <w:b/>
                <w:color w:val="auto"/>
                <w:szCs w:val="21"/>
              </w:rPr>
              <w:t xml:space="preserve"> </w:t>
            </w:r>
            <w:r>
              <w:rPr>
                <w:rFonts w:hint="eastAsia"/>
                <w:b/>
                <w:color w:val="auto"/>
                <w:szCs w:val="21"/>
                <w:lang w:val="en-US" w:eastAsia="zh-CN"/>
              </w:rPr>
              <w:t>口服液制剂车间</w:t>
            </w:r>
            <w:r>
              <w:rPr>
                <w:b/>
                <w:color w:val="auto"/>
                <w:szCs w:val="21"/>
              </w:rPr>
              <w:t>主要设备一览表</w:t>
            </w:r>
          </w:p>
          <w:tbl>
            <w:tblPr>
              <w:tblStyle w:val="39"/>
              <w:tblW w:w="8727"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769"/>
              <w:gridCol w:w="2745"/>
              <w:gridCol w:w="2146"/>
              <w:gridCol w:w="825"/>
              <w:gridCol w:w="2242"/>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50" w:hRule="atLeast"/>
                <w:jc w:val="center"/>
              </w:trPr>
              <w:tc>
                <w:tcPr>
                  <w:tcW w:w="769" w:type="dxa"/>
                  <w:tcBorders>
                    <w:tl2br w:val="nil"/>
                    <w:tr2bl w:val="nil"/>
                  </w:tcBorders>
                  <w:vAlign w:val="center"/>
                </w:tcPr>
                <w:p>
                  <w:pPr>
                    <w:snapToGrid w:val="0"/>
                    <w:jc w:val="center"/>
                    <w:rPr>
                      <w:rFonts w:ascii="Times New Roman" w:hAnsi="Times New Roman" w:cs="Times New Roman"/>
                      <w:b/>
                      <w:bCs w:val="0"/>
                      <w:color w:val="auto"/>
                      <w:szCs w:val="21"/>
                    </w:rPr>
                  </w:pPr>
                  <w:r>
                    <w:rPr>
                      <w:rFonts w:hint="eastAsia" w:cs="Times New Roman"/>
                      <w:b/>
                      <w:bCs w:val="0"/>
                      <w:color w:val="auto"/>
                      <w:szCs w:val="21"/>
                      <w:lang w:val="en-US" w:eastAsia="zh-CN"/>
                    </w:rPr>
                    <w:t>编</w:t>
                  </w:r>
                  <w:r>
                    <w:rPr>
                      <w:rFonts w:ascii="Times New Roman" w:hAnsi="Times New Roman" w:cs="Times New Roman"/>
                      <w:b/>
                      <w:bCs w:val="0"/>
                      <w:color w:val="auto"/>
                      <w:szCs w:val="21"/>
                    </w:rPr>
                    <w:t>号</w:t>
                  </w:r>
                </w:p>
              </w:tc>
              <w:tc>
                <w:tcPr>
                  <w:tcW w:w="2745" w:type="dxa"/>
                  <w:tcBorders>
                    <w:tl2br w:val="nil"/>
                    <w:tr2bl w:val="nil"/>
                  </w:tcBorders>
                  <w:vAlign w:val="center"/>
                </w:tcPr>
                <w:p>
                  <w:pPr>
                    <w:snapToGrid w:val="0"/>
                    <w:jc w:val="center"/>
                    <w:rPr>
                      <w:rFonts w:ascii="Times New Roman" w:hAnsi="Times New Roman" w:cs="Times New Roman"/>
                      <w:b/>
                      <w:bCs w:val="0"/>
                      <w:color w:val="auto"/>
                      <w:szCs w:val="21"/>
                    </w:rPr>
                  </w:pPr>
                  <w:r>
                    <w:rPr>
                      <w:rFonts w:ascii="Times New Roman" w:hAnsi="Times New Roman" w:cs="Times New Roman"/>
                      <w:b/>
                      <w:bCs w:val="0"/>
                      <w:color w:val="auto"/>
                      <w:szCs w:val="21"/>
                    </w:rPr>
                    <w:t>设备名称</w:t>
                  </w:r>
                </w:p>
              </w:tc>
              <w:tc>
                <w:tcPr>
                  <w:tcW w:w="2146" w:type="dxa"/>
                  <w:tcBorders>
                    <w:tl2br w:val="nil"/>
                    <w:tr2bl w:val="nil"/>
                  </w:tcBorders>
                  <w:vAlign w:val="center"/>
                </w:tcPr>
                <w:p>
                  <w:pPr>
                    <w:snapToGrid w:val="0"/>
                    <w:jc w:val="center"/>
                    <w:rPr>
                      <w:rFonts w:hint="eastAsia" w:ascii="Times New Roman" w:hAnsi="Times New Roman" w:cs="Times New Roman"/>
                      <w:b/>
                      <w:bCs w:val="0"/>
                      <w:color w:val="auto"/>
                      <w:szCs w:val="21"/>
                    </w:rPr>
                  </w:pPr>
                  <w:r>
                    <w:rPr>
                      <w:rFonts w:hint="eastAsia" w:ascii="Times New Roman" w:hAnsi="Times New Roman" w:cs="Times New Roman"/>
                      <w:b/>
                      <w:bCs w:val="0"/>
                      <w:color w:val="auto"/>
                      <w:szCs w:val="21"/>
                    </w:rPr>
                    <w:t>规格型号</w:t>
                  </w:r>
                </w:p>
                <w:p>
                  <w:pPr>
                    <w:snapToGrid w:val="0"/>
                    <w:jc w:val="center"/>
                    <w:rPr>
                      <w:rFonts w:ascii="Times New Roman" w:hAnsi="Times New Roman" w:cs="Times New Roman"/>
                      <w:b/>
                      <w:bCs w:val="0"/>
                      <w:color w:val="auto"/>
                      <w:szCs w:val="21"/>
                    </w:rPr>
                  </w:pPr>
                  <w:r>
                    <w:rPr>
                      <w:rFonts w:hint="eastAsia" w:ascii="Times New Roman" w:hAnsi="Times New Roman" w:cs="Times New Roman"/>
                      <w:b/>
                      <w:bCs w:val="0"/>
                      <w:color w:val="auto"/>
                      <w:szCs w:val="21"/>
                    </w:rPr>
                    <w:t>或尺寸</w:t>
                  </w:r>
                </w:p>
              </w:tc>
              <w:tc>
                <w:tcPr>
                  <w:tcW w:w="825" w:type="dxa"/>
                  <w:tcBorders>
                    <w:right w:val="single" w:color="auto" w:sz="4" w:space="0"/>
                    <w:tl2br w:val="nil"/>
                    <w:tr2bl w:val="nil"/>
                  </w:tcBorders>
                  <w:vAlign w:val="center"/>
                </w:tcPr>
                <w:p>
                  <w:pPr>
                    <w:snapToGrid w:val="0"/>
                    <w:jc w:val="center"/>
                    <w:rPr>
                      <w:rFonts w:ascii="Times New Roman" w:hAnsi="Times New Roman" w:cs="Times New Roman"/>
                      <w:b/>
                      <w:bCs w:val="0"/>
                      <w:color w:val="auto"/>
                      <w:szCs w:val="21"/>
                    </w:rPr>
                  </w:pPr>
                  <w:r>
                    <w:rPr>
                      <w:rFonts w:ascii="Times New Roman" w:hAnsi="Times New Roman" w:cs="Times New Roman"/>
                      <w:b/>
                      <w:bCs w:val="0"/>
                      <w:color w:val="auto"/>
                      <w:szCs w:val="21"/>
                    </w:rPr>
                    <w:t>数量</w:t>
                  </w:r>
                </w:p>
              </w:tc>
              <w:tc>
                <w:tcPr>
                  <w:tcW w:w="2242" w:type="dxa"/>
                  <w:tcBorders>
                    <w:left w:val="single" w:color="auto" w:sz="4" w:space="0"/>
                    <w:tl2br w:val="nil"/>
                    <w:tr2bl w:val="nil"/>
                  </w:tcBorders>
                  <w:vAlign w:val="center"/>
                </w:tcPr>
                <w:p>
                  <w:pPr>
                    <w:snapToGrid w:val="0"/>
                    <w:jc w:val="center"/>
                    <w:rPr>
                      <w:rFonts w:hint="eastAsia" w:ascii="Times New Roman" w:hAnsi="Times New Roman" w:eastAsia="宋体" w:cs="Times New Roman"/>
                      <w:b/>
                      <w:bCs w:val="0"/>
                      <w:color w:val="auto"/>
                      <w:sz w:val="21"/>
                      <w:szCs w:val="21"/>
                      <w:lang w:val="en-US" w:eastAsia="zh-CN"/>
                    </w:rPr>
                  </w:pPr>
                  <w:r>
                    <w:rPr>
                      <w:rFonts w:hint="eastAsia" w:cs="Times New Roman"/>
                      <w:b/>
                      <w:bCs w:val="0"/>
                      <w:color w:val="auto"/>
                      <w:sz w:val="21"/>
                      <w:szCs w:val="21"/>
                      <w:lang w:val="en-US" w:eastAsia="zh-CN"/>
                    </w:rPr>
                    <w:t>位置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tcBorders>
                    <w:tl2br w:val="nil"/>
                    <w:tr2bl w:val="nil"/>
                  </w:tcBorders>
                  <w:vAlign w:val="center"/>
                </w:tcPr>
                <w:p>
                  <w:pPr>
                    <w:snapToGrid w:val="0"/>
                    <w:jc w:val="center"/>
                    <w:rPr>
                      <w:rFonts w:ascii="Times New Roman" w:hAnsi="Times New Roman" w:cs="Times New Roman"/>
                      <w:bCs/>
                      <w:color w:val="auto"/>
                      <w:sz w:val="21"/>
                      <w:szCs w:val="21"/>
                    </w:rPr>
                  </w:pPr>
                  <w:r>
                    <w:rPr>
                      <w:rFonts w:ascii="Times New Roman" w:hAnsi="Times New Roman" w:cs="Times New Roman"/>
                      <w:bCs/>
                      <w:color w:val="auto"/>
                      <w:sz w:val="21"/>
                      <w:szCs w:val="21"/>
                    </w:rPr>
                    <w:t>1</w:t>
                  </w:r>
                </w:p>
              </w:tc>
              <w:tc>
                <w:tcPr>
                  <w:tcW w:w="274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热风循环隧道灭菌烘箱</w:t>
                  </w:r>
                </w:p>
              </w:tc>
              <w:tc>
                <w:tcPr>
                  <w:tcW w:w="2146"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KSH620/38</w:t>
                  </w:r>
                </w:p>
              </w:tc>
              <w:tc>
                <w:tcPr>
                  <w:tcW w:w="825" w:type="dxa"/>
                  <w:tcBorders>
                    <w:tl2br w:val="nil"/>
                    <w:tr2bl w:val="nil"/>
                  </w:tcBorders>
                  <w:vAlign w:val="center"/>
                </w:tcPr>
                <w:p>
                  <w:pPr>
                    <w:jc w:val="center"/>
                    <w:rPr>
                      <w:rFonts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2242" w:type="dxa"/>
                  <w:tcBorders>
                    <w:left w:val="single" w:color="auto" w:sz="4" w:space="0"/>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eastAsia" w:ascii="宋体" w:hAnsi="宋体" w:eastAsia="宋体" w:cs="宋体"/>
                      <w:i w:val="0"/>
                      <w:color w:val="auto"/>
                      <w:kern w:val="0"/>
                      <w:sz w:val="21"/>
                      <w:szCs w:val="21"/>
                      <w:u w:val="none"/>
                      <w:lang w:val="en-US" w:eastAsia="zh-CN" w:bidi="ar"/>
                    </w:rPr>
                    <w:t>口服液灌装室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tcBorders>
                    <w:tl2br w:val="nil"/>
                    <w:tr2bl w:val="nil"/>
                  </w:tcBorders>
                  <w:vAlign w:val="center"/>
                </w:tcPr>
                <w:p>
                  <w:pPr>
                    <w:snapToGrid w:val="0"/>
                    <w:jc w:val="center"/>
                    <w:rPr>
                      <w:rFonts w:ascii="Times New Roman" w:hAnsi="Times New Roman" w:cs="Times New Roman"/>
                      <w:bCs/>
                      <w:color w:val="auto"/>
                      <w:sz w:val="21"/>
                      <w:szCs w:val="21"/>
                    </w:rPr>
                  </w:pPr>
                  <w:r>
                    <w:rPr>
                      <w:rFonts w:ascii="Times New Roman" w:hAnsi="Times New Roman" w:cs="Times New Roman"/>
                      <w:bCs/>
                      <w:color w:val="auto"/>
                      <w:sz w:val="21"/>
                      <w:szCs w:val="21"/>
                    </w:rPr>
                    <w:t>2</w:t>
                  </w:r>
                </w:p>
              </w:tc>
              <w:tc>
                <w:tcPr>
                  <w:tcW w:w="274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灌装轧盖机</w:t>
                  </w:r>
                </w:p>
              </w:tc>
              <w:tc>
                <w:tcPr>
                  <w:tcW w:w="2146"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DGZ16/24</w:t>
                  </w:r>
                </w:p>
              </w:tc>
              <w:tc>
                <w:tcPr>
                  <w:tcW w:w="825" w:type="dxa"/>
                  <w:tcBorders>
                    <w:tl2br w:val="nil"/>
                    <w:tr2bl w:val="nil"/>
                  </w:tcBorders>
                  <w:vAlign w:val="center"/>
                </w:tcPr>
                <w:p>
                  <w:pPr>
                    <w:jc w:val="center"/>
                    <w:rPr>
                      <w:rFonts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2242" w:type="dxa"/>
                  <w:tcBorders>
                    <w:left w:val="single" w:color="auto" w:sz="4" w:space="0"/>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eastAsia" w:ascii="宋体" w:hAnsi="宋体" w:eastAsia="宋体" w:cs="宋体"/>
                      <w:i w:val="0"/>
                      <w:color w:val="auto"/>
                      <w:kern w:val="0"/>
                      <w:sz w:val="21"/>
                      <w:szCs w:val="21"/>
                      <w:u w:val="none"/>
                      <w:lang w:val="en-US" w:eastAsia="zh-CN" w:bidi="ar"/>
                    </w:rPr>
                    <w:t>口服液灌装室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tcBorders>
                    <w:tl2br w:val="nil"/>
                    <w:tr2bl w:val="nil"/>
                  </w:tcBorders>
                  <w:vAlign w:val="center"/>
                </w:tcPr>
                <w:p>
                  <w:pPr>
                    <w:snapToGrid w:val="0"/>
                    <w:jc w:val="center"/>
                    <w:rPr>
                      <w:rFonts w:ascii="Times New Roman" w:hAnsi="Times New Roman" w:cs="Times New Roman"/>
                      <w:bCs/>
                      <w:color w:val="auto"/>
                      <w:sz w:val="21"/>
                      <w:szCs w:val="21"/>
                    </w:rPr>
                  </w:pPr>
                  <w:r>
                    <w:rPr>
                      <w:rFonts w:ascii="Times New Roman" w:hAnsi="Times New Roman" w:cs="Times New Roman"/>
                      <w:bCs/>
                      <w:color w:val="auto"/>
                      <w:sz w:val="21"/>
                      <w:szCs w:val="21"/>
                    </w:rPr>
                    <w:t>3</w:t>
                  </w:r>
                </w:p>
              </w:tc>
              <w:tc>
                <w:tcPr>
                  <w:tcW w:w="274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立式超声波洗瓶机</w:t>
                  </w:r>
                </w:p>
              </w:tc>
              <w:tc>
                <w:tcPr>
                  <w:tcW w:w="2146"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KLCX80</w:t>
                  </w:r>
                </w:p>
              </w:tc>
              <w:tc>
                <w:tcPr>
                  <w:tcW w:w="825" w:type="dxa"/>
                  <w:tcBorders>
                    <w:tl2br w:val="nil"/>
                    <w:tr2bl w:val="nil"/>
                  </w:tcBorders>
                  <w:vAlign w:val="center"/>
                </w:tcPr>
                <w:p>
                  <w:pPr>
                    <w:jc w:val="center"/>
                    <w:rPr>
                      <w:rFonts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2242" w:type="dxa"/>
                  <w:tcBorders>
                    <w:left w:val="single" w:color="auto" w:sz="4" w:space="0"/>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eastAsia" w:ascii="宋体" w:hAnsi="宋体" w:eastAsia="宋体" w:cs="宋体"/>
                      <w:i w:val="0"/>
                      <w:color w:val="auto"/>
                      <w:kern w:val="0"/>
                      <w:sz w:val="21"/>
                      <w:szCs w:val="21"/>
                      <w:u w:val="none"/>
                      <w:lang w:val="en-US" w:eastAsia="zh-CN" w:bidi="ar"/>
                    </w:rPr>
                    <w:t>口服液灌装室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tcBorders>
                    <w:tl2br w:val="nil"/>
                    <w:tr2bl w:val="nil"/>
                  </w:tcBorders>
                  <w:vAlign w:val="center"/>
                </w:tcPr>
                <w:p>
                  <w:pPr>
                    <w:snapToGrid w:val="0"/>
                    <w:jc w:val="center"/>
                    <w:rPr>
                      <w:rFonts w:ascii="Times New Roman" w:hAnsi="Times New Roman" w:cs="Times New Roman"/>
                      <w:bCs/>
                      <w:color w:val="auto"/>
                      <w:sz w:val="21"/>
                      <w:szCs w:val="21"/>
                    </w:rPr>
                  </w:pPr>
                  <w:r>
                    <w:rPr>
                      <w:rFonts w:ascii="Times New Roman" w:hAnsi="Times New Roman" w:cs="Times New Roman"/>
                      <w:bCs/>
                      <w:color w:val="auto"/>
                      <w:sz w:val="21"/>
                      <w:szCs w:val="21"/>
                    </w:rPr>
                    <w:t>4</w:t>
                  </w:r>
                </w:p>
              </w:tc>
              <w:tc>
                <w:tcPr>
                  <w:tcW w:w="274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YXQEAK-1.5-SG水浴式安瓿检漏灭菌柜</w:t>
                  </w:r>
                </w:p>
              </w:tc>
              <w:tc>
                <w:tcPr>
                  <w:tcW w:w="2146"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YXQEAK-1.5-SG</w:t>
                  </w:r>
                </w:p>
              </w:tc>
              <w:tc>
                <w:tcPr>
                  <w:tcW w:w="825" w:type="dxa"/>
                  <w:tcBorders>
                    <w:tl2br w:val="nil"/>
                    <w:tr2bl w:val="nil"/>
                  </w:tcBorders>
                  <w:vAlign w:val="center"/>
                </w:tcPr>
                <w:p>
                  <w:pPr>
                    <w:jc w:val="center"/>
                    <w:rPr>
                      <w:rFonts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2242" w:type="dxa"/>
                  <w:tcBorders>
                    <w:left w:val="single" w:color="auto" w:sz="4" w:space="0"/>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eastAsia" w:ascii="宋体" w:hAnsi="宋体" w:eastAsia="宋体" w:cs="宋体"/>
                      <w:i w:val="0"/>
                      <w:color w:val="auto"/>
                      <w:kern w:val="0"/>
                      <w:sz w:val="21"/>
                      <w:szCs w:val="21"/>
                      <w:u w:val="none"/>
                      <w:lang w:val="en-US" w:eastAsia="zh-CN" w:bidi="ar"/>
                    </w:rPr>
                    <w:t>口服液灌装室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tcBorders>
                    <w:tl2br w:val="nil"/>
                    <w:tr2bl w:val="nil"/>
                  </w:tcBorders>
                  <w:vAlign w:val="center"/>
                </w:tcPr>
                <w:p>
                  <w:pPr>
                    <w:snapToGrid w:val="0"/>
                    <w:jc w:val="center"/>
                    <w:rPr>
                      <w:rFonts w:ascii="Times New Roman" w:hAnsi="Times New Roman" w:cs="Times New Roman"/>
                      <w:bCs/>
                      <w:color w:val="auto"/>
                      <w:sz w:val="21"/>
                      <w:szCs w:val="21"/>
                    </w:rPr>
                  </w:pPr>
                  <w:r>
                    <w:rPr>
                      <w:rFonts w:ascii="Times New Roman" w:hAnsi="Times New Roman" w:cs="Times New Roman"/>
                      <w:bCs/>
                      <w:color w:val="auto"/>
                      <w:sz w:val="21"/>
                      <w:szCs w:val="21"/>
                    </w:rPr>
                    <w:t>5</w:t>
                  </w:r>
                </w:p>
              </w:tc>
              <w:tc>
                <w:tcPr>
                  <w:tcW w:w="274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DAEMON板框过滤器</w:t>
                  </w:r>
                </w:p>
              </w:tc>
              <w:tc>
                <w:tcPr>
                  <w:tcW w:w="2146"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WBG-1</w:t>
                  </w:r>
                </w:p>
              </w:tc>
              <w:tc>
                <w:tcPr>
                  <w:tcW w:w="825" w:type="dxa"/>
                  <w:tcBorders>
                    <w:tl2br w:val="nil"/>
                    <w:tr2bl w:val="nil"/>
                  </w:tcBorders>
                  <w:vAlign w:val="center"/>
                </w:tcPr>
                <w:p>
                  <w:pPr>
                    <w:jc w:val="center"/>
                    <w:rPr>
                      <w:rFonts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2242" w:type="dxa"/>
                  <w:tcBorders>
                    <w:left w:val="single" w:color="auto" w:sz="4" w:space="0"/>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eastAsia" w:ascii="宋体" w:hAnsi="宋体" w:eastAsia="宋体" w:cs="宋体"/>
                      <w:i w:val="0"/>
                      <w:color w:val="auto"/>
                      <w:kern w:val="0"/>
                      <w:sz w:val="21"/>
                      <w:szCs w:val="21"/>
                      <w:u w:val="none"/>
                      <w:lang w:val="en-US" w:eastAsia="zh-CN" w:bidi="ar"/>
                    </w:rPr>
                    <w:t>口服液配制室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tcBorders>
                    <w:tl2br w:val="nil"/>
                    <w:tr2bl w:val="nil"/>
                  </w:tcBorders>
                  <w:vAlign w:val="center"/>
                </w:tcPr>
                <w:p>
                  <w:pPr>
                    <w:snapToGrid w:val="0"/>
                    <w:jc w:val="center"/>
                    <w:rPr>
                      <w:rFonts w:ascii="Times New Roman" w:hAnsi="Times New Roman" w:cs="Times New Roman"/>
                      <w:bCs/>
                      <w:color w:val="auto"/>
                      <w:sz w:val="21"/>
                      <w:szCs w:val="21"/>
                    </w:rPr>
                  </w:pPr>
                  <w:r>
                    <w:rPr>
                      <w:rFonts w:ascii="Times New Roman" w:hAnsi="Times New Roman" w:cs="Times New Roman"/>
                      <w:bCs/>
                      <w:color w:val="auto"/>
                      <w:sz w:val="21"/>
                      <w:szCs w:val="21"/>
                    </w:rPr>
                    <w:t>6</w:t>
                  </w:r>
                </w:p>
              </w:tc>
              <w:tc>
                <w:tcPr>
                  <w:tcW w:w="274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2500L稀配罐</w:t>
                  </w:r>
                </w:p>
              </w:tc>
              <w:tc>
                <w:tcPr>
                  <w:tcW w:w="2146"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2500L</w:t>
                  </w:r>
                </w:p>
              </w:tc>
              <w:tc>
                <w:tcPr>
                  <w:tcW w:w="825" w:type="dxa"/>
                  <w:tcBorders>
                    <w:tl2br w:val="nil"/>
                    <w:tr2bl w:val="nil"/>
                  </w:tcBorders>
                  <w:vAlign w:val="center"/>
                </w:tcPr>
                <w:p>
                  <w:pPr>
                    <w:jc w:val="center"/>
                    <w:rPr>
                      <w:rFonts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3</w:t>
                  </w:r>
                </w:p>
              </w:tc>
              <w:tc>
                <w:tcPr>
                  <w:tcW w:w="2242" w:type="dxa"/>
                  <w:tcBorders>
                    <w:left w:val="single" w:color="auto" w:sz="4" w:space="0"/>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eastAsia" w:ascii="宋体" w:hAnsi="宋体" w:eastAsia="宋体" w:cs="宋体"/>
                      <w:i w:val="0"/>
                      <w:color w:val="auto"/>
                      <w:kern w:val="0"/>
                      <w:sz w:val="21"/>
                      <w:szCs w:val="21"/>
                      <w:u w:val="none"/>
                      <w:lang w:val="en-US" w:eastAsia="zh-CN" w:bidi="ar"/>
                    </w:rPr>
                    <w:t>口服液配制室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tcBorders>
                    <w:tl2br w:val="nil"/>
                    <w:tr2bl w:val="nil"/>
                  </w:tcBorders>
                  <w:vAlign w:val="center"/>
                </w:tcPr>
                <w:p>
                  <w:pPr>
                    <w:snapToGrid w:val="0"/>
                    <w:jc w:val="center"/>
                    <w:rPr>
                      <w:rFonts w:ascii="Times New Roman" w:hAnsi="Times New Roman" w:cs="Times New Roman"/>
                      <w:bCs/>
                      <w:color w:val="auto"/>
                      <w:sz w:val="21"/>
                      <w:szCs w:val="21"/>
                    </w:rPr>
                  </w:pPr>
                  <w:r>
                    <w:rPr>
                      <w:rFonts w:ascii="Times New Roman" w:hAnsi="Times New Roman" w:cs="Times New Roman"/>
                      <w:bCs/>
                      <w:color w:val="auto"/>
                      <w:sz w:val="21"/>
                      <w:szCs w:val="21"/>
                    </w:rPr>
                    <w:t>7</w:t>
                  </w:r>
                </w:p>
              </w:tc>
              <w:tc>
                <w:tcPr>
                  <w:tcW w:w="274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浓配罐</w:t>
                  </w:r>
                </w:p>
              </w:tc>
              <w:tc>
                <w:tcPr>
                  <w:tcW w:w="2146"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ST-D1000</w:t>
                  </w:r>
                </w:p>
              </w:tc>
              <w:tc>
                <w:tcPr>
                  <w:tcW w:w="825" w:type="dxa"/>
                  <w:tcBorders>
                    <w:tl2br w:val="nil"/>
                    <w:tr2bl w:val="nil"/>
                  </w:tcBorders>
                  <w:vAlign w:val="center"/>
                </w:tcPr>
                <w:p>
                  <w:pPr>
                    <w:jc w:val="center"/>
                    <w:rPr>
                      <w:rFonts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2242" w:type="dxa"/>
                  <w:tcBorders>
                    <w:left w:val="single" w:color="auto" w:sz="4" w:space="0"/>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eastAsia" w:ascii="宋体" w:hAnsi="宋体" w:eastAsia="宋体" w:cs="宋体"/>
                      <w:i w:val="0"/>
                      <w:color w:val="auto"/>
                      <w:kern w:val="0"/>
                      <w:sz w:val="21"/>
                      <w:szCs w:val="21"/>
                      <w:u w:val="none"/>
                      <w:lang w:val="en-US" w:eastAsia="zh-CN" w:bidi="ar"/>
                    </w:rPr>
                    <w:t>口服液配制室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tcBorders>
                    <w:tl2br w:val="nil"/>
                    <w:tr2bl w:val="nil"/>
                  </w:tcBorders>
                  <w:vAlign w:val="center"/>
                </w:tcPr>
                <w:p>
                  <w:pPr>
                    <w:snapToGrid w:val="0"/>
                    <w:jc w:val="center"/>
                    <w:rPr>
                      <w:rFonts w:ascii="Times New Roman" w:hAnsi="Times New Roman" w:cs="Times New Roman"/>
                      <w:bCs/>
                      <w:color w:val="auto"/>
                      <w:sz w:val="21"/>
                      <w:szCs w:val="21"/>
                    </w:rPr>
                  </w:pPr>
                  <w:r>
                    <w:rPr>
                      <w:rFonts w:ascii="Times New Roman" w:hAnsi="Times New Roman" w:cs="Times New Roman"/>
                      <w:bCs/>
                      <w:color w:val="auto"/>
                      <w:sz w:val="21"/>
                      <w:szCs w:val="21"/>
                    </w:rPr>
                    <w:t>8</w:t>
                  </w:r>
                </w:p>
              </w:tc>
              <w:tc>
                <w:tcPr>
                  <w:tcW w:w="274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浓配罐</w:t>
                  </w:r>
                </w:p>
              </w:tc>
              <w:tc>
                <w:tcPr>
                  <w:tcW w:w="2146"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PLG--2000L</w:t>
                  </w:r>
                </w:p>
              </w:tc>
              <w:tc>
                <w:tcPr>
                  <w:tcW w:w="825" w:type="dxa"/>
                  <w:tcBorders>
                    <w:tl2br w:val="nil"/>
                    <w:tr2bl w:val="nil"/>
                  </w:tcBorders>
                  <w:vAlign w:val="center"/>
                </w:tcPr>
                <w:p>
                  <w:pPr>
                    <w:jc w:val="center"/>
                    <w:rPr>
                      <w:rFonts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2242" w:type="dxa"/>
                  <w:tcBorders>
                    <w:left w:val="single" w:color="auto" w:sz="4" w:space="0"/>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eastAsia" w:ascii="宋体" w:hAnsi="宋体" w:eastAsia="宋体" w:cs="宋体"/>
                      <w:i w:val="0"/>
                      <w:color w:val="auto"/>
                      <w:kern w:val="0"/>
                      <w:sz w:val="21"/>
                      <w:szCs w:val="21"/>
                      <w:u w:val="none"/>
                      <w:lang w:val="en-US" w:eastAsia="zh-CN" w:bidi="ar"/>
                    </w:rPr>
                    <w:t>口服液配制室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tcBorders>
                    <w:tl2br w:val="nil"/>
                    <w:tr2bl w:val="nil"/>
                  </w:tcBorders>
                  <w:vAlign w:val="center"/>
                </w:tcPr>
                <w:p>
                  <w:pPr>
                    <w:snapToGrid w:val="0"/>
                    <w:jc w:val="center"/>
                    <w:rPr>
                      <w:rFonts w:ascii="Times New Roman" w:hAnsi="Times New Roman" w:cs="Times New Roman"/>
                      <w:bCs/>
                      <w:color w:val="auto"/>
                      <w:sz w:val="21"/>
                      <w:szCs w:val="21"/>
                    </w:rPr>
                  </w:pPr>
                  <w:r>
                    <w:rPr>
                      <w:rFonts w:ascii="Times New Roman" w:hAnsi="Times New Roman" w:cs="Times New Roman"/>
                      <w:bCs/>
                      <w:color w:val="auto"/>
                      <w:sz w:val="21"/>
                      <w:szCs w:val="21"/>
                    </w:rPr>
                    <w:t>9</w:t>
                  </w:r>
                </w:p>
              </w:tc>
              <w:tc>
                <w:tcPr>
                  <w:tcW w:w="274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浓配罐</w:t>
                  </w:r>
                </w:p>
              </w:tc>
              <w:tc>
                <w:tcPr>
                  <w:tcW w:w="2146"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2000L</w:t>
                  </w:r>
                </w:p>
              </w:tc>
              <w:tc>
                <w:tcPr>
                  <w:tcW w:w="825" w:type="dxa"/>
                  <w:tcBorders>
                    <w:tl2br w:val="nil"/>
                    <w:tr2bl w:val="nil"/>
                  </w:tcBorders>
                  <w:vAlign w:val="center"/>
                </w:tcPr>
                <w:p>
                  <w:pPr>
                    <w:jc w:val="center"/>
                    <w:rPr>
                      <w:rFonts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2242" w:type="dxa"/>
                  <w:tcBorders>
                    <w:left w:val="single" w:color="auto" w:sz="4" w:space="0"/>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eastAsia" w:ascii="宋体" w:hAnsi="宋体" w:eastAsia="宋体" w:cs="宋体"/>
                      <w:i w:val="0"/>
                      <w:color w:val="auto"/>
                      <w:kern w:val="0"/>
                      <w:sz w:val="21"/>
                      <w:szCs w:val="21"/>
                      <w:u w:val="none"/>
                      <w:lang w:val="en-US" w:eastAsia="zh-CN" w:bidi="ar"/>
                    </w:rPr>
                    <w:t>口服液配制室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tcBorders>
                    <w:tl2br w:val="nil"/>
                    <w:tr2bl w:val="nil"/>
                  </w:tcBorders>
                  <w:vAlign w:val="center"/>
                </w:tcPr>
                <w:p>
                  <w:pPr>
                    <w:snapToGrid w:val="0"/>
                    <w:jc w:val="center"/>
                    <w:rPr>
                      <w:rFonts w:ascii="Times New Roman" w:hAnsi="Times New Roman" w:cs="Times New Roman"/>
                      <w:bCs/>
                      <w:color w:val="auto"/>
                      <w:sz w:val="21"/>
                      <w:szCs w:val="21"/>
                    </w:rPr>
                  </w:pPr>
                  <w:r>
                    <w:rPr>
                      <w:rFonts w:ascii="Times New Roman" w:hAnsi="Times New Roman" w:cs="Times New Roman"/>
                      <w:bCs/>
                      <w:color w:val="auto"/>
                      <w:sz w:val="21"/>
                      <w:szCs w:val="21"/>
                    </w:rPr>
                    <w:t>10</w:t>
                  </w:r>
                </w:p>
              </w:tc>
              <w:tc>
                <w:tcPr>
                  <w:tcW w:w="274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蒸汽发生器</w:t>
                  </w:r>
                </w:p>
              </w:tc>
              <w:tc>
                <w:tcPr>
                  <w:tcW w:w="2146"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LDR0.1-0.4</w:t>
                  </w:r>
                </w:p>
              </w:tc>
              <w:tc>
                <w:tcPr>
                  <w:tcW w:w="825" w:type="dxa"/>
                  <w:tcBorders>
                    <w:tl2br w:val="nil"/>
                    <w:tr2bl w:val="nil"/>
                  </w:tcBorders>
                  <w:vAlign w:val="center"/>
                </w:tcPr>
                <w:p>
                  <w:pPr>
                    <w:jc w:val="center"/>
                    <w:rPr>
                      <w:rFonts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2242" w:type="dxa"/>
                  <w:tcBorders>
                    <w:left w:val="single" w:color="auto" w:sz="4" w:space="0"/>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eastAsia" w:ascii="宋体" w:hAnsi="宋体" w:eastAsia="宋体" w:cs="宋体"/>
                      <w:i w:val="0"/>
                      <w:color w:val="auto"/>
                      <w:kern w:val="0"/>
                      <w:sz w:val="21"/>
                      <w:szCs w:val="21"/>
                      <w:u w:val="none"/>
                      <w:lang w:val="en-US" w:eastAsia="zh-CN" w:bidi="ar"/>
                    </w:rPr>
                    <w:t>灭菌后室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tcBorders>
                    <w:tl2br w:val="nil"/>
                    <w:tr2bl w:val="nil"/>
                  </w:tcBorders>
                  <w:vAlign w:val="center"/>
                </w:tcPr>
                <w:p>
                  <w:pPr>
                    <w:snapToGrid w:val="0"/>
                    <w:jc w:val="center"/>
                    <w:rPr>
                      <w:rFonts w:ascii="Times New Roman" w:hAnsi="Times New Roman" w:cs="Times New Roman"/>
                      <w:bCs/>
                      <w:color w:val="auto"/>
                      <w:sz w:val="21"/>
                      <w:szCs w:val="21"/>
                    </w:rPr>
                  </w:pPr>
                  <w:r>
                    <w:rPr>
                      <w:rFonts w:ascii="Times New Roman" w:hAnsi="Times New Roman" w:cs="Times New Roman"/>
                      <w:bCs/>
                      <w:color w:val="auto"/>
                      <w:sz w:val="21"/>
                      <w:szCs w:val="21"/>
                    </w:rPr>
                    <w:t>11</w:t>
                  </w:r>
                </w:p>
              </w:tc>
              <w:tc>
                <w:tcPr>
                  <w:tcW w:w="274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SML-850AR仕盟贴标机</w:t>
                  </w:r>
                </w:p>
              </w:tc>
              <w:tc>
                <w:tcPr>
                  <w:tcW w:w="2146"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SML-850AR</w:t>
                  </w:r>
                </w:p>
              </w:tc>
              <w:tc>
                <w:tcPr>
                  <w:tcW w:w="825" w:type="dxa"/>
                  <w:tcBorders>
                    <w:tl2br w:val="nil"/>
                    <w:tr2bl w:val="nil"/>
                  </w:tcBorders>
                  <w:vAlign w:val="center"/>
                </w:tcPr>
                <w:p>
                  <w:pPr>
                    <w:jc w:val="center"/>
                    <w:rPr>
                      <w:rFonts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2242" w:type="dxa"/>
                  <w:tcBorders>
                    <w:left w:val="single" w:color="auto" w:sz="4" w:space="0"/>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eastAsia" w:ascii="宋体" w:hAnsi="宋体" w:eastAsia="宋体" w:cs="宋体"/>
                      <w:i w:val="0"/>
                      <w:color w:val="auto"/>
                      <w:kern w:val="0"/>
                      <w:sz w:val="21"/>
                      <w:szCs w:val="21"/>
                      <w:u w:val="none"/>
                      <w:lang w:val="en-US" w:eastAsia="zh-CN" w:bidi="ar"/>
                    </w:rPr>
                    <w:t>外包装室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tcBorders>
                    <w:tl2br w:val="nil"/>
                    <w:tr2bl w:val="nil"/>
                  </w:tcBorders>
                  <w:vAlign w:val="center"/>
                </w:tcPr>
                <w:p>
                  <w:pPr>
                    <w:snapToGrid w:val="0"/>
                    <w:jc w:val="center"/>
                    <w:rPr>
                      <w:rFonts w:ascii="Times New Roman" w:hAnsi="Times New Roman" w:cs="Times New Roman"/>
                      <w:bCs/>
                      <w:color w:val="auto"/>
                      <w:sz w:val="21"/>
                      <w:szCs w:val="21"/>
                    </w:rPr>
                  </w:pPr>
                  <w:r>
                    <w:rPr>
                      <w:rFonts w:ascii="Times New Roman" w:hAnsi="Times New Roman" w:cs="Times New Roman"/>
                      <w:bCs/>
                      <w:color w:val="auto"/>
                      <w:sz w:val="21"/>
                      <w:szCs w:val="21"/>
                    </w:rPr>
                    <w:t>12</w:t>
                  </w:r>
                </w:p>
              </w:tc>
              <w:tc>
                <w:tcPr>
                  <w:tcW w:w="274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MY-380F标示机</w:t>
                  </w:r>
                </w:p>
              </w:tc>
              <w:tc>
                <w:tcPr>
                  <w:tcW w:w="2146"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MY-380F</w:t>
                  </w:r>
                </w:p>
              </w:tc>
              <w:tc>
                <w:tcPr>
                  <w:tcW w:w="825" w:type="dxa"/>
                  <w:tcBorders>
                    <w:tl2br w:val="nil"/>
                    <w:tr2bl w:val="nil"/>
                  </w:tcBorders>
                  <w:vAlign w:val="center"/>
                </w:tcPr>
                <w:p>
                  <w:pPr>
                    <w:jc w:val="center"/>
                    <w:rPr>
                      <w:rFonts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2242" w:type="dxa"/>
                  <w:tcBorders>
                    <w:left w:val="single" w:color="auto" w:sz="4" w:space="0"/>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eastAsia" w:ascii="宋体" w:hAnsi="宋体" w:eastAsia="宋体" w:cs="宋体"/>
                      <w:i w:val="0"/>
                      <w:color w:val="auto"/>
                      <w:kern w:val="0"/>
                      <w:sz w:val="21"/>
                      <w:szCs w:val="21"/>
                      <w:u w:val="none"/>
                      <w:lang w:val="en-US" w:eastAsia="zh-CN" w:bidi="ar"/>
                    </w:rPr>
                    <w:t>打码室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tcBorders>
                    <w:tl2br w:val="nil"/>
                    <w:tr2bl w:val="nil"/>
                  </w:tcBorders>
                  <w:vAlign w:val="center"/>
                </w:tcPr>
                <w:p>
                  <w:pPr>
                    <w:snapToGrid w:val="0"/>
                    <w:jc w:val="center"/>
                    <w:rPr>
                      <w:rFonts w:ascii="Times New Roman" w:hAnsi="Times New Roman" w:cs="Times New Roman"/>
                      <w:bCs/>
                      <w:color w:val="auto"/>
                      <w:sz w:val="21"/>
                      <w:szCs w:val="21"/>
                    </w:rPr>
                  </w:pPr>
                  <w:r>
                    <w:rPr>
                      <w:rFonts w:ascii="Times New Roman" w:hAnsi="Times New Roman" w:cs="Times New Roman"/>
                      <w:bCs/>
                      <w:color w:val="auto"/>
                      <w:sz w:val="21"/>
                      <w:szCs w:val="21"/>
                    </w:rPr>
                    <w:t>13</w:t>
                  </w:r>
                </w:p>
              </w:tc>
              <w:tc>
                <w:tcPr>
                  <w:tcW w:w="274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灯检台</w:t>
                  </w:r>
                </w:p>
              </w:tc>
              <w:tc>
                <w:tcPr>
                  <w:tcW w:w="2146"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w:t>
                  </w:r>
                </w:p>
              </w:tc>
              <w:tc>
                <w:tcPr>
                  <w:tcW w:w="825" w:type="dxa"/>
                  <w:tcBorders>
                    <w:tl2br w:val="nil"/>
                    <w:tr2bl w:val="nil"/>
                  </w:tcBorders>
                  <w:vAlign w:val="center"/>
                </w:tcPr>
                <w:p>
                  <w:pPr>
                    <w:jc w:val="center"/>
                    <w:rPr>
                      <w:rFonts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4</w:t>
                  </w:r>
                </w:p>
              </w:tc>
              <w:tc>
                <w:tcPr>
                  <w:tcW w:w="2242" w:type="dxa"/>
                  <w:tcBorders>
                    <w:left w:val="single" w:color="auto" w:sz="4" w:space="0"/>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eastAsia" w:ascii="宋体" w:hAnsi="宋体" w:eastAsia="宋体" w:cs="宋体"/>
                      <w:i w:val="0"/>
                      <w:color w:val="auto"/>
                      <w:kern w:val="0"/>
                      <w:sz w:val="21"/>
                      <w:szCs w:val="21"/>
                      <w:u w:val="none"/>
                      <w:lang w:val="en-US" w:eastAsia="zh-CN" w:bidi="ar"/>
                    </w:rPr>
                    <w:t>灯检室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9" w:type="dxa"/>
                  <w:tcBorders>
                    <w:tl2br w:val="nil"/>
                    <w:tr2bl w:val="nil"/>
                  </w:tcBorders>
                  <w:vAlign w:val="center"/>
                </w:tcPr>
                <w:p>
                  <w:pPr>
                    <w:snapToGrid w:val="0"/>
                    <w:jc w:val="center"/>
                    <w:rPr>
                      <w:rFonts w:ascii="Times New Roman" w:hAnsi="Times New Roman" w:cs="Times New Roman"/>
                      <w:bCs/>
                      <w:color w:val="auto"/>
                      <w:sz w:val="21"/>
                      <w:szCs w:val="21"/>
                    </w:rPr>
                  </w:pPr>
                  <w:r>
                    <w:rPr>
                      <w:rFonts w:ascii="Times New Roman" w:hAnsi="Times New Roman" w:cs="Times New Roman"/>
                      <w:bCs/>
                      <w:color w:val="auto"/>
                      <w:sz w:val="21"/>
                      <w:szCs w:val="21"/>
                    </w:rPr>
                    <w:t>14</w:t>
                  </w:r>
                </w:p>
              </w:tc>
              <w:tc>
                <w:tcPr>
                  <w:tcW w:w="274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钛棒过滤器</w:t>
                  </w:r>
                </w:p>
              </w:tc>
              <w:tc>
                <w:tcPr>
                  <w:tcW w:w="2146"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KCM</w:t>
                  </w:r>
                </w:p>
              </w:tc>
              <w:tc>
                <w:tcPr>
                  <w:tcW w:w="825" w:type="dxa"/>
                  <w:tcBorders>
                    <w:tl2br w:val="nil"/>
                    <w:tr2bl w:val="nil"/>
                  </w:tcBorders>
                  <w:vAlign w:val="center"/>
                </w:tcPr>
                <w:p>
                  <w:pPr>
                    <w:jc w:val="center"/>
                    <w:rPr>
                      <w:rFonts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2242" w:type="dxa"/>
                  <w:tcBorders>
                    <w:left w:val="single" w:color="auto" w:sz="4" w:space="0"/>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eastAsia" w:ascii="宋体" w:hAnsi="宋体" w:eastAsia="宋体" w:cs="宋体"/>
                      <w:i w:val="0"/>
                      <w:color w:val="auto"/>
                      <w:kern w:val="0"/>
                      <w:sz w:val="21"/>
                      <w:szCs w:val="21"/>
                      <w:u w:val="none"/>
                      <w:lang w:val="en-US" w:eastAsia="zh-CN" w:bidi="ar"/>
                    </w:rPr>
                    <w:t>口服液配制室</w:t>
                  </w:r>
                </w:p>
              </w:tc>
            </w:tr>
          </w:tbl>
          <w:p>
            <w:pPr>
              <w:pStyle w:val="100"/>
              <w:numPr>
                <w:ilvl w:val="0"/>
                <w:numId w:val="0"/>
              </w:numPr>
              <w:adjustRightInd w:val="0"/>
              <w:snapToGrid w:val="0"/>
              <w:spacing w:line="360" w:lineRule="auto"/>
              <w:ind w:firstLine="3405" w:firstLineChars="1600"/>
              <w:jc w:val="both"/>
              <w:rPr>
                <w:rFonts w:hint="eastAsia"/>
                <w:b/>
                <w:color w:val="auto"/>
                <w:spacing w:val="1"/>
                <w:sz w:val="21"/>
                <w:szCs w:val="21"/>
                <w:lang w:val="en-US" w:eastAsia="zh-CN"/>
              </w:rPr>
            </w:pPr>
            <w:r>
              <w:rPr>
                <w:rFonts w:hint="eastAsia"/>
                <w:b/>
                <w:color w:val="auto"/>
                <w:spacing w:val="1"/>
                <w:sz w:val="21"/>
                <w:szCs w:val="21"/>
                <w:lang w:val="en-US" w:eastAsia="zh-CN"/>
              </w:rPr>
              <w:t>表2-6 污水池规格</w:t>
            </w:r>
          </w:p>
          <w:tbl>
            <w:tblPr>
              <w:tblStyle w:val="39"/>
              <w:tblW w:w="9119" w:type="dxa"/>
              <w:tblInd w:w="-17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4"/>
              <w:gridCol w:w="2025"/>
              <w:gridCol w:w="2804"/>
              <w:gridCol w:w="990"/>
              <w:gridCol w:w="24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exact"/>
              </w:trPr>
              <w:tc>
                <w:tcPr>
                  <w:tcW w:w="854" w:type="dxa"/>
                  <w:vAlign w:val="center"/>
                </w:tcPr>
                <w:p>
                  <w:pPr>
                    <w:snapToGrid w:val="0"/>
                    <w:jc w:val="center"/>
                    <w:rPr>
                      <w:color w:val="auto"/>
                    </w:rPr>
                  </w:pPr>
                  <w:r>
                    <w:rPr>
                      <w:rFonts w:hint="eastAsia" w:ascii="Times New Roman" w:hAnsi="Times New Roman" w:cs="Times New Roman"/>
                      <w:bCs/>
                      <w:color w:val="auto"/>
                      <w:sz w:val="21"/>
                      <w:szCs w:val="21"/>
                      <w:lang w:val="en-US" w:eastAsia="zh-CN"/>
                    </w:rPr>
                    <w:t>序号</w:t>
                  </w:r>
                </w:p>
              </w:tc>
              <w:tc>
                <w:tcPr>
                  <w:tcW w:w="2025" w:type="dxa"/>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名称</w:t>
                  </w:r>
                </w:p>
              </w:tc>
              <w:tc>
                <w:tcPr>
                  <w:tcW w:w="2804" w:type="dxa"/>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规格</w:t>
                  </w:r>
                </w:p>
              </w:tc>
              <w:tc>
                <w:tcPr>
                  <w:tcW w:w="990" w:type="dxa"/>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数量</w:t>
                  </w:r>
                </w:p>
              </w:tc>
              <w:tc>
                <w:tcPr>
                  <w:tcW w:w="2446" w:type="dxa"/>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exact"/>
              </w:trPr>
              <w:tc>
                <w:tcPr>
                  <w:tcW w:w="854" w:type="dxa"/>
                  <w:vAlign w:val="center"/>
                </w:tcPr>
                <w:p>
                  <w:pPr>
                    <w:snapToGrid w:val="0"/>
                    <w:jc w:val="center"/>
                    <w:rPr>
                      <w:color w:val="auto"/>
                    </w:rPr>
                  </w:pPr>
                  <w:r>
                    <w:rPr>
                      <w:rFonts w:hint="eastAsia" w:ascii="Times New Roman" w:hAnsi="Times New Roman" w:cs="Times New Roman"/>
                      <w:bCs/>
                      <w:color w:val="auto"/>
                      <w:sz w:val="21"/>
                      <w:szCs w:val="21"/>
                      <w:lang w:val="en-US" w:eastAsia="zh-CN"/>
                    </w:rPr>
                    <w:t>1</w:t>
                  </w:r>
                </w:p>
              </w:tc>
              <w:tc>
                <w:tcPr>
                  <w:tcW w:w="2025" w:type="dxa"/>
                  <w:vAlign w:val="center"/>
                </w:tcPr>
                <w:p>
                  <w:pPr>
                    <w:snapToGrid w:val="0"/>
                    <w:jc w:val="center"/>
                    <w:rPr>
                      <w:rFonts w:hint="default"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集水井</w:t>
                  </w:r>
                </w:p>
              </w:tc>
              <w:tc>
                <w:tcPr>
                  <w:tcW w:w="2804" w:type="dxa"/>
                  <w:vAlign w:val="center"/>
                </w:tcPr>
                <w:p>
                  <w:pPr>
                    <w:snapToGrid w:val="0"/>
                    <w:jc w:val="center"/>
                    <w:rPr>
                      <w:rFonts w:hint="default"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Φ1200*4000</w:t>
                  </w:r>
                </w:p>
              </w:tc>
              <w:tc>
                <w:tcPr>
                  <w:tcW w:w="990" w:type="dxa"/>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1座</w:t>
                  </w:r>
                </w:p>
              </w:tc>
              <w:tc>
                <w:tcPr>
                  <w:tcW w:w="2446" w:type="dxa"/>
                  <w:vAlign w:val="center"/>
                </w:tcPr>
                <w:p>
                  <w:pPr>
                    <w:snapToGrid w:val="0"/>
                    <w:jc w:val="center"/>
                    <w:rPr>
                      <w:rFonts w:hint="default"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砖混或钢砼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exact"/>
              </w:trPr>
              <w:tc>
                <w:tcPr>
                  <w:tcW w:w="854" w:type="dxa"/>
                  <w:vAlign w:val="center"/>
                </w:tcPr>
                <w:p>
                  <w:pPr>
                    <w:snapToGrid w:val="0"/>
                    <w:jc w:val="center"/>
                    <w:rPr>
                      <w:color w:val="auto"/>
                    </w:rPr>
                  </w:pPr>
                  <w:r>
                    <w:rPr>
                      <w:rFonts w:hint="eastAsia" w:ascii="Times New Roman" w:hAnsi="Times New Roman" w:cs="Times New Roman"/>
                      <w:bCs/>
                      <w:color w:val="auto"/>
                      <w:sz w:val="21"/>
                      <w:szCs w:val="21"/>
                      <w:lang w:val="en-US" w:eastAsia="zh-CN"/>
                    </w:rPr>
                    <w:t>2</w:t>
                  </w:r>
                </w:p>
              </w:tc>
              <w:tc>
                <w:tcPr>
                  <w:tcW w:w="2025" w:type="dxa"/>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格栅渠</w:t>
                  </w:r>
                </w:p>
              </w:tc>
              <w:tc>
                <w:tcPr>
                  <w:tcW w:w="2804" w:type="dxa"/>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L*B*H=2000*500*4000</w:t>
                  </w:r>
                </w:p>
              </w:tc>
              <w:tc>
                <w:tcPr>
                  <w:tcW w:w="990" w:type="dxa"/>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1座</w:t>
                  </w:r>
                </w:p>
              </w:tc>
              <w:tc>
                <w:tcPr>
                  <w:tcW w:w="2446" w:type="dxa"/>
                  <w:vAlign w:val="center"/>
                </w:tcPr>
                <w:p>
                  <w:pPr>
                    <w:snapToGrid w:val="0"/>
                    <w:jc w:val="center"/>
                    <w:rPr>
                      <w:rFonts w:hint="default"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钢砼地下敞开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exact"/>
              </w:trPr>
              <w:tc>
                <w:tcPr>
                  <w:tcW w:w="854" w:type="dxa"/>
                  <w:vAlign w:val="center"/>
                </w:tcPr>
                <w:p>
                  <w:pPr>
                    <w:snapToGrid w:val="0"/>
                    <w:jc w:val="center"/>
                    <w:rPr>
                      <w:color w:val="auto"/>
                    </w:rPr>
                  </w:pPr>
                  <w:r>
                    <w:rPr>
                      <w:rFonts w:hint="eastAsia" w:ascii="Times New Roman" w:hAnsi="Times New Roman" w:cs="Times New Roman"/>
                      <w:bCs/>
                      <w:color w:val="auto"/>
                      <w:sz w:val="21"/>
                      <w:szCs w:val="21"/>
                      <w:lang w:val="en-US" w:eastAsia="zh-CN"/>
                    </w:rPr>
                    <w:t>3</w:t>
                  </w:r>
                </w:p>
              </w:tc>
              <w:tc>
                <w:tcPr>
                  <w:tcW w:w="2025" w:type="dxa"/>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预曝气调节池</w:t>
                  </w:r>
                </w:p>
              </w:tc>
              <w:tc>
                <w:tcPr>
                  <w:tcW w:w="2804" w:type="dxa"/>
                  <w:vAlign w:val="center"/>
                </w:tcPr>
                <w:p>
                  <w:pPr>
                    <w:snapToGrid w:val="0"/>
                    <w:jc w:val="center"/>
                    <w:rPr>
                      <w:rFonts w:hint="default"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V=50m³，H=3m</w:t>
                  </w:r>
                </w:p>
              </w:tc>
              <w:tc>
                <w:tcPr>
                  <w:tcW w:w="990" w:type="dxa"/>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1座</w:t>
                  </w:r>
                </w:p>
              </w:tc>
              <w:tc>
                <w:tcPr>
                  <w:tcW w:w="2446" w:type="dxa"/>
                  <w:vAlign w:val="center"/>
                </w:tcPr>
                <w:p>
                  <w:pPr>
                    <w:snapToGrid w:val="0"/>
                    <w:jc w:val="center"/>
                    <w:rPr>
                      <w:rFonts w:hint="default"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钢砼地下封闭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exact"/>
              </w:trPr>
              <w:tc>
                <w:tcPr>
                  <w:tcW w:w="854" w:type="dxa"/>
                  <w:vAlign w:val="center"/>
                </w:tcPr>
                <w:p>
                  <w:pPr>
                    <w:snapToGrid w:val="0"/>
                    <w:jc w:val="center"/>
                    <w:rPr>
                      <w:color w:val="auto"/>
                    </w:rPr>
                  </w:pPr>
                  <w:r>
                    <w:rPr>
                      <w:rFonts w:hint="eastAsia" w:ascii="Times New Roman" w:hAnsi="Times New Roman" w:cs="Times New Roman"/>
                      <w:bCs/>
                      <w:color w:val="auto"/>
                      <w:sz w:val="21"/>
                      <w:szCs w:val="21"/>
                      <w:lang w:val="en-US" w:eastAsia="zh-CN"/>
                    </w:rPr>
                    <w:t>4</w:t>
                  </w:r>
                </w:p>
              </w:tc>
              <w:tc>
                <w:tcPr>
                  <w:tcW w:w="2025" w:type="dxa"/>
                  <w:vAlign w:val="center"/>
                </w:tcPr>
                <w:p>
                  <w:pPr>
                    <w:snapToGrid w:val="0"/>
                    <w:jc w:val="center"/>
                    <w:rPr>
                      <w:rFonts w:hint="default"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全混合水解池</w:t>
                  </w:r>
                </w:p>
              </w:tc>
              <w:tc>
                <w:tcPr>
                  <w:tcW w:w="2804" w:type="dxa"/>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V=30m³，H=4.5m</w:t>
                  </w:r>
                </w:p>
              </w:tc>
              <w:tc>
                <w:tcPr>
                  <w:tcW w:w="990" w:type="dxa"/>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1座</w:t>
                  </w:r>
                </w:p>
              </w:tc>
              <w:tc>
                <w:tcPr>
                  <w:tcW w:w="2446" w:type="dxa"/>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钢砼半地下敞开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exact"/>
              </w:trPr>
              <w:tc>
                <w:tcPr>
                  <w:tcW w:w="854" w:type="dxa"/>
                  <w:vAlign w:val="center"/>
                </w:tcPr>
                <w:p>
                  <w:pPr>
                    <w:snapToGrid w:val="0"/>
                    <w:jc w:val="center"/>
                    <w:rPr>
                      <w:color w:val="auto"/>
                    </w:rPr>
                  </w:pPr>
                  <w:r>
                    <w:rPr>
                      <w:rFonts w:hint="eastAsia" w:ascii="Times New Roman" w:hAnsi="Times New Roman" w:cs="Times New Roman"/>
                      <w:bCs/>
                      <w:color w:val="auto"/>
                      <w:sz w:val="21"/>
                      <w:szCs w:val="21"/>
                      <w:lang w:val="en-US" w:eastAsia="zh-CN"/>
                    </w:rPr>
                    <w:t>5</w:t>
                  </w:r>
                </w:p>
              </w:tc>
              <w:tc>
                <w:tcPr>
                  <w:tcW w:w="2025" w:type="dxa"/>
                  <w:vAlign w:val="center"/>
                </w:tcPr>
                <w:p>
                  <w:pPr>
                    <w:snapToGrid w:val="0"/>
                    <w:jc w:val="center"/>
                    <w:rPr>
                      <w:rFonts w:hint="default"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EBS氧化池</w:t>
                  </w:r>
                </w:p>
              </w:tc>
              <w:tc>
                <w:tcPr>
                  <w:tcW w:w="2804" w:type="dxa"/>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V=60m³，H=4.5m</w:t>
                  </w:r>
                </w:p>
              </w:tc>
              <w:tc>
                <w:tcPr>
                  <w:tcW w:w="990" w:type="dxa"/>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1座</w:t>
                  </w:r>
                </w:p>
              </w:tc>
              <w:tc>
                <w:tcPr>
                  <w:tcW w:w="2446" w:type="dxa"/>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钢砼半地下敞开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exact"/>
              </w:trPr>
              <w:tc>
                <w:tcPr>
                  <w:tcW w:w="854" w:type="dxa"/>
                  <w:vAlign w:val="center"/>
                </w:tcPr>
                <w:p>
                  <w:pPr>
                    <w:snapToGrid w:val="0"/>
                    <w:jc w:val="center"/>
                    <w:rPr>
                      <w:color w:val="auto"/>
                    </w:rPr>
                  </w:pPr>
                  <w:r>
                    <w:rPr>
                      <w:rFonts w:hint="eastAsia" w:ascii="Times New Roman" w:hAnsi="Times New Roman" w:cs="Times New Roman"/>
                      <w:bCs/>
                      <w:color w:val="auto"/>
                      <w:sz w:val="21"/>
                      <w:szCs w:val="21"/>
                      <w:lang w:val="en-US" w:eastAsia="zh-CN"/>
                    </w:rPr>
                    <w:t>6</w:t>
                  </w:r>
                </w:p>
              </w:tc>
              <w:tc>
                <w:tcPr>
                  <w:tcW w:w="2025" w:type="dxa"/>
                  <w:vAlign w:val="center"/>
                </w:tcPr>
                <w:p>
                  <w:pPr>
                    <w:snapToGrid w:val="0"/>
                    <w:jc w:val="center"/>
                    <w:rPr>
                      <w:rFonts w:hint="eastAsia"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sz w:val="21"/>
                      <w:szCs w:val="21"/>
                      <w:lang w:val="en-US" w:eastAsia="zh-CN"/>
                    </w:rPr>
                    <w:t>污泥池</w:t>
                  </w:r>
                </w:p>
              </w:tc>
              <w:tc>
                <w:tcPr>
                  <w:tcW w:w="2804" w:type="dxa"/>
                  <w:vAlign w:val="center"/>
                </w:tcPr>
                <w:p>
                  <w:pPr>
                    <w:snapToGrid w:val="0"/>
                    <w:jc w:val="center"/>
                    <w:rPr>
                      <w:rFonts w:hint="eastAsia"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sz w:val="21"/>
                      <w:szCs w:val="21"/>
                      <w:lang w:val="en-US" w:eastAsia="zh-CN"/>
                    </w:rPr>
                    <w:t>V=9m³，H=3m</w:t>
                  </w:r>
                </w:p>
              </w:tc>
              <w:tc>
                <w:tcPr>
                  <w:tcW w:w="990" w:type="dxa"/>
                  <w:vAlign w:val="center"/>
                </w:tcPr>
                <w:p>
                  <w:pPr>
                    <w:snapToGrid w:val="0"/>
                    <w:jc w:val="center"/>
                    <w:rPr>
                      <w:rFonts w:hint="eastAsia"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sz w:val="21"/>
                      <w:szCs w:val="21"/>
                      <w:lang w:val="en-US" w:eastAsia="zh-CN"/>
                    </w:rPr>
                    <w:t>15米</w:t>
                  </w:r>
                </w:p>
              </w:tc>
              <w:tc>
                <w:tcPr>
                  <w:tcW w:w="2446" w:type="dxa"/>
                  <w:vAlign w:val="center"/>
                </w:tcPr>
                <w:p>
                  <w:pPr>
                    <w:snapToGrid w:val="0"/>
                    <w:jc w:val="center"/>
                    <w:rPr>
                      <w:rFonts w:hint="eastAsia"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sz w:val="21"/>
                      <w:szCs w:val="21"/>
                      <w:lang w:val="en-US" w:eastAsia="zh-CN"/>
                    </w:rPr>
                    <w:t>钢砼地下封闭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exact"/>
              </w:trPr>
              <w:tc>
                <w:tcPr>
                  <w:tcW w:w="854" w:type="dxa"/>
                  <w:vAlign w:val="center"/>
                </w:tcPr>
                <w:p>
                  <w:pPr>
                    <w:snapToGrid w:val="0"/>
                    <w:jc w:val="center"/>
                    <w:rPr>
                      <w:color w:val="auto"/>
                    </w:rPr>
                  </w:pPr>
                  <w:r>
                    <w:rPr>
                      <w:rFonts w:hint="eastAsia" w:ascii="Times New Roman" w:hAnsi="Times New Roman" w:cs="Times New Roman"/>
                      <w:bCs/>
                      <w:color w:val="auto"/>
                      <w:sz w:val="21"/>
                      <w:szCs w:val="21"/>
                      <w:lang w:val="en-US" w:eastAsia="zh-CN"/>
                    </w:rPr>
                    <w:t>7</w:t>
                  </w:r>
                </w:p>
              </w:tc>
              <w:tc>
                <w:tcPr>
                  <w:tcW w:w="2025" w:type="dxa"/>
                  <w:vAlign w:val="center"/>
                </w:tcPr>
                <w:p>
                  <w:pPr>
                    <w:snapToGrid w:val="0"/>
                    <w:jc w:val="center"/>
                    <w:rPr>
                      <w:rFonts w:hint="eastAsia"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sz w:val="21"/>
                      <w:szCs w:val="21"/>
                      <w:lang w:val="en-US" w:eastAsia="zh-CN"/>
                    </w:rPr>
                    <w:t>浓缩池</w:t>
                  </w:r>
                </w:p>
              </w:tc>
              <w:tc>
                <w:tcPr>
                  <w:tcW w:w="2804" w:type="dxa"/>
                  <w:vAlign w:val="center"/>
                </w:tcPr>
                <w:p>
                  <w:pPr>
                    <w:snapToGrid w:val="0"/>
                    <w:jc w:val="center"/>
                    <w:rPr>
                      <w:rFonts w:hint="eastAsia"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sz w:val="21"/>
                      <w:szCs w:val="21"/>
                      <w:lang w:val="en-US" w:eastAsia="zh-CN"/>
                    </w:rPr>
                    <w:t>V=9m³，H=3m</w:t>
                  </w:r>
                </w:p>
              </w:tc>
              <w:tc>
                <w:tcPr>
                  <w:tcW w:w="990" w:type="dxa"/>
                  <w:vAlign w:val="center"/>
                </w:tcPr>
                <w:p>
                  <w:pPr>
                    <w:snapToGrid w:val="0"/>
                    <w:jc w:val="center"/>
                    <w:rPr>
                      <w:rFonts w:hint="eastAsia"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sz w:val="21"/>
                      <w:szCs w:val="21"/>
                      <w:lang w:val="en-US" w:eastAsia="zh-CN"/>
                    </w:rPr>
                    <w:t>1座</w:t>
                  </w:r>
                </w:p>
              </w:tc>
              <w:tc>
                <w:tcPr>
                  <w:tcW w:w="2446" w:type="dxa"/>
                  <w:vAlign w:val="center"/>
                </w:tcPr>
                <w:p>
                  <w:pPr>
                    <w:snapToGrid w:val="0"/>
                    <w:jc w:val="center"/>
                    <w:rPr>
                      <w:rFonts w:hint="eastAsia"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sz w:val="21"/>
                      <w:szCs w:val="21"/>
                      <w:lang w:val="en-US" w:eastAsia="zh-CN"/>
                    </w:rPr>
                    <w:t>钢砼地下封闭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exact"/>
              </w:trPr>
              <w:tc>
                <w:tcPr>
                  <w:tcW w:w="854" w:type="dxa"/>
                  <w:vAlign w:val="center"/>
                </w:tcPr>
                <w:p>
                  <w:pPr>
                    <w:snapToGrid w:val="0"/>
                    <w:jc w:val="center"/>
                    <w:rPr>
                      <w:color w:val="auto"/>
                    </w:rPr>
                  </w:pPr>
                  <w:r>
                    <w:rPr>
                      <w:rFonts w:hint="eastAsia" w:ascii="Times New Roman" w:hAnsi="Times New Roman" w:cs="Times New Roman"/>
                      <w:bCs/>
                      <w:color w:val="auto"/>
                      <w:sz w:val="21"/>
                      <w:szCs w:val="21"/>
                      <w:lang w:val="en-US" w:eastAsia="zh-CN"/>
                    </w:rPr>
                    <w:t>8</w:t>
                  </w:r>
                </w:p>
              </w:tc>
              <w:tc>
                <w:tcPr>
                  <w:tcW w:w="2025" w:type="dxa"/>
                  <w:vAlign w:val="center"/>
                </w:tcPr>
                <w:p>
                  <w:pPr>
                    <w:snapToGrid w:val="0"/>
                    <w:jc w:val="center"/>
                    <w:rPr>
                      <w:rFonts w:hint="eastAsia"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sz w:val="21"/>
                      <w:szCs w:val="21"/>
                      <w:lang w:val="en-US" w:eastAsia="zh-CN"/>
                    </w:rPr>
                    <w:t>处理站厂房</w:t>
                  </w:r>
                </w:p>
              </w:tc>
              <w:tc>
                <w:tcPr>
                  <w:tcW w:w="2804" w:type="dxa"/>
                  <w:vAlign w:val="center"/>
                </w:tcPr>
                <w:p>
                  <w:pPr>
                    <w:snapToGrid w:val="0"/>
                    <w:jc w:val="center"/>
                    <w:rPr>
                      <w:rFonts w:hint="eastAsia"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sz w:val="21"/>
                      <w:szCs w:val="21"/>
                      <w:lang w:val="en-US" w:eastAsia="zh-CN"/>
                    </w:rPr>
                    <w:t>S=80㎡，H=4m</w:t>
                  </w:r>
                </w:p>
              </w:tc>
              <w:tc>
                <w:tcPr>
                  <w:tcW w:w="990" w:type="dxa"/>
                  <w:vAlign w:val="center"/>
                </w:tcPr>
                <w:p>
                  <w:pPr>
                    <w:snapToGrid w:val="0"/>
                    <w:jc w:val="center"/>
                    <w:rPr>
                      <w:rFonts w:hint="eastAsia"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sz w:val="21"/>
                      <w:szCs w:val="21"/>
                      <w:lang w:val="en-US" w:eastAsia="zh-CN"/>
                    </w:rPr>
                    <w:t>1座</w:t>
                  </w:r>
                </w:p>
              </w:tc>
              <w:tc>
                <w:tcPr>
                  <w:tcW w:w="2446" w:type="dxa"/>
                  <w:vAlign w:val="center"/>
                </w:tcPr>
                <w:p>
                  <w:pPr>
                    <w:snapToGrid w:val="0"/>
                    <w:jc w:val="center"/>
                    <w:rPr>
                      <w:rFonts w:hint="eastAsia"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sz w:val="21"/>
                      <w:szCs w:val="21"/>
                      <w:lang w:val="en-US" w:eastAsia="zh-CN"/>
                    </w:rPr>
                    <w:t>砖混或彩钢</w:t>
                  </w:r>
                </w:p>
              </w:tc>
            </w:tr>
          </w:tbl>
          <w:p>
            <w:pPr>
              <w:pStyle w:val="100"/>
              <w:numPr>
                <w:ilvl w:val="0"/>
                <w:numId w:val="0"/>
              </w:numPr>
              <w:adjustRightInd w:val="0"/>
              <w:snapToGrid w:val="0"/>
              <w:spacing w:line="360" w:lineRule="auto"/>
              <w:jc w:val="center"/>
              <w:rPr>
                <w:rFonts w:hint="eastAsia"/>
                <w:b/>
                <w:color w:val="auto"/>
                <w:spacing w:val="1"/>
                <w:sz w:val="21"/>
                <w:szCs w:val="21"/>
                <w:lang w:val="en-US" w:eastAsia="zh-CN"/>
              </w:rPr>
            </w:pPr>
            <w:r>
              <w:rPr>
                <w:rFonts w:hint="eastAsia"/>
                <w:b/>
                <w:color w:val="auto"/>
                <w:spacing w:val="1"/>
                <w:sz w:val="21"/>
                <w:szCs w:val="21"/>
                <w:lang w:val="en-US" w:eastAsia="zh-CN"/>
              </w:rPr>
              <w:t>表2-7 改建污水站设备一览表</w:t>
            </w:r>
          </w:p>
          <w:tbl>
            <w:tblPr>
              <w:tblStyle w:val="39"/>
              <w:tblW w:w="9692" w:type="dxa"/>
              <w:tblInd w:w="-69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32"/>
              <w:gridCol w:w="2175"/>
              <w:gridCol w:w="4155"/>
              <w:gridCol w:w="15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832"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 xml:space="preserve">      序号</w:t>
                  </w:r>
                </w:p>
              </w:tc>
              <w:tc>
                <w:tcPr>
                  <w:tcW w:w="2175"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default"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设备名称</w:t>
                  </w:r>
                </w:p>
              </w:tc>
              <w:tc>
                <w:tcPr>
                  <w:tcW w:w="4155"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default"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规格型号</w:t>
                  </w:r>
                </w:p>
              </w:tc>
              <w:tc>
                <w:tcPr>
                  <w:tcW w:w="1530"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default"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832" w:type="dxa"/>
                  <w:tcBorders>
                    <w:top w:val="single" w:color="auto" w:sz="4" w:space="0"/>
                    <w:left w:val="single" w:color="auto" w:sz="4" w:space="0"/>
                    <w:bottom w:val="single" w:color="auto" w:sz="4" w:space="0"/>
                    <w:right w:val="single" w:color="auto" w:sz="4" w:space="0"/>
                  </w:tcBorders>
                  <w:vAlign w:val="center"/>
                </w:tcPr>
                <w:p>
                  <w:pPr>
                    <w:spacing w:line="440" w:lineRule="exact"/>
                    <w:ind w:right="-168" w:rightChars="-80" w:firstLine="140" w:firstLineChars="50"/>
                    <w:rPr>
                      <w:rFonts w:hint="eastAsia"/>
                      <w:color w:val="auto"/>
                      <w:sz w:val="28"/>
                      <w:szCs w:val="28"/>
                    </w:rPr>
                  </w:pPr>
                </w:p>
              </w:tc>
              <w:tc>
                <w:tcPr>
                  <w:tcW w:w="7860" w:type="dxa"/>
                  <w:gridSpan w:val="3"/>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一、预曝气调节池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832" w:type="dxa"/>
                  <w:tcBorders>
                    <w:left w:val="single" w:color="auto" w:sz="4" w:space="0"/>
                    <w:right w:val="single" w:color="auto" w:sz="4" w:space="0"/>
                  </w:tcBorders>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1.1</w:t>
                  </w:r>
                </w:p>
              </w:tc>
              <w:tc>
                <w:tcPr>
                  <w:tcW w:w="217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回转式机械格栅</w:t>
                  </w:r>
                </w:p>
              </w:tc>
              <w:tc>
                <w:tcPr>
                  <w:tcW w:w="415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不锈钢机架，L=4.5m</w:t>
                  </w:r>
                </w:p>
              </w:tc>
              <w:tc>
                <w:tcPr>
                  <w:tcW w:w="153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832" w:type="dxa"/>
                  <w:tcBorders>
                    <w:left w:val="single" w:color="auto" w:sz="4" w:space="0"/>
                    <w:right w:val="single" w:color="auto" w:sz="4" w:space="0"/>
                  </w:tcBorders>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1.2</w:t>
                  </w:r>
                </w:p>
              </w:tc>
              <w:tc>
                <w:tcPr>
                  <w:tcW w:w="217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液位变送器</w:t>
                  </w:r>
                </w:p>
              </w:tc>
              <w:tc>
                <w:tcPr>
                  <w:tcW w:w="415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不锈钢探头</w:t>
                  </w:r>
                </w:p>
              </w:tc>
              <w:tc>
                <w:tcPr>
                  <w:tcW w:w="153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832" w:type="dxa"/>
                  <w:tcBorders>
                    <w:left w:val="single" w:color="auto" w:sz="4" w:space="0"/>
                    <w:right w:val="single" w:color="auto" w:sz="4" w:space="0"/>
                  </w:tcBorders>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1.3</w:t>
                  </w:r>
                </w:p>
              </w:tc>
              <w:tc>
                <w:tcPr>
                  <w:tcW w:w="217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数字显示仪表</w:t>
                  </w:r>
                </w:p>
              </w:tc>
              <w:tc>
                <w:tcPr>
                  <w:tcW w:w="415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仪表壳塑料</w:t>
                  </w:r>
                </w:p>
              </w:tc>
              <w:tc>
                <w:tcPr>
                  <w:tcW w:w="153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832" w:type="dxa"/>
                  <w:tcBorders>
                    <w:left w:val="single" w:color="auto" w:sz="4" w:space="0"/>
                    <w:right w:val="single" w:color="auto" w:sz="4" w:space="0"/>
                  </w:tcBorders>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1.4</w:t>
                  </w:r>
                </w:p>
              </w:tc>
              <w:tc>
                <w:tcPr>
                  <w:tcW w:w="217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报警灯</w:t>
                  </w:r>
                </w:p>
              </w:tc>
              <w:tc>
                <w:tcPr>
                  <w:tcW w:w="415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转灯</w:t>
                  </w:r>
                </w:p>
              </w:tc>
              <w:tc>
                <w:tcPr>
                  <w:tcW w:w="153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832" w:type="dxa"/>
                  <w:tcBorders>
                    <w:left w:val="single" w:color="auto" w:sz="4" w:space="0"/>
                    <w:right w:val="single" w:color="auto" w:sz="4" w:space="0"/>
                  </w:tcBorders>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1.5</w:t>
                  </w:r>
                </w:p>
              </w:tc>
              <w:tc>
                <w:tcPr>
                  <w:tcW w:w="217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预曝气装置</w:t>
                  </w:r>
                </w:p>
              </w:tc>
              <w:tc>
                <w:tcPr>
                  <w:tcW w:w="415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Φ40</w:t>
                  </w:r>
                </w:p>
              </w:tc>
              <w:tc>
                <w:tcPr>
                  <w:tcW w:w="153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832"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1.6</w:t>
                  </w:r>
                </w:p>
              </w:tc>
              <w:tc>
                <w:tcPr>
                  <w:tcW w:w="217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调节池提升泵</w:t>
                  </w:r>
                </w:p>
              </w:tc>
              <w:tc>
                <w:tcPr>
                  <w:tcW w:w="415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Q=3T</w:t>
                  </w:r>
                  <w:r>
                    <w:rPr>
                      <w:rFonts w:hint="default" w:ascii="Times New Roman" w:hAnsi="Times New Roman" w:eastAsia="宋体" w:cs="Times New Roman"/>
                      <w:i w:val="0"/>
                      <w:color w:val="auto"/>
                      <w:kern w:val="0"/>
                      <w:sz w:val="21"/>
                      <w:szCs w:val="21"/>
                      <w:u w:val="none"/>
                      <w:lang w:val="en-US" w:eastAsia="zh-CN" w:bidi="ar"/>
                    </w:rPr>
                    <w:t>/h</w:t>
                  </w:r>
                  <w:r>
                    <w:rPr>
                      <w:rFonts w:hint="eastAsia" w:ascii="Times New Roman" w:hAnsi="Times New Roman" w:eastAsia="宋体" w:cs="Times New Roman"/>
                      <w:i w:val="0"/>
                      <w:color w:val="auto"/>
                      <w:kern w:val="0"/>
                      <w:sz w:val="21"/>
                      <w:szCs w:val="21"/>
                      <w:u w:val="none"/>
                      <w:lang w:val="en-US" w:eastAsia="zh-CN" w:bidi="ar"/>
                    </w:rPr>
                    <w:t>，H=10m，N=0.37kw</w:t>
                  </w:r>
                </w:p>
              </w:tc>
              <w:tc>
                <w:tcPr>
                  <w:tcW w:w="153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2台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832"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default"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1.7</w:t>
                  </w:r>
                </w:p>
              </w:tc>
              <w:tc>
                <w:tcPr>
                  <w:tcW w:w="217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潜水泵提升装置</w:t>
                  </w:r>
                </w:p>
              </w:tc>
              <w:tc>
                <w:tcPr>
                  <w:tcW w:w="415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提升高度3.5米</w:t>
                  </w:r>
                </w:p>
              </w:tc>
              <w:tc>
                <w:tcPr>
                  <w:tcW w:w="153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832"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1.8</w:t>
                  </w:r>
                </w:p>
              </w:tc>
              <w:tc>
                <w:tcPr>
                  <w:tcW w:w="217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不锈钢筛网</w:t>
                  </w:r>
                </w:p>
              </w:tc>
              <w:tc>
                <w:tcPr>
                  <w:tcW w:w="415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网眼孔距0.5-1.0cm</w:t>
                  </w:r>
                </w:p>
              </w:tc>
              <w:tc>
                <w:tcPr>
                  <w:tcW w:w="153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2张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832"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ascii="Times New Roman" w:hAnsi="Times New Roman" w:cs="Times New Roman"/>
                      <w:bCs/>
                      <w:color w:val="auto"/>
                      <w:sz w:val="21"/>
                      <w:szCs w:val="21"/>
                      <w:lang w:val="en-US" w:eastAsia="zh-CN"/>
                    </w:rPr>
                  </w:pPr>
                </w:p>
              </w:tc>
              <w:tc>
                <w:tcPr>
                  <w:tcW w:w="7860" w:type="dxa"/>
                  <w:gridSpan w:val="3"/>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二、全混合水解池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832"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2.1</w:t>
                  </w:r>
                </w:p>
              </w:tc>
              <w:tc>
                <w:tcPr>
                  <w:tcW w:w="217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潜水搅拌机</w:t>
                  </w:r>
                </w:p>
              </w:tc>
              <w:tc>
                <w:tcPr>
                  <w:tcW w:w="415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铸铁6级减速机，0.85kw</w:t>
                  </w:r>
                </w:p>
              </w:tc>
              <w:tc>
                <w:tcPr>
                  <w:tcW w:w="153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832"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2.2</w:t>
                  </w:r>
                </w:p>
              </w:tc>
              <w:tc>
                <w:tcPr>
                  <w:tcW w:w="217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搅拌机滑轨</w:t>
                  </w:r>
                </w:p>
              </w:tc>
              <w:tc>
                <w:tcPr>
                  <w:tcW w:w="415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不锈钢方管，绞盘高5米</w:t>
                  </w:r>
                </w:p>
              </w:tc>
              <w:tc>
                <w:tcPr>
                  <w:tcW w:w="153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832"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2.3</w:t>
                  </w:r>
                </w:p>
              </w:tc>
              <w:tc>
                <w:tcPr>
                  <w:tcW w:w="217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布水、排泥装置</w:t>
                  </w:r>
                </w:p>
              </w:tc>
              <w:tc>
                <w:tcPr>
                  <w:tcW w:w="415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100-50，L=2000mm</w:t>
                  </w:r>
                </w:p>
              </w:tc>
              <w:tc>
                <w:tcPr>
                  <w:tcW w:w="153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2套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832"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2.4</w:t>
                  </w:r>
                </w:p>
              </w:tc>
              <w:tc>
                <w:tcPr>
                  <w:tcW w:w="217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污泥泵</w:t>
                  </w:r>
                </w:p>
              </w:tc>
              <w:tc>
                <w:tcPr>
                  <w:tcW w:w="415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Q=3T</w:t>
                  </w:r>
                  <w:r>
                    <w:rPr>
                      <w:rFonts w:hint="default" w:ascii="Times New Roman" w:hAnsi="Times New Roman" w:eastAsia="宋体" w:cs="Times New Roman"/>
                      <w:i w:val="0"/>
                      <w:color w:val="auto"/>
                      <w:kern w:val="0"/>
                      <w:sz w:val="21"/>
                      <w:szCs w:val="21"/>
                      <w:u w:val="none"/>
                      <w:lang w:val="en-US" w:eastAsia="zh-CN" w:bidi="ar"/>
                    </w:rPr>
                    <w:t>/h</w:t>
                  </w:r>
                  <w:r>
                    <w:rPr>
                      <w:rFonts w:hint="eastAsia" w:ascii="Times New Roman" w:hAnsi="Times New Roman" w:eastAsia="宋体" w:cs="Times New Roman"/>
                      <w:i w:val="0"/>
                      <w:color w:val="auto"/>
                      <w:kern w:val="0"/>
                      <w:sz w:val="21"/>
                      <w:szCs w:val="21"/>
                      <w:u w:val="none"/>
                      <w:lang w:val="en-US" w:eastAsia="zh-CN" w:bidi="ar"/>
                    </w:rPr>
                    <w:t>，H=10m，N=0.37kw</w:t>
                  </w:r>
                </w:p>
              </w:tc>
              <w:tc>
                <w:tcPr>
                  <w:tcW w:w="153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832"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ascii="Times New Roman" w:hAnsi="Times New Roman" w:cs="Times New Roman"/>
                      <w:bCs/>
                      <w:color w:val="auto"/>
                      <w:sz w:val="21"/>
                      <w:szCs w:val="21"/>
                      <w:lang w:val="en-US" w:eastAsia="zh-CN"/>
                    </w:rPr>
                  </w:pPr>
                </w:p>
              </w:tc>
              <w:tc>
                <w:tcPr>
                  <w:tcW w:w="7860" w:type="dxa"/>
                  <w:gridSpan w:val="3"/>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三、EBS氧化池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832"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3.1</w:t>
                  </w:r>
                </w:p>
              </w:tc>
              <w:tc>
                <w:tcPr>
                  <w:tcW w:w="217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提升曝气系统</w:t>
                  </w:r>
                </w:p>
              </w:tc>
              <w:tc>
                <w:tcPr>
                  <w:tcW w:w="415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AHH-4-65</w:t>
                  </w:r>
                </w:p>
              </w:tc>
              <w:tc>
                <w:tcPr>
                  <w:tcW w:w="153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832"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3.2</w:t>
                  </w:r>
                </w:p>
              </w:tc>
              <w:tc>
                <w:tcPr>
                  <w:tcW w:w="217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空气推流器</w:t>
                  </w:r>
                </w:p>
              </w:tc>
              <w:tc>
                <w:tcPr>
                  <w:tcW w:w="415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Φ50</w:t>
                  </w:r>
                </w:p>
              </w:tc>
              <w:tc>
                <w:tcPr>
                  <w:tcW w:w="153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832"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3.3</w:t>
                  </w:r>
                </w:p>
              </w:tc>
              <w:tc>
                <w:tcPr>
                  <w:tcW w:w="217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固定支架</w:t>
                  </w:r>
                </w:p>
              </w:tc>
              <w:tc>
                <w:tcPr>
                  <w:tcW w:w="415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80</w:t>
                  </w:r>
                </w:p>
              </w:tc>
              <w:tc>
                <w:tcPr>
                  <w:tcW w:w="153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配套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832"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3.4</w:t>
                  </w:r>
                </w:p>
              </w:tc>
              <w:tc>
                <w:tcPr>
                  <w:tcW w:w="217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溶氧检测装置</w:t>
                  </w:r>
                </w:p>
              </w:tc>
              <w:tc>
                <w:tcPr>
                  <w:tcW w:w="415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HP5000</w:t>
                  </w:r>
                </w:p>
              </w:tc>
              <w:tc>
                <w:tcPr>
                  <w:tcW w:w="153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832"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3.5</w:t>
                  </w:r>
                </w:p>
              </w:tc>
              <w:tc>
                <w:tcPr>
                  <w:tcW w:w="217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溶氧支架箱</w:t>
                  </w:r>
                </w:p>
              </w:tc>
              <w:tc>
                <w:tcPr>
                  <w:tcW w:w="415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双层</w:t>
                  </w:r>
                </w:p>
              </w:tc>
              <w:tc>
                <w:tcPr>
                  <w:tcW w:w="153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832"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3.6</w:t>
                  </w:r>
                </w:p>
              </w:tc>
              <w:tc>
                <w:tcPr>
                  <w:tcW w:w="217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回转鼓风机</w:t>
                  </w:r>
                </w:p>
              </w:tc>
              <w:tc>
                <w:tcPr>
                  <w:tcW w:w="415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HC401</w:t>
                  </w:r>
                </w:p>
              </w:tc>
              <w:tc>
                <w:tcPr>
                  <w:tcW w:w="153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2台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832"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3.7</w:t>
                  </w:r>
                </w:p>
              </w:tc>
              <w:tc>
                <w:tcPr>
                  <w:tcW w:w="217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空气分配装置</w:t>
                  </w:r>
                </w:p>
              </w:tc>
              <w:tc>
                <w:tcPr>
                  <w:tcW w:w="415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HH-50-6</w:t>
                  </w:r>
                </w:p>
              </w:tc>
              <w:tc>
                <w:tcPr>
                  <w:tcW w:w="153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832"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ascii="Times New Roman" w:hAnsi="Times New Roman" w:cs="Times New Roman"/>
                      <w:bCs/>
                      <w:color w:val="auto"/>
                      <w:sz w:val="21"/>
                      <w:szCs w:val="21"/>
                      <w:lang w:val="en-US" w:eastAsia="zh-CN"/>
                    </w:rPr>
                  </w:pPr>
                </w:p>
              </w:tc>
              <w:tc>
                <w:tcPr>
                  <w:tcW w:w="7860" w:type="dxa"/>
                  <w:gridSpan w:val="3"/>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四、沉淀和氧化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832"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4.1</w:t>
                  </w:r>
                </w:p>
              </w:tc>
              <w:tc>
                <w:tcPr>
                  <w:tcW w:w="217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导流筒</w:t>
                  </w:r>
                </w:p>
              </w:tc>
              <w:tc>
                <w:tcPr>
                  <w:tcW w:w="415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Φ400</w:t>
                  </w:r>
                </w:p>
              </w:tc>
              <w:tc>
                <w:tcPr>
                  <w:tcW w:w="153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832"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4.2</w:t>
                  </w:r>
                </w:p>
              </w:tc>
              <w:tc>
                <w:tcPr>
                  <w:tcW w:w="217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挡水板</w:t>
                  </w:r>
                </w:p>
              </w:tc>
              <w:tc>
                <w:tcPr>
                  <w:tcW w:w="415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UPVC</w:t>
                  </w:r>
                </w:p>
              </w:tc>
              <w:tc>
                <w:tcPr>
                  <w:tcW w:w="153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832"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4.3</w:t>
                  </w:r>
                </w:p>
              </w:tc>
              <w:tc>
                <w:tcPr>
                  <w:tcW w:w="217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污水污泥泵</w:t>
                  </w:r>
                </w:p>
              </w:tc>
              <w:tc>
                <w:tcPr>
                  <w:tcW w:w="415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Q=3T</w:t>
                  </w:r>
                  <w:r>
                    <w:rPr>
                      <w:rFonts w:hint="default" w:ascii="Times New Roman" w:hAnsi="Times New Roman" w:eastAsia="宋体" w:cs="Times New Roman"/>
                      <w:i w:val="0"/>
                      <w:color w:val="auto"/>
                      <w:kern w:val="0"/>
                      <w:sz w:val="21"/>
                      <w:szCs w:val="21"/>
                      <w:u w:val="none"/>
                      <w:lang w:val="en-US" w:eastAsia="zh-CN" w:bidi="ar"/>
                    </w:rPr>
                    <w:t>/h</w:t>
                  </w:r>
                  <w:r>
                    <w:rPr>
                      <w:rFonts w:hint="eastAsia" w:ascii="Times New Roman" w:hAnsi="Times New Roman" w:eastAsia="宋体" w:cs="Times New Roman"/>
                      <w:i w:val="0"/>
                      <w:color w:val="auto"/>
                      <w:kern w:val="0"/>
                      <w:sz w:val="21"/>
                      <w:szCs w:val="21"/>
                      <w:u w:val="none"/>
                      <w:lang w:val="en-US" w:eastAsia="zh-CN" w:bidi="ar"/>
                    </w:rPr>
                    <w:t>，H=10m，N=0.37kw</w:t>
                  </w:r>
                </w:p>
              </w:tc>
              <w:tc>
                <w:tcPr>
                  <w:tcW w:w="153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4台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832"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4.4</w:t>
                  </w:r>
                </w:p>
              </w:tc>
              <w:tc>
                <w:tcPr>
                  <w:tcW w:w="217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潜水泵提升装置</w:t>
                  </w:r>
                </w:p>
              </w:tc>
              <w:tc>
                <w:tcPr>
                  <w:tcW w:w="415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提升高度3.5米</w:t>
                  </w:r>
                </w:p>
              </w:tc>
              <w:tc>
                <w:tcPr>
                  <w:tcW w:w="153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2套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832"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4.5</w:t>
                  </w:r>
                </w:p>
              </w:tc>
              <w:tc>
                <w:tcPr>
                  <w:tcW w:w="217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强氧化装置</w:t>
                  </w:r>
                </w:p>
              </w:tc>
              <w:tc>
                <w:tcPr>
                  <w:tcW w:w="415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100g</w:t>
                  </w:r>
                </w:p>
              </w:tc>
              <w:tc>
                <w:tcPr>
                  <w:tcW w:w="153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832"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4.6</w:t>
                  </w:r>
                </w:p>
              </w:tc>
              <w:tc>
                <w:tcPr>
                  <w:tcW w:w="217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释放器</w:t>
                  </w:r>
                </w:p>
              </w:tc>
              <w:tc>
                <w:tcPr>
                  <w:tcW w:w="415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PE</w:t>
                  </w:r>
                </w:p>
              </w:tc>
              <w:tc>
                <w:tcPr>
                  <w:tcW w:w="153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配套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832"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4.7</w:t>
                  </w:r>
                </w:p>
              </w:tc>
              <w:tc>
                <w:tcPr>
                  <w:tcW w:w="217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混合塔</w:t>
                  </w:r>
                </w:p>
              </w:tc>
              <w:tc>
                <w:tcPr>
                  <w:tcW w:w="415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¢1000</w:t>
                  </w:r>
                </w:p>
              </w:tc>
              <w:tc>
                <w:tcPr>
                  <w:tcW w:w="153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832"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ascii="Times New Roman" w:hAnsi="Times New Roman" w:cs="Times New Roman"/>
                      <w:bCs/>
                      <w:color w:val="auto"/>
                      <w:sz w:val="21"/>
                      <w:szCs w:val="21"/>
                      <w:lang w:val="en-US" w:eastAsia="zh-CN"/>
                    </w:rPr>
                  </w:pPr>
                </w:p>
              </w:tc>
              <w:tc>
                <w:tcPr>
                  <w:tcW w:w="7860" w:type="dxa"/>
                  <w:gridSpan w:val="3"/>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五、污水站房设备间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832"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5.1</w:t>
                  </w:r>
                </w:p>
              </w:tc>
              <w:tc>
                <w:tcPr>
                  <w:tcW w:w="217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混凝设备</w:t>
                  </w:r>
                </w:p>
              </w:tc>
              <w:tc>
                <w:tcPr>
                  <w:tcW w:w="415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钢制防腐一体化</w:t>
                  </w:r>
                </w:p>
              </w:tc>
              <w:tc>
                <w:tcPr>
                  <w:tcW w:w="153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832"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5.2</w:t>
                  </w:r>
                </w:p>
              </w:tc>
              <w:tc>
                <w:tcPr>
                  <w:tcW w:w="217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PAC加药装置</w:t>
                  </w:r>
                </w:p>
              </w:tc>
              <w:tc>
                <w:tcPr>
                  <w:tcW w:w="415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钢制防腐一体化</w:t>
                  </w:r>
                </w:p>
              </w:tc>
              <w:tc>
                <w:tcPr>
                  <w:tcW w:w="153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832"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5.3</w:t>
                  </w:r>
                </w:p>
              </w:tc>
              <w:tc>
                <w:tcPr>
                  <w:tcW w:w="217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PAM装置</w:t>
                  </w:r>
                </w:p>
              </w:tc>
              <w:tc>
                <w:tcPr>
                  <w:tcW w:w="415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钢制防腐一体化</w:t>
                  </w:r>
                </w:p>
              </w:tc>
              <w:tc>
                <w:tcPr>
                  <w:tcW w:w="153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832"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5.4</w:t>
                  </w:r>
                </w:p>
              </w:tc>
              <w:tc>
                <w:tcPr>
                  <w:tcW w:w="217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污泥处理装置</w:t>
                  </w:r>
                </w:p>
              </w:tc>
              <w:tc>
                <w:tcPr>
                  <w:tcW w:w="415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不锈钢材质</w:t>
                  </w:r>
                </w:p>
              </w:tc>
              <w:tc>
                <w:tcPr>
                  <w:tcW w:w="153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832"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5.5</w:t>
                  </w:r>
                </w:p>
              </w:tc>
              <w:tc>
                <w:tcPr>
                  <w:tcW w:w="217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溶氧控制装置</w:t>
                  </w:r>
                </w:p>
              </w:tc>
              <w:tc>
                <w:tcPr>
                  <w:tcW w:w="415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变频调速</w:t>
                  </w:r>
                </w:p>
              </w:tc>
              <w:tc>
                <w:tcPr>
                  <w:tcW w:w="153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832"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5.6</w:t>
                  </w:r>
                </w:p>
              </w:tc>
              <w:tc>
                <w:tcPr>
                  <w:tcW w:w="217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自动控制柜</w:t>
                  </w:r>
                </w:p>
              </w:tc>
              <w:tc>
                <w:tcPr>
                  <w:tcW w:w="415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手自动一体</w:t>
                  </w:r>
                </w:p>
              </w:tc>
              <w:tc>
                <w:tcPr>
                  <w:tcW w:w="153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1台</w:t>
                  </w:r>
                </w:p>
              </w:tc>
            </w:tr>
          </w:tbl>
          <w:p>
            <w:pPr>
              <w:pStyle w:val="100"/>
              <w:numPr>
                <w:ilvl w:val="0"/>
                <w:numId w:val="0"/>
              </w:numPr>
              <w:adjustRightInd w:val="0"/>
              <w:snapToGrid w:val="0"/>
              <w:spacing w:line="360" w:lineRule="auto"/>
              <w:ind w:firstLine="486" w:firstLineChars="200"/>
              <w:jc w:val="both"/>
              <w:rPr>
                <w:b/>
                <w:color w:val="auto"/>
                <w:spacing w:val="1"/>
                <w:sz w:val="24"/>
                <w:szCs w:val="24"/>
                <w:lang w:eastAsia="zh-CN"/>
              </w:rPr>
            </w:pPr>
            <w:r>
              <w:rPr>
                <w:rFonts w:hint="eastAsia"/>
                <w:b/>
                <w:color w:val="auto"/>
                <w:spacing w:val="1"/>
                <w:sz w:val="24"/>
                <w:szCs w:val="24"/>
                <w:lang w:val="en-US" w:eastAsia="zh-CN"/>
              </w:rPr>
              <w:t>（4）</w:t>
            </w:r>
            <w:r>
              <w:rPr>
                <w:b/>
                <w:color w:val="auto"/>
                <w:spacing w:val="1"/>
                <w:sz w:val="24"/>
                <w:szCs w:val="24"/>
                <w:lang w:eastAsia="zh-CN"/>
              </w:rPr>
              <w:t>主要原辅材料</w:t>
            </w:r>
          </w:p>
          <w:p>
            <w:pPr>
              <w:pStyle w:val="107"/>
              <w:adjustRightInd w:val="0"/>
              <w:snapToGrid w:val="0"/>
              <w:spacing w:line="360" w:lineRule="auto"/>
              <w:ind w:left="420" w:firstLine="0" w:firstLineChars="0"/>
              <w:rPr>
                <w:color w:val="auto"/>
                <w:spacing w:val="-1"/>
                <w:sz w:val="24"/>
                <w:szCs w:val="24"/>
              </w:rPr>
            </w:pPr>
            <w:r>
              <w:rPr>
                <w:rFonts w:hint="eastAsia"/>
                <w:color w:val="auto"/>
                <w:spacing w:val="-2"/>
                <w:sz w:val="24"/>
                <w:szCs w:val="24"/>
                <w:lang w:val="en-US" w:eastAsia="zh-CN"/>
              </w:rPr>
              <w:t>本</w:t>
            </w:r>
            <w:r>
              <w:rPr>
                <w:color w:val="auto"/>
                <w:spacing w:val="-2"/>
                <w:sz w:val="24"/>
                <w:szCs w:val="24"/>
              </w:rPr>
              <w:t>项目主要原</w:t>
            </w:r>
            <w:r>
              <w:rPr>
                <w:rFonts w:hint="eastAsia"/>
                <w:color w:val="auto"/>
                <w:spacing w:val="-2"/>
                <w:sz w:val="24"/>
                <w:szCs w:val="24"/>
                <w:lang w:eastAsia="zh-CN"/>
              </w:rPr>
              <w:t>、</w:t>
            </w:r>
            <w:r>
              <w:rPr>
                <w:color w:val="auto"/>
                <w:spacing w:val="-2"/>
                <w:sz w:val="24"/>
                <w:szCs w:val="24"/>
              </w:rPr>
              <w:t>辅材料消耗量</w:t>
            </w:r>
            <w:r>
              <w:rPr>
                <w:rFonts w:hint="eastAsia"/>
                <w:color w:val="auto"/>
                <w:spacing w:val="-2"/>
                <w:sz w:val="24"/>
                <w:szCs w:val="24"/>
                <w:lang w:val="en-US" w:eastAsia="zh-CN"/>
              </w:rPr>
              <w:t>及对应产品</w:t>
            </w:r>
            <w:r>
              <w:rPr>
                <w:color w:val="auto"/>
                <w:spacing w:val="-2"/>
                <w:sz w:val="24"/>
                <w:szCs w:val="24"/>
              </w:rPr>
              <w:t>见</w:t>
            </w:r>
            <w:r>
              <w:rPr>
                <w:rFonts w:hint="eastAsia"/>
                <w:color w:val="auto"/>
                <w:spacing w:val="-2"/>
                <w:sz w:val="24"/>
                <w:szCs w:val="24"/>
                <w:lang w:eastAsia="zh-CN"/>
              </w:rPr>
              <w:t>下表</w:t>
            </w:r>
            <w:r>
              <w:rPr>
                <w:color w:val="auto"/>
                <w:spacing w:val="-1"/>
                <w:sz w:val="24"/>
                <w:szCs w:val="24"/>
              </w:rPr>
              <w:t>。</w:t>
            </w:r>
          </w:p>
          <w:p>
            <w:pPr>
              <w:adjustRightInd w:val="0"/>
              <w:snapToGrid w:val="0"/>
              <w:spacing w:line="360" w:lineRule="auto"/>
              <w:jc w:val="center"/>
              <w:rPr>
                <w:b/>
                <w:color w:val="auto"/>
                <w:szCs w:val="21"/>
              </w:rPr>
            </w:pPr>
            <w:r>
              <w:rPr>
                <w:b/>
                <w:color w:val="auto"/>
                <w:szCs w:val="21"/>
              </w:rPr>
              <w:t>表2-</w:t>
            </w:r>
            <w:r>
              <w:rPr>
                <w:rFonts w:hint="eastAsia"/>
                <w:b/>
                <w:color w:val="auto"/>
                <w:szCs w:val="21"/>
                <w:lang w:val="en-US" w:eastAsia="zh-CN"/>
              </w:rPr>
              <w:t>8 本项目</w:t>
            </w:r>
            <w:r>
              <w:rPr>
                <w:b/>
                <w:color w:val="auto"/>
                <w:szCs w:val="21"/>
              </w:rPr>
              <w:t>主要原辅材</w:t>
            </w:r>
            <w:r>
              <w:rPr>
                <w:rFonts w:hint="eastAsia"/>
                <w:b/>
                <w:color w:val="auto"/>
                <w:szCs w:val="21"/>
                <w:lang w:eastAsia="zh-CN"/>
              </w:rPr>
              <w:t>料用量</w:t>
            </w:r>
            <w:r>
              <w:rPr>
                <w:b/>
                <w:color w:val="auto"/>
                <w:szCs w:val="21"/>
              </w:rPr>
              <w:t>一览表</w:t>
            </w:r>
          </w:p>
          <w:tbl>
            <w:tblPr>
              <w:tblStyle w:val="40"/>
              <w:tblW w:w="910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85"/>
              <w:gridCol w:w="1980"/>
              <w:gridCol w:w="1890"/>
              <w:gridCol w:w="28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5" w:type="dxa"/>
                  <w:vAlign w:val="center"/>
                </w:tcPr>
                <w:p>
                  <w:pPr>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原料名称</w:t>
                  </w:r>
                </w:p>
              </w:tc>
              <w:tc>
                <w:tcPr>
                  <w:tcW w:w="1980" w:type="dxa"/>
                  <w:vAlign w:val="center"/>
                </w:tcPr>
                <w:p>
                  <w:pPr>
                    <w:jc w:val="center"/>
                    <w:rPr>
                      <w:rFonts w:hint="eastAsia" w:ascii="Times New Roman" w:hAnsi="Times New Roman" w:cs="Times New Roman"/>
                      <w:b/>
                      <w:bCs/>
                      <w:color w:val="auto"/>
                      <w:sz w:val="21"/>
                      <w:szCs w:val="21"/>
                      <w:lang w:eastAsia="zh-CN"/>
                    </w:rPr>
                  </w:pPr>
                  <w:r>
                    <w:rPr>
                      <w:rFonts w:hint="eastAsia" w:cs="Times New Roman"/>
                      <w:b/>
                      <w:bCs/>
                      <w:color w:val="auto"/>
                      <w:sz w:val="21"/>
                      <w:szCs w:val="21"/>
                      <w:lang w:val="en-US" w:eastAsia="zh-CN"/>
                    </w:rPr>
                    <w:t>年</w:t>
                  </w:r>
                  <w:r>
                    <w:rPr>
                      <w:rFonts w:hint="eastAsia" w:ascii="Times New Roman" w:hAnsi="Times New Roman" w:cs="Times New Roman"/>
                      <w:b/>
                      <w:bCs/>
                      <w:color w:val="auto"/>
                      <w:sz w:val="21"/>
                      <w:szCs w:val="21"/>
                      <w:lang w:eastAsia="zh-CN"/>
                    </w:rPr>
                    <w:t>用量（</w:t>
                  </w:r>
                  <w:r>
                    <w:rPr>
                      <w:rFonts w:hint="eastAsia" w:ascii="Times New Roman" w:hAnsi="Times New Roman" w:cs="Times New Roman"/>
                      <w:b/>
                      <w:bCs/>
                      <w:color w:val="auto"/>
                      <w:sz w:val="21"/>
                      <w:szCs w:val="21"/>
                      <w:lang w:val="en-US" w:eastAsia="zh-CN"/>
                    </w:rPr>
                    <w:t>t/a</w:t>
                  </w:r>
                  <w:r>
                    <w:rPr>
                      <w:rFonts w:hint="eastAsia" w:ascii="Times New Roman" w:hAnsi="Times New Roman" w:cs="Times New Roman"/>
                      <w:b/>
                      <w:bCs/>
                      <w:color w:val="auto"/>
                      <w:sz w:val="21"/>
                      <w:szCs w:val="21"/>
                      <w:lang w:eastAsia="zh-CN"/>
                    </w:rPr>
                    <w:t>）</w:t>
                  </w:r>
                </w:p>
              </w:tc>
              <w:tc>
                <w:tcPr>
                  <w:tcW w:w="1890" w:type="dxa"/>
                  <w:vAlign w:val="center"/>
                </w:tcPr>
                <w:p>
                  <w:pPr>
                    <w:jc w:val="center"/>
                    <w:rPr>
                      <w:rFonts w:ascii="Times New Roman" w:hAnsi="Times New Roman" w:cs="Times New Roman"/>
                      <w:b/>
                      <w:bCs/>
                      <w:color w:val="auto"/>
                      <w:szCs w:val="21"/>
                    </w:rPr>
                  </w:pPr>
                  <w:r>
                    <w:rPr>
                      <w:rFonts w:ascii="Times New Roman" w:hAnsi="Times New Roman" w:cs="Times New Roman"/>
                      <w:b/>
                      <w:bCs/>
                      <w:color w:val="auto"/>
                      <w:szCs w:val="21"/>
                    </w:rPr>
                    <w:t>对应产品</w:t>
                  </w:r>
                </w:p>
              </w:tc>
              <w:tc>
                <w:tcPr>
                  <w:tcW w:w="2847" w:type="dxa"/>
                  <w:vAlign w:val="center"/>
                </w:tcPr>
                <w:p>
                  <w:pPr>
                    <w:jc w:val="center"/>
                    <w:rPr>
                      <w:rFonts w:hint="eastAsia" w:ascii="Times New Roman" w:hAnsi="Times New Roman" w:eastAsia="宋体" w:cs="Times New Roman"/>
                      <w:b/>
                      <w:bCs/>
                      <w:color w:val="auto"/>
                      <w:szCs w:val="21"/>
                      <w:lang w:val="en-US" w:eastAsia="zh-CN"/>
                    </w:rPr>
                  </w:pPr>
                  <w:r>
                    <w:rPr>
                      <w:rFonts w:hint="eastAsia" w:cs="Times New Roman"/>
                      <w:b/>
                      <w:bCs/>
                      <w:color w:val="auto"/>
                      <w:szCs w:val="21"/>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5" w:type="dxa"/>
                  <w:vAlign w:val="center"/>
                </w:tcPr>
                <w:p>
                  <w:pPr>
                    <w:keepNext w:val="0"/>
                    <w:keepLines w:val="0"/>
                    <w:widowControl/>
                    <w:suppressLineNumbers w:val="0"/>
                    <w:jc w:val="center"/>
                    <w:textAlignment w:val="center"/>
                    <w:rPr>
                      <w:rFonts w:ascii="Times New Roman" w:hAnsi="Times New Roman" w:cs="Times New Roman"/>
                      <w:color w:val="auto"/>
                      <w:sz w:val="21"/>
                      <w:szCs w:val="21"/>
                    </w:rPr>
                  </w:pPr>
                  <w:r>
                    <w:rPr>
                      <w:rFonts w:hint="eastAsia" w:ascii="宋体" w:hAnsi="宋体" w:eastAsia="宋体" w:cs="宋体"/>
                      <w:i w:val="0"/>
                      <w:color w:val="auto"/>
                      <w:kern w:val="0"/>
                      <w:sz w:val="21"/>
                      <w:szCs w:val="21"/>
                      <w:u w:val="none"/>
                      <w:lang w:val="en-US" w:eastAsia="zh-CN" w:bidi="ar"/>
                    </w:rPr>
                    <w:t>中药浸膏粉</w:t>
                  </w:r>
                </w:p>
              </w:tc>
              <w:tc>
                <w:tcPr>
                  <w:tcW w:w="1980"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等线" w:cs="Times New Roman"/>
                      <w:i w:val="0"/>
                      <w:color w:val="auto"/>
                      <w:kern w:val="0"/>
                      <w:sz w:val="21"/>
                      <w:szCs w:val="21"/>
                      <w:u w:val="none"/>
                      <w:lang w:val="en-US" w:eastAsia="zh-CN" w:bidi="ar"/>
                    </w:rPr>
                    <w:t>0.75</w:t>
                  </w:r>
                </w:p>
              </w:tc>
              <w:tc>
                <w:tcPr>
                  <w:tcW w:w="1890" w:type="dxa"/>
                  <w:vMerge w:val="restart"/>
                  <w:vAlign w:val="center"/>
                </w:tcPr>
                <w:p>
                  <w:pPr>
                    <w:jc w:val="center"/>
                    <w:rPr>
                      <w:rFonts w:ascii="Times New Roman" w:hAnsi="Times New Roman" w:cs="Times New Roman"/>
                      <w:color w:val="auto"/>
                      <w:szCs w:val="21"/>
                    </w:rPr>
                  </w:pPr>
                  <w:r>
                    <w:rPr>
                      <w:rFonts w:hint="eastAsia" w:ascii="Times New Roman" w:hAnsi="Times New Roman" w:cs="Times New Roman"/>
                      <w:color w:val="auto"/>
                      <w:szCs w:val="21"/>
                    </w:rPr>
                    <w:t>一清颗粒制剂</w:t>
                  </w:r>
                </w:p>
              </w:tc>
              <w:tc>
                <w:tcPr>
                  <w:tcW w:w="2847" w:type="dxa"/>
                  <w:vMerge w:val="restart"/>
                  <w:vAlign w:val="center"/>
                </w:tcPr>
                <w:p>
                  <w:pPr>
                    <w:jc w:val="center"/>
                    <w:rPr>
                      <w:rFonts w:hint="eastAsia" w:ascii="Times New Roman" w:hAnsi="Times New Roman" w:eastAsia="宋体" w:cs="Times New Roman"/>
                      <w:color w:val="auto"/>
                      <w:szCs w:val="21"/>
                      <w:lang w:val="en-US" w:eastAsia="zh-CN"/>
                    </w:rPr>
                  </w:pPr>
                  <w:r>
                    <w:rPr>
                      <w:rFonts w:hint="eastAsia" w:cs="Times New Roman"/>
                      <w:color w:val="auto"/>
                      <w:szCs w:val="21"/>
                      <w:lang w:val="en-US" w:eastAsia="zh-CN"/>
                    </w:rPr>
                    <w:t>中药膏粉为外购半成品，乙醇使用量较少，暂存于原料仓库内，瓶装最大暂存0.02t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5" w:type="dxa"/>
                  <w:vAlign w:val="center"/>
                </w:tcPr>
                <w:p>
                  <w:pPr>
                    <w:keepNext w:val="0"/>
                    <w:keepLines w:val="0"/>
                    <w:widowControl/>
                    <w:suppressLineNumbers w:val="0"/>
                    <w:jc w:val="center"/>
                    <w:textAlignment w:val="center"/>
                    <w:rPr>
                      <w:rFonts w:ascii="Times New Roman" w:hAnsi="Times New Roman" w:cs="Times New Roman"/>
                      <w:color w:val="auto"/>
                      <w:sz w:val="21"/>
                      <w:szCs w:val="21"/>
                    </w:rPr>
                  </w:pPr>
                  <w:r>
                    <w:rPr>
                      <w:rFonts w:hint="eastAsia" w:ascii="宋体" w:hAnsi="宋体" w:eastAsia="宋体" w:cs="宋体"/>
                      <w:i w:val="0"/>
                      <w:color w:val="auto"/>
                      <w:kern w:val="0"/>
                      <w:sz w:val="21"/>
                      <w:szCs w:val="21"/>
                      <w:u w:val="none"/>
                      <w:lang w:val="en-US" w:eastAsia="zh-CN" w:bidi="ar"/>
                    </w:rPr>
                    <w:t>蔗糖</w:t>
                  </w:r>
                </w:p>
              </w:tc>
              <w:tc>
                <w:tcPr>
                  <w:tcW w:w="1980"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等线" w:cs="Times New Roman"/>
                      <w:i w:val="0"/>
                      <w:color w:val="auto"/>
                      <w:kern w:val="0"/>
                      <w:sz w:val="21"/>
                      <w:szCs w:val="21"/>
                      <w:u w:val="none"/>
                      <w:lang w:val="en-US" w:eastAsia="zh-CN" w:bidi="ar"/>
                    </w:rPr>
                    <w:t>2.55</w:t>
                  </w:r>
                </w:p>
              </w:tc>
              <w:tc>
                <w:tcPr>
                  <w:tcW w:w="1890" w:type="dxa"/>
                  <w:vMerge w:val="continue"/>
                  <w:vAlign w:val="center"/>
                </w:tcPr>
                <w:p>
                  <w:pPr>
                    <w:jc w:val="center"/>
                    <w:rPr>
                      <w:rFonts w:ascii="Times New Roman" w:hAnsi="Times New Roman" w:cs="Times New Roman"/>
                      <w:color w:val="auto"/>
                      <w:szCs w:val="21"/>
                    </w:rPr>
                  </w:pPr>
                </w:p>
              </w:tc>
              <w:tc>
                <w:tcPr>
                  <w:tcW w:w="2847" w:type="dxa"/>
                  <w:vMerge w:val="continue"/>
                  <w:vAlign w:val="center"/>
                </w:tcPr>
                <w:p>
                  <w:pPr>
                    <w:jc w:val="center"/>
                    <w:rPr>
                      <w:rFonts w:ascii="Times New Roman" w:hAnsi="Times New Roman"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5" w:type="dxa"/>
                  <w:vAlign w:val="center"/>
                </w:tcPr>
                <w:p>
                  <w:pPr>
                    <w:keepNext w:val="0"/>
                    <w:keepLines w:val="0"/>
                    <w:widowControl/>
                    <w:suppressLineNumbers w:val="0"/>
                    <w:jc w:val="center"/>
                    <w:textAlignment w:val="center"/>
                    <w:rPr>
                      <w:rFonts w:ascii="Times New Roman" w:hAnsi="Times New Roman" w:cs="Times New Roman"/>
                      <w:color w:val="auto"/>
                      <w:sz w:val="21"/>
                      <w:szCs w:val="21"/>
                    </w:rPr>
                  </w:pPr>
                  <w:r>
                    <w:rPr>
                      <w:rFonts w:hint="eastAsia" w:ascii="宋体" w:hAnsi="宋体" w:eastAsia="宋体" w:cs="宋体"/>
                      <w:i w:val="0"/>
                      <w:color w:val="auto"/>
                      <w:kern w:val="0"/>
                      <w:sz w:val="21"/>
                      <w:szCs w:val="21"/>
                      <w:u w:val="none"/>
                      <w:lang w:val="en-US" w:eastAsia="zh-CN" w:bidi="ar"/>
                    </w:rPr>
                    <w:t>糊精</w:t>
                  </w:r>
                </w:p>
              </w:tc>
              <w:tc>
                <w:tcPr>
                  <w:tcW w:w="1980"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等线" w:cs="Times New Roman"/>
                      <w:i w:val="0"/>
                      <w:color w:val="auto"/>
                      <w:kern w:val="0"/>
                      <w:sz w:val="21"/>
                      <w:szCs w:val="21"/>
                      <w:u w:val="none"/>
                      <w:lang w:val="en-US" w:eastAsia="zh-CN" w:bidi="ar"/>
                    </w:rPr>
                    <w:t>1.255</w:t>
                  </w:r>
                </w:p>
              </w:tc>
              <w:tc>
                <w:tcPr>
                  <w:tcW w:w="1890" w:type="dxa"/>
                  <w:vMerge w:val="continue"/>
                  <w:vAlign w:val="center"/>
                </w:tcPr>
                <w:p>
                  <w:pPr>
                    <w:jc w:val="center"/>
                    <w:rPr>
                      <w:rFonts w:ascii="Times New Roman" w:hAnsi="Times New Roman" w:cs="Times New Roman"/>
                      <w:color w:val="auto"/>
                      <w:szCs w:val="21"/>
                    </w:rPr>
                  </w:pPr>
                </w:p>
              </w:tc>
              <w:tc>
                <w:tcPr>
                  <w:tcW w:w="2847" w:type="dxa"/>
                  <w:vMerge w:val="continue"/>
                  <w:vAlign w:val="center"/>
                </w:tcPr>
                <w:p>
                  <w:pPr>
                    <w:jc w:val="center"/>
                    <w:rPr>
                      <w:rFonts w:ascii="Times New Roman" w:hAnsi="Times New Roman"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5" w:type="dxa"/>
                  <w:vAlign w:val="center"/>
                </w:tcPr>
                <w:p>
                  <w:pPr>
                    <w:keepNext w:val="0"/>
                    <w:keepLines w:val="0"/>
                    <w:widowControl/>
                    <w:suppressLineNumbers w:val="0"/>
                    <w:jc w:val="center"/>
                    <w:textAlignment w:val="center"/>
                    <w:rPr>
                      <w:rFonts w:hint="eastAsia" w:ascii="宋体" w:hAnsi="宋体" w:eastAsia="宋体" w:cs="宋体"/>
                      <w:i w:val="0"/>
                      <w:color w:val="auto"/>
                      <w:kern w:val="0"/>
                      <w:sz w:val="21"/>
                      <w:szCs w:val="21"/>
                      <w:u w:val="none"/>
                      <w:lang w:val="en-US" w:eastAsia="zh-CN" w:bidi="ar"/>
                    </w:rPr>
                  </w:pPr>
                  <w:r>
                    <w:rPr>
                      <w:rFonts w:hint="default" w:ascii="Times New Roman" w:hAnsi="Times New Roman" w:cs="Times New Roman"/>
                      <w:i w:val="0"/>
                      <w:color w:val="auto"/>
                      <w:kern w:val="0"/>
                      <w:sz w:val="21"/>
                      <w:szCs w:val="21"/>
                      <w:u w:val="none"/>
                      <w:lang w:val="en-US" w:eastAsia="zh-CN" w:bidi="ar"/>
                    </w:rPr>
                    <w:t>60%乙醇</w:t>
                  </w:r>
                </w:p>
              </w:tc>
              <w:tc>
                <w:tcPr>
                  <w:tcW w:w="1980" w:type="dxa"/>
                  <w:vAlign w:val="center"/>
                </w:tcPr>
                <w:p>
                  <w:pPr>
                    <w:keepNext w:val="0"/>
                    <w:keepLines w:val="0"/>
                    <w:widowControl/>
                    <w:suppressLineNumbers w:val="0"/>
                    <w:jc w:val="center"/>
                    <w:textAlignment w:val="center"/>
                    <w:rPr>
                      <w:rFonts w:hint="default" w:ascii="Times New Roman" w:hAnsi="Times New Roman" w:eastAsia="等线" w:cs="Times New Roman"/>
                      <w:i w:val="0"/>
                      <w:color w:val="auto"/>
                      <w:kern w:val="0"/>
                      <w:sz w:val="21"/>
                      <w:szCs w:val="21"/>
                      <w:u w:val="none"/>
                      <w:lang w:val="en-US" w:eastAsia="zh-CN" w:bidi="ar"/>
                    </w:rPr>
                  </w:pPr>
                  <w:r>
                    <w:rPr>
                      <w:rFonts w:hint="default" w:ascii="Times New Roman" w:hAnsi="Times New Roman" w:eastAsia="等线" w:cs="Times New Roman"/>
                      <w:i w:val="0"/>
                      <w:color w:val="auto"/>
                      <w:kern w:val="0"/>
                      <w:sz w:val="21"/>
                      <w:szCs w:val="21"/>
                      <w:u w:val="none"/>
                      <w:lang w:val="en-US" w:eastAsia="zh-CN" w:bidi="ar"/>
                    </w:rPr>
                    <w:t>0.</w:t>
                  </w:r>
                  <w:r>
                    <w:rPr>
                      <w:rFonts w:hint="eastAsia" w:eastAsia="等线" w:cs="Times New Roman"/>
                      <w:i w:val="0"/>
                      <w:color w:val="auto"/>
                      <w:kern w:val="0"/>
                      <w:sz w:val="21"/>
                      <w:szCs w:val="21"/>
                      <w:u w:val="none"/>
                      <w:lang w:val="en-US" w:eastAsia="zh-CN" w:bidi="ar"/>
                    </w:rPr>
                    <w:t>03</w:t>
                  </w:r>
                </w:p>
              </w:tc>
              <w:tc>
                <w:tcPr>
                  <w:tcW w:w="1890" w:type="dxa"/>
                  <w:vMerge w:val="continue"/>
                  <w:vAlign w:val="center"/>
                </w:tcPr>
                <w:p>
                  <w:pPr>
                    <w:jc w:val="center"/>
                    <w:rPr>
                      <w:rFonts w:ascii="Times New Roman" w:hAnsi="Times New Roman" w:cs="Times New Roman"/>
                      <w:color w:val="auto"/>
                      <w:szCs w:val="21"/>
                    </w:rPr>
                  </w:pPr>
                </w:p>
              </w:tc>
              <w:tc>
                <w:tcPr>
                  <w:tcW w:w="2847" w:type="dxa"/>
                  <w:vMerge w:val="continue"/>
                  <w:vAlign w:val="center"/>
                </w:tcPr>
                <w:p>
                  <w:pPr>
                    <w:jc w:val="center"/>
                    <w:rPr>
                      <w:rFonts w:ascii="Times New Roman" w:hAnsi="Times New Roman"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5" w:type="dxa"/>
                  <w:vAlign w:val="center"/>
                </w:tcPr>
                <w:p>
                  <w:pPr>
                    <w:keepNext w:val="0"/>
                    <w:keepLines w:val="0"/>
                    <w:widowControl/>
                    <w:suppressLineNumbers w:val="0"/>
                    <w:jc w:val="center"/>
                    <w:textAlignment w:val="center"/>
                    <w:rPr>
                      <w:rFonts w:ascii="Times New Roman" w:hAnsi="Times New Roman" w:cs="Times New Roman"/>
                      <w:color w:val="auto"/>
                      <w:sz w:val="21"/>
                      <w:szCs w:val="21"/>
                    </w:rPr>
                  </w:pPr>
                  <w:r>
                    <w:rPr>
                      <w:rFonts w:hint="eastAsia" w:ascii="宋体" w:hAnsi="宋体" w:eastAsia="宋体" w:cs="宋体"/>
                      <w:i w:val="0"/>
                      <w:color w:val="auto"/>
                      <w:kern w:val="0"/>
                      <w:sz w:val="21"/>
                      <w:szCs w:val="21"/>
                      <w:u w:val="none"/>
                      <w:lang w:val="en-US" w:eastAsia="zh-CN" w:bidi="ar"/>
                    </w:rPr>
                    <w:t>中药干浸膏</w:t>
                  </w:r>
                </w:p>
              </w:tc>
              <w:tc>
                <w:tcPr>
                  <w:tcW w:w="1980"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等线" w:cs="Times New Roman"/>
                      <w:i w:val="0"/>
                      <w:color w:val="auto"/>
                      <w:kern w:val="0"/>
                      <w:sz w:val="21"/>
                      <w:szCs w:val="21"/>
                      <w:u w:val="none"/>
                      <w:lang w:val="en-US" w:eastAsia="zh-CN" w:bidi="ar"/>
                    </w:rPr>
                    <w:t>2.7135</w:t>
                  </w:r>
                </w:p>
              </w:tc>
              <w:tc>
                <w:tcPr>
                  <w:tcW w:w="1890" w:type="dxa"/>
                  <w:vMerge w:val="restart"/>
                  <w:vAlign w:val="center"/>
                </w:tcPr>
                <w:p>
                  <w:pPr>
                    <w:jc w:val="center"/>
                    <w:rPr>
                      <w:rFonts w:ascii="Times New Roman" w:hAnsi="Times New Roman" w:cs="Times New Roman"/>
                      <w:color w:val="auto"/>
                      <w:szCs w:val="21"/>
                    </w:rPr>
                  </w:pPr>
                  <w:r>
                    <w:rPr>
                      <w:rFonts w:hint="eastAsia" w:ascii="Times New Roman" w:hAnsi="Times New Roman" w:cs="Times New Roman"/>
                      <w:color w:val="auto"/>
                      <w:szCs w:val="21"/>
                    </w:rPr>
                    <w:t>咳特灵胶囊制剂</w:t>
                  </w:r>
                </w:p>
              </w:tc>
              <w:tc>
                <w:tcPr>
                  <w:tcW w:w="2847" w:type="dxa"/>
                  <w:vMerge w:val="continue"/>
                  <w:vAlign w:val="center"/>
                </w:tcPr>
                <w:p>
                  <w:pPr>
                    <w:jc w:val="center"/>
                    <w:rPr>
                      <w:rFonts w:hint="eastAsia" w:ascii="Times New Roman" w:hAnsi="Times New Roman"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5" w:type="dxa"/>
                  <w:vAlign w:val="center"/>
                </w:tcPr>
                <w:p>
                  <w:pPr>
                    <w:keepNext w:val="0"/>
                    <w:keepLines w:val="0"/>
                    <w:widowControl/>
                    <w:suppressLineNumbers w:val="0"/>
                    <w:jc w:val="center"/>
                    <w:textAlignment w:val="center"/>
                    <w:rPr>
                      <w:rFonts w:hint="eastAsia" w:ascii="宋体" w:hAnsi="宋体" w:eastAsia="宋体" w:cs="宋体"/>
                      <w:i w:val="0"/>
                      <w:color w:val="auto"/>
                      <w:kern w:val="0"/>
                      <w:sz w:val="21"/>
                      <w:szCs w:val="21"/>
                      <w:u w:val="none"/>
                      <w:lang w:val="en-US" w:eastAsia="zh-CN" w:bidi="ar"/>
                    </w:rPr>
                  </w:pPr>
                  <w:r>
                    <w:rPr>
                      <w:rFonts w:hint="eastAsia" w:ascii="宋体" w:hAnsi="宋体" w:eastAsia="宋体" w:cs="宋体"/>
                      <w:i w:val="0"/>
                      <w:color w:val="auto"/>
                      <w:kern w:val="0"/>
                      <w:sz w:val="21"/>
                      <w:szCs w:val="21"/>
                      <w:u w:val="none"/>
                      <w:lang w:val="en-US" w:eastAsia="zh-CN" w:bidi="ar"/>
                    </w:rPr>
                    <w:t>马来酸氯苯那敏</w:t>
                  </w:r>
                </w:p>
              </w:tc>
              <w:tc>
                <w:tcPr>
                  <w:tcW w:w="1980" w:type="dxa"/>
                  <w:vAlign w:val="center"/>
                </w:tcPr>
                <w:p>
                  <w:pPr>
                    <w:keepNext w:val="0"/>
                    <w:keepLines w:val="0"/>
                    <w:widowControl/>
                    <w:suppressLineNumbers w:val="0"/>
                    <w:jc w:val="center"/>
                    <w:textAlignment w:val="center"/>
                    <w:rPr>
                      <w:rFonts w:hint="default" w:ascii="Times New Roman" w:hAnsi="Times New Roman" w:eastAsia="等线" w:cs="Times New Roman"/>
                      <w:i w:val="0"/>
                      <w:color w:val="auto"/>
                      <w:kern w:val="0"/>
                      <w:sz w:val="21"/>
                      <w:szCs w:val="21"/>
                      <w:u w:val="none"/>
                      <w:lang w:val="en-US" w:eastAsia="zh-CN" w:bidi="ar"/>
                    </w:rPr>
                  </w:pPr>
                  <w:r>
                    <w:rPr>
                      <w:rFonts w:hint="default" w:ascii="Times New Roman" w:hAnsi="Times New Roman" w:eastAsia="等线" w:cs="Times New Roman"/>
                      <w:i w:val="0"/>
                      <w:color w:val="auto"/>
                      <w:kern w:val="0"/>
                      <w:sz w:val="21"/>
                      <w:szCs w:val="21"/>
                      <w:u w:val="none"/>
                      <w:lang w:val="en-US" w:eastAsia="zh-CN" w:bidi="ar"/>
                    </w:rPr>
                    <w:t>0.010605</w:t>
                  </w:r>
                </w:p>
              </w:tc>
              <w:tc>
                <w:tcPr>
                  <w:tcW w:w="1890" w:type="dxa"/>
                  <w:vMerge w:val="continue"/>
                  <w:vAlign w:val="center"/>
                </w:tcPr>
                <w:p>
                  <w:pPr>
                    <w:jc w:val="center"/>
                    <w:rPr>
                      <w:rFonts w:hint="eastAsia" w:ascii="Times New Roman" w:hAnsi="Times New Roman" w:cs="Times New Roman"/>
                      <w:color w:val="auto"/>
                      <w:szCs w:val="21"/>
                    </w:rPr>
                  </w:pPr>
                </w:p>
              </w:tc>
              <w:tc>
                <w:tcPr>
                  <w:tcW w:w="2847" w:type="dxa"/>
                  <w:vMerge w:val="continue"/>
                  <w:vAlign w:val="center"/>
                </w:tcPr>
                <w:p>
                  <w:pPr>
                    <w:jc w:val="center"/>
                    <w:rPr>
                      <w:rFonts w:hint="eastAsia" w:ascii="Times New Roman" w:hAnsi="Times New Roman"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5" w:type="dxa"/>
                  <w:vAlign w:val="center"/>
                </w:tcPr>
                <w:p>
                  <w:pPr>
                    <w:keepNext w:val="0"/>
                    <w:keepLines w:val="0"/>
                    <w:widowControl/>
                    <w:suppressLineNumbers w:val="0"/>
                    <w:jc w:val="center"/>
                    <w:textAlignment w:val="center"/>
                    <w:rPr>
                      <w:rFonts w:ascii="Times New Roman" w:hAnsi="Times New Roman" w:cs="Times New Roman"/>
                      <w:color w:val="auto"/>
                      <w:sz w:val="21"/>
                      <w:szCs w:val="21"/>
                    </w:rPr>
                  </w:pPr>
                  <w:r>
                    <w:rPr>
                      <w:rFonts w:hint="eastAsia" w:ascii="宋体" w:hAnsi="宋体" w:eastAsia="宋体" w:cs="宋体"/>
                      <w:i w:val="0"/>
                      <w:color w:val="auto"/>
                      <w:kern w:val="0"/>
                      <w:sz w:val="21"/>
                      <w:szCs w:val="21"/>
                      <w:u w:val="none"/>
                      <w:lang w:val="en-US" w:eastAsia="zh-CN" w:bidi="ar"/>
                    </w:rPr>
                    <w:t>淀粉</w:t>
                  </w:r>
                </w:p>
              </w:tc>
              <w:tc>
                <w:tcPr>
                  <w:tcW w:w="1980"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等线" w:cs="Times New Roman"/>
                      <w:i w:val="0"/>
                      <w:color w:val="auto"/>
                      <w:kern w:val="0"/>
                      <w:sz w:val="21"/>
                      <w:szCs w:val="21"/>
                      <w:u w:val="none"/>
                      <w:lang w:val="en-US" w:eastAsia="zh-CN" w:bidi="ar"/>
                    </w:rPr>
                    <w:t>0.2745</w:t>
                  </w:r>
                </w:p>
              </w:tc>
              <w:tc>
                <w:tcPr>
                  <w:tcW w:w="1890" w:type="dxa"/>
                  <w:vMerge w:val="continue"/>
                  <w:vAlign w:val="center"/>
                </w:tcPr>
                <w:p>
                  <w:pPr>
                    <w:jc w:val="center"/>
                    <w:rPr>
                      <w:rFonts w:ascii="Times New Roman" w:hAnsi="Times New Roman" w:cs="Times New Roman"/>
                      <w:color w:val="auto"/>
                      <w:szCs w:val="21"/>
                    </w:rPr>
                  </w:pPr>
                </w:p>
              </w:tc>
              <w:tc>
                <w:tcPr>
                  <w:tcW w:w="2847" w:type="dxa"/>
                  <w:vMerge w:val="continue"/>
                  <w:vAlign w:val="center"/>
                </w:tcPr>
                <w:p>
                  <w:pPr>
                    <w:jc w:val="center"/>
                    <w:rPr>
                      <w:rFonts w:ascii="Times New Roman" w:hAnsi="Times New Roman"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5" w:type="dxa"/>
                  <w:vAlign w:val="center"/>
                </w:tcPr>
                <w:p>
                  <w:pPr>
                    <w:keepNext w:val="0"/>
                    <w:keepLines w:val="0"/>
                    <w:widowControl/>
                    <w:suppressLineNumbers w:val="0"/>
                    <w:jc w:val="center"/>
                    <w:textAlignment w:val="center"/>
                    <w:rPr>
                      <w:rFonts w:ascii="Times New Roman" w:hAnsi="Times New Roman" w:cs="Times New Roman"/>
                      <w:color w:val="auto"/>
                      <w:kern w:val="0"/>
                      <w:sz w:val="21"/>
                      <w:szCs w:val="21"/>
                    </w:rPr>
                  </w:pPr>
                  <w:r>
                    <w:rPr>
                      <w:rFonts w:hint="eastAsia" w:ascii="宋体" w:hAnsi="宋体" w:eastAsia="宋体" w:cs="宋体"/>
                      <w:i w:val="0"/>
                      <w:color w:val="auto"/>
                      <w:kern w:val="0"/>
                      <w:sz w:val="21"/>
                      <w:szCs w:val="21"/>
                      <w:u w:val="none"/>
                      <w:lang w:val="en-US" w:eastAsia="zh-CN" w:bidi="ar"/>
                    </w:rPr>
                    <w:t>硬脂酸镁</w:t>
                  </w:r>
                </w:p>
              </w:tc>
              <w:tc>
                <w:tcPr>
                  <w:tcW w:w="1980"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等线" w:cs="Times New Roman"/>
                      <w:i w:val="0"/>
                      <w:color w:val="auto"/>
                      <w:kern w:val="0"/>
                      <w:sz w:val="21"/>
                      <w:szCs w:val="21"/>
                      <w:u w:val="none"/>
                      <w:lang w:val="en-US" w:eastAsia="zh-CN" w:bidi="ar"/>
                    </w:rPr>
                    <w:t>0.005</w:t>
                  </w:r>
                </w:p>
              </w:tc>
              <w:tc>
                <w:tcPr>
                  <w:tcW w:w="1890" w:type="dxa"/>
                  <w:vMerge w:val="continue"/>
                  <w:vAlign w:val="center"/>
                </w:tcPr>
                <w:p>
                  <w:pPr>
                    <w:jc w:val="center"/>
                    <w:rPr>
                      <w:rFonts w:ascii="Times New Roman" w:hAnsi="Times New Roman" w:cs="Times New Roman"/>
                      <w:color w:val="auto"/>
                      <w:szCs w:val="21"/>
                    </w:rPr>
                  </w:pPr>
                </w:p>
              </w:tc>
              <w:tc>
                <w:tcPr>
                  <w:tcW w:w="2847" w:type="dxa"/>
                  <w:vMerge w:val="continue"/>
                  <w:vAlign w:val="center"/>
                </w:tcPr>
                <w:p>
                  <w:pPr>
                    <w:jc w:val="center"/>
                    <w:rPr>
                      <w:rFonts w:ascii="Times New Roman" w:hAnsi="Times New Roman"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5" w:type="dxa"/>
                  <w:vAlign w:val="center"/>
                </w:tcPr>
                <w:p>
                  <w:pPr>
                    <w:keepNext w:val="0"/>
                    <w:keepLines w:val="0"/>
                    <w:widowControl/>
                    <w:suppressLineNumbers w:val="0"/>
                    <w:jc w:val="center"/>
                    <w:textAlignment w:val="center"/>
                    <w:rPr>
                      <w:rFonts w:ascii="Times New Roman" w:hAnsi="Times New Roman" w:cs="Times New Roman"/>
                      <w:color w:val="auto"/>
                      <w:kern w:val="0"/>
                      <w:sz w:val="21"/>
                      <w:szCs w:val="21"/>
                    </w:rPr>
                  </w:pPr>
                  <w:r>
                    <w:rPr>
                      <w:rFonts w:hint="default" w:ascii="Times New Roman" w:hAnsi="Times New Roman" w:cs="Times New Roman"/>
                      <w:i w:val="0"/>
                      <w:color w:val="auto"/>
                      <w:kern w:val="0"/>
                      <w:sz w:val="21"/>
                      <w:szCs w:val="21"/>
                      <w:u w:val="none"/>
                      <w:lang w:val="en-US" w:eastAsia="zh-CN" w:bidi="ar"/>
                    </w:rPr>
                    <w:t>60%乙醇</w:t>
                  </w:r>
                </w:p>
              </w:tc>
              <w:tc>
                <w:tcPr>
                  <w:tcW w:w="1980"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等线" w:cs="Times New Roman"/>
                      <w:i w:val="0"/>
                      <w:color w:val="auto"/>
                      <w:kern w:val="0"/>
                      <w:sz w:val="21"/>
                      <w:szCs w:val="21"/>
                      <w:u w:val="none"/>
                      <w:lang w:val="en-US" w:eastAsia="zh-CN" w:bidi="ar"/>
                    </w:rPr>
                    <w:t>0.</w:t>
                  </w:r>
                  <w:r>
                    <w:rPr>
                      <w:rFonts w:hint="eastAsia" w:eastAsia="等线" w:cs="Times New Roman"/>
                      <w:i w:val="0"/>
                      <w:color w:val="auto"/>
                      <w:kern w:val="0"/>
                      <w:sz w:val="21"/>
                      <w:szCs w:val="21"/>
                      <w:u w:val="none"/>
                      <w:lang w:val="en-US" w:eastAsia="zh-CN" w:bidi="ar"/>
                    </w:rPr>
                    <w:t>0125</w:t>
                  </w:r>
                </w:p>
              </w:tc>
              <w:tc>
                <w:tcPr>
                  <w:tcW w:w="1890" w:type="dxa"/>
                  <w:vMerge w:val="continue"/>
                  <w:vAlign w:val="center"/>
                </w:tcPr>
                <w:p>
                  <w:pPr>
                    <w:jc w:val="center"/>
                    <w:rPr>
                      <w:rFonts w:ascii="Times New Roman" w:hAnsi="Times New Roman" w:cs="Times New Roman"/>
                      <w:color w:val="auto"/>
                      <w:szCs w:val="21"/>
                    </w:rPr>
                  </w:pPr>
                </w:p>
              </w:tc>
              <w:tc>
                <w:tcPr>
                  <w:tcW w:w="2847" w:type="dxa"/>
                  <w:vMerge w:val="continue"/>
                  <w:vAlign w:val="center"/>
                </w:tcPr>
                <w:p>
                  <w:pPr>
                    <w:jc w:val="center"/>
                    <w:rPr>
                      <w:rFonts w:ascii="Times New Roman" w:hAnsi="Times New Roman"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5" w:type="dxa"/>
                  <w:vAlign w:val="center"/>
                </w:tcPr>
                <w:p>
                  <w:pPr>
                    <w:keepNext w:val="0"/>
                    <w:keepLines w:val="0"/>
                    <w:widowControl/>
                    <w:suppressLineNumbers w:val="0"/>
                    <w:jc w:val="center"/>
                    <w:textAlignment w:val="center"/>
                    <w:rPr>
                      <w:rFonts w:ascii="Times New Roman" w:hAnsi="Times New Roman" w:cs="Times New Roman"/>
                      <w:color w:val="auto"/>
                      <w:sz w:val="21"/>
                      <w:szCs w:val="21"/>
                    </w:rPr>
                  </w:pPr>
                  <w:r>
                    <w:rPr>
                      <w:rFonts w:hint="eastAsia" w:ascii="宋体" w:hAnsi="宋体" w:eastAsia="宋体" w:cs="宋体"/>
                      <w:i w:val="0"/>
                      <w:color w:val="auto"/>
                      <w:kern w:val="0"/>
                      <w:sz w:val="21"/>
                      <w:szCs w:val="21"/>
                      <w:u w:val="none"/>
                      <w:lang w:val="en-US" w:eastAsia="zh-CN" w:bidi="ar"/>
                    </w:rPr>
                    <w:t>中药膏粉</w:t>
                  </w:r>
                </w:p>
              </w:tc>
              <w:tc>
                <w:tcPr>
                  <w:tcW w:w="1980"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等线" w:cs="Times New Roman"/>
                      <w:i w:val="0"/>
                      <w:color w:val="auto"/>
                      <w:kern w:val="0"/>
                      <w:sz w:val="21"/>
                      <w:szCs w:val="21"/>
                      <w:u w:val="none"/>
                      <w:lang w:val="en-US" w:eastAsia="zh-CN" w:bidi="ar"/>
                    </w:rPr>
                    <w:t>2.339</w:t>
                  </w:r>
                </w:p>
              </w:tc>
              <w:tc>
                <w:tcPr>
                  <w:tcW w:w="1890" w:type="dxa"/>
                  <w:vMerge w:val="restart"/>
                  <w:vAlign w:val="center"/>
                </w:tcPr>
                <w:p>
                  <w:pPr>
                    <w:jc w:val="center"/>
                    <w:rPr>
                      <w:rFonts w:hint="eastAsia" w:ascii="Times New Roman" w:hAnsi="Times New Roman" w:eastAsia="宋体" w:cs="Times New Roman"/>
                      <w:color w:val="auto"/>
                      <w:szCs w:val="21"/>
                      <w:lang w:eastAsia="zh-CN"/>
                    </w:rPr>
                  </w:pPr>
                  <w:r>
                    <w:rPr>
                      <w:rFonts w:hint="eastAsia" w:ascii="Times New Roman" w:hAnsi="Times New Roman" w:cs="Times New Roman"/>
                      <w:color w:val="auto"/>
                      <w:szCs w:val="21"/>
                    </w:rPr>
                    <w:t>复方羊</w:t>
                  </w:r>
                  <w:r>
                    <w:rPr>
                      <w:rFonts w:hint="eastAsia" w:cs="Times New Roman"/>
                      <w:color w:val="auto"/>
                      <w:szCs w:val="21"/>
                      <w:lang w:val="en-US" w:eastAsia="zh-CN"/>
                    </w:rPr>
                    <w:t>角</w:t>
                  </w:r>
                  <w:r>
                    <w:rPr>
                      <w:rFonts w:hint="eastAsia" w:cs="Times New Roman"/>
                      <w:color w:val="auto"/>
                      <w:szCs w:val="21"/>
                      <w:lang w:eastAsia="zh-CN"/>
                    </w:rPr>
                    <w:t>片剂</w:t>
                  </w:r>
                </w:p>
              </w:tc>
              <w:tc>
                <w:tcPr>
                  <w:tcW w:w="2847" w:type="dxa"/>
                  <w:vMerge w:val="continue"/>
                  <w:vAlign w:val="center"/>
                </w:tcPr>
                <w:p>
                  <w:pPr>
                    <w:jc w:val="center"/>
                    <w:rPr>
                      <w:rFonts w:hint="eastAsia" w:ascii="Times New Roman" w:hAnsi="Times New Roman"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5" w:type="dxa"/>
                  <w:vAlign w:val="center"/>
                </w:tcPr>
                <w:p>
                  <w:pPr>
                    <w:keepNext w:val="0"/>
                    <w:keepLines w:val="0"/>
                    <w:widowControl/>
                    <w:suppressLineNumbers w:val="0"/>
                    <w:jc w:val="center"/>
                    <w:textAlignment w:val="center"/>
                    <w:rPr>
                      <w:rFonts w:ascii="Times New Roman" w:hAnsi="Times New Roman" w:cs="Times New Roman"/>
                      <w:color w:val="auto"/>
                      <w:sz w:val="21"/>
                      <w:szCs w:val="21"/>
                    </w:rPr>
                  </w:pPr>
                  <w:r>
                    <w:rPr>
                      <w:rFonts w:hint="eastAsia" w:ascii="宋体" w:hAnsi="宋体" w:eastAsia="宋体" w:cs="宋体"/>
                      <w:i w:val="0"/>
                      <w:color w:val="auto"/>
                      <w:kern w:val="0"/>
                      <w:sz w:val="21"/>
                      <w:szCs w:val="21"/>
                      <w:u w:val="none"/>
                      <w:lang w:val="en-US" w:eastAsia="zh-CN" w:bidi="ar"/>
                    </w:rPr>
                    <w:t>淀粉</w:t>
                  </w:r>
                </w:p>
              </w:tc>
              <w:tc>
                <w:tcPr>
                  <w:tcW w:w="1980"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等线" w:cs="Times New Roman"/>
                      <w:i w:val="0"/>
                      <w:color w:val="auto"/>
                      <w:kern w:val="0"/>
                      <w:sz w:val="21"/>
                      <w:szCs w:val="21"/>
                      <w:u w:val="none"/>
                      <w:lang w:val="en-US" w:eastAsia="zh-CN" w:bidi="ar"/>
                    </w:rPr>
                    <w:t>0.75</w:t>
                  </w:r>
                </w:p>
              </w:tc>
              <w:tc>
                <w:tcPr>
                  <w:tcW w:w="1890" w:type="dxa"/>
                  <w:vMerge w:val="continue"/>
                  <w:vAlign w:val="center"/>
                </w:tcPr>
                <w:p>
                  <w:pPr>
                    <w:jc w:val="center"/>
                    <w:rPr>
                      <w:rFonts w:ascii="Times New Roman" w:hAnsi="Times New Roman" w:cs="Times New Roman"/>
                      <w:color w:val="auto"/>
                      <w:szCs w:val="21"/>
                    </w:rPr>
                  </w:pPr>
                </w:p>
              </w:tc>
              <w:tc>
                <w:tcPr>
                  <w:tcW w:w="2847" w:type="dxa"/>
                  <w:vMerge w:val="continue"/>
                  <w:vAlign w:val="center"/>
                </w:tcPr>
                <w:p>
                  <w:pPr>
                    <w:pStyle w:val="107"/>
                    <w:adjustRightInd w:val="0"/>
                    <w:snapToGrid w:val="0"/>
                    <w:ind w:firstLineChars="0"/>
                    <w:jc w:val="center"/>
                    <w:rPr>
                      <w:rFonts w:ascii="Times New Roman" w:hAnsi="Times New Roman"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5" w:type="dxa"/>
                  <w:vAlign w:val="center"/>
                </w:tcPr>
                <w:p>
                  <w:pPr>
                    <w:keepNext w:val="0"/>
                    <w:keepLines w:val="0"/>
                    <w:widowControl/>
                    <w:suppressLineNumbers w:val="0"/>
                    <w:jc w:val="center"/>
                    <w:textAlignment w:val="center"/>
                    <w:rPr>
                      <w:rFonts w:ascii="Times New Roman" w:hAnsi="Times New Roman" w:cs="Times New Roman"/>
                      <w:color w:val="auto"/>
                      <w:kern w:val="0"/>
                      <w:sz w:val="21"/>
                      <w:szCs w:val="21"/>
                    </w:rPr>
                  </w:pPr>
                  <w:r>
                    <w:rPr>
                      <w:rFonts w:hint="eastAsia" w:ascii="宋体" w:hAnsi="宋体" w:eastAsia="宋体" w:cs="宋体"/>
                      <w:i w:val="0"/>
                      <w:color w:val="auto"/>
                      <w:kern w:val="0"/>
                      <w:sz w:val="21"/>
                      <w:szCs w:val="21"/>
                      <w:u w:val="none"/>
                      <w:lang w:val="en-US" w:eastAsia="zh-CN" w:bidi="ar"/>
                    </w:rPr>
                    <w:t>糊精</w:t>
                  </w:r>
                </w:p>
              </w:tc>
              <w:tc>
                <w:tcPr>
                  <w:tcW w:w="1980"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等线" w:cs="Times New Roman"/>
                      <w:i w:val="0"/>
                      <w:color w:val="auto"/>
                      <w:kern w:val="0"/>
                      <w:sz w:val="21"/>
                      <w:szCs w:val="21"/>
                      <w:u w:val="none"/>
                      <w:lang w:val="en-US" w:eastAsia="zh-CN" w:bidi="ar"/>
                    </w:rPr>
                    <w:t>1.55</w:t>
                  </w:r>
                </w:p>
              </w:tc>
              <w:tc>
                <w:tcPr>
                  <w:tcW w:w="1890" w:type="dxa"/>
                  <w:vMerge w:val="continue"/>
                  <w:vAlign w:val="center"/>
                </w:tcPr>
                <w:p>
                  <w:pPr>
                    <w:jc w:val="center"/>
                    <w:rPr>
                      <w:rFonts w:ascii="Times New Roman" w:hAnsi="Times New Roman" w:cs="Times New Roman"/>
                      <w:color w:val="auto"/>
                      <w:szCs w:val="21"/>
                    </w:rPr>
                  </w:pPr>
                </w:p>
              </w:tc>
              <w:tc>
                <w:tcPr>
                  <w:tcW w:w="2847" w:type="dxa"/>
                  <w:vMerge w:val="continue"/>
                  <w:vAlign w:val="center"/>
                </w:tcPr>
                <w:p>
                  <w:pPr>
                    <w:pStyle w:val="107"/>
                    <w:adjustRightInd w:val="0"/>
                    <w:snapToGrid w:val="0"/>
                    <w:ind w:firstLineChars="0"/>
                    <w:jc w:val="center"/>
                    <w:rPr>
                      <w:rFonts w:ascii="Times New Roman" w:hAnsi="Times New Roman"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5" w:type="dxa"/>
                  <w:vAlign w:val="center"/>
                </w:tcPr>
                <w:p>
                  <w:pPr>
                    <w:keepNext w:val="0"/>
                    <w:keepLines w:val="0"/>
                    <w:widowControl/>
                    <w:suppressLineNumbers w:val="0"/>
                    <w:jc w:val="center"/>
                    <w:textAlignment w:val="center"/>
                    <w:rPr>
                      <w:rFonts w:ascii="Times New Roman" w:hAnsi="Times New Roman" w:cs="Times New Roman"/>
                      <w:color w:val="auto"/>
                      <w:sz w:val="21"/>
                      <w:szCs w:val="21"/>
                    </w:rPr>
                  </w:pPr>
                  <w:r>
                    <w:rPr>
                      <w:rFonts w:hint="eastAsia" w:ascii="宋体" w:hAnsi="宋体" w:eastAsia="宋体" w:cs="宋体"/>
                      <w:i w:val="0"/>
                      <w:color w:val="auto"/>
                      <w:kern w:val="0"/>
                      <w:sz w:val="21"/>
                      <w:szCs w:val="21"/>
                      <w:u w:val="none"/>
                      <w:lang w:val="en-US" w:eastAsia="zh-CN" w:bidi="ar"/>
                    </w:rPr>
                    <w:t>硬脂酸镁</w:t>
                  </w:r>
                </w:p>
              </w:tc>
              <w:tc>
                <w:tcPr>
                  <w:tcW w:w="1980"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等线" w:cs="Times New Roman"/>
                      <w:i w:val="0"/>
                      <w:color w:val="auto"/>
                      <w:kern w:val="0"/>
                      <w:sz w:val="21"/>
                      <w:szCs w:val="21"/>
                      <w:u w:val="none"/>
                      <w:lang w:val="en-US" w:eastAsia="zh-CN" w:bidi="ar"/>
                    </w:rPr>
                    <w:t>0.03</w:t>
                  </w:r>
                </w:p>
              </w:tc>
              <w:tc>
                <w:tcPr>
                  <w:tcW w:w="1890" w:type="dxa"/>
                  <w:vMerge w:val="continue"/>
                  <w:vAlign w:val="center"/>
                </w:tcPr>
                <w:p>
                  <w:pPr>
                    <w:pStyle w:val="107"/>
                    <w:adjustRightInd w:val="0"/>
                    <w:snapToGrid w:val="0"/>
                    <w:ind w:firstLineChars="0"/>
                    <w:jc w:val="center"/>
                    <w:rPr>
                      <w:rFonts w:ascii="Times New Roman" w:hAnsi="Times New Roman" w:cs="Times New Roman"/>
                      <w:color w:val="auto"/>
                      <w:szCs w:val="21"/>
                    </w:rPr>
                  </w:pPr>
                </w:p>
              </w:tc>
              <w:tc>
                <w:tcPr>
                  <w:tcW w:w="2847" w:type="dxa"/>
                  <w:vMerge w:val="continue"/>
                  <w:vAlign w:val="center"/>
                </w:tcPr>
                <w:p>
                  <w:pPr>
                    <w:pStyle w:val="107"/>
                    <w:adjustRightInd w:val="0"/>
                    <w:snapToGrid w:val="0"/>
                    <w:ind w:firstLineChars="0"/>
                    <w:jc w:val="center"/>
                    <w:rPr>
                      <w:rFonts w:ascii="Times New Roman" w:hAnsi="Times New Roman"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5" w:type="dxa"/>
                  <w:vAlign w:val="center"/>
                </w:tcPr>
                <w:p>
                  <w:pPr>
                    <w:keepNext w:val="0"/>
                    <w:keepLines w:val="0"/>
                    <w:widowControl/>
                    <w:suppressLineNumbers w:val="0"/>
                    <w:jc w:val="center"/>
                    <w:textAlignment w:val="center"/>
                    <w:rPr>
                      <w:rFonts w:hint="eastAsia" w:ascii="宋体" w:hAnsi="宋体" w:eastAsia="宋体" w:cs="宋体"/>
                      <w:i w:val="0"/>
                      <w:color w:val="auto"/>
                      <w:kern w:val="0"/>
                      <w:sz w:val="21"/>
                      <w:szCs w:val="21"/>
                      <w:u w:val="none"/>
                      <w:lang w:val="en-US" w:eastAsia="zh-CN" w:bidi="ar"/>
                    </w:rPr>
                  </w:pPr>
                  <w:r>
                    <w:rPr>
                      <w:rFonts w:hint="default" w:ascii="Times New Roman" w:hAnsi="Times New Roman" w:cs="Times New Roman"/>
                      <w:i w:val="0"/>
                      <w:color w:val="auto"/>
                      <w:kern w:val="0"/>
                      <w:sz w:val="21"/>
                      <w:szCs w:val="21"/>
                      <w:u w:val="none"/>
                      <w:lang w:val="en-US" w:eastAsia="zh-CN" w:bidi="ar"/>
                    </w:rPr>
                    <w:t>60%乙醇</w:t>
                  </w:r>
                </w:p>
              </w:tc>
              <w:tc>
                <w:tcPr>
                  <w:tcW w:w="1980" w:type="dxa"/>
                  <w:vAlign w:val="center"/>
                </w:tcPr>
                <w:p>
                  <w:pPr>
                    <w:keepNext w:val="0"/>
                    <w:keepLines w:val="0"/>
                    <w:widowControl/>
                    <w:suppressLineNumbers w:val="0"/>
                    <w:jc w:val="center"/>
                    <w:textAlignment w:val="center"/>
                    <w:rPr>
                      <w:rFonts w:hint="default" w:ascii="Times New Roman" w:hAnsi="Times New Roman" w:eastAsia="等线" w:cs="Times New Roman"/>
                      <w:i w:val="0"/>
                      <w:color w:val="auto"/>
                      <w:kern w:val="0"/>
                      <w:sz w:val="21"/>
                      <w:szCs w:val="21"/>
                      <w:u w:val="none"/>
                      <w:lang w:val="en-US" w:eastAsia="zh-CN" w:bidi="ar"/>
                    </w:rPr>
                  </w:pPr>
                  <w:r>
                    <w:rPr>
                      <w:rFonts w:hint="default" w:ascii="Times New Roman" w:hAnsi="Times New Roman" w:eastAsia="等线" w:cs="Times New Roman"/>
                      <w:i w:val="0"/>
                      <w:color w:val="auto"/>
                      <w:kern w:val="0"/>
                      <w:sz w:val="21"/>
                      <w:szCs w:val="21"/>
                      <w:u w:val="none"/>
                      <w:lang w:val="en-US" w:eastAsia="zh-CN" w:bidi="ar"/>
                    </w:rPr>
                    <w:t>0.</w:t>
                  </w:r>
                  <w:r>
                    <w:rPr>
                      <w:rFonts w:hint="eastAsia" w:eastAsia="等线" w:cs="Times New Roman"/>
                      <w:i w:val="0"/>
                      <w:color w:val="auto"/>
                      <w:kern w:val="0"/>
                      <w:sz w:val="21"/>
                      <w:szCs w:val="21"/>
                      <w:u w:val="none"/>
                      <w:lang w:val="en-US" w:eastAsia="zh-CN" w:bidi="ar"/>
                    </w:rPr>
                    <w:t>03</w:t>
                  </w:r>
                </w:p>
              </w:tc>
              <w:tc>
                <w:tcPr>
                  <w:tcW w:w="1890" w:type="dxa"/>
                  <w:vMerge w:val="continue"/>
                  <w:vAlign w:val="center"/>
                </w:tcPr>
                <w:p>
                  <w:pPr>
                    <w:pStyle w:val="107"/>
                    <w:adjustRightInd w:val="0"/>
                    <w:snapToGrid w:val="0"/>
                    <w:ind w:firstLineChars="0"/>
                    <w:jc w:val="center"/>
                    <w:rPr>
                      <w:rFonts w:ascii="Times New Roman" w:hAnsi="Times New Roman" w:cs="Times New Roman"/>
                      <w:color w:val="auto"/>
                      <w:szCs w:val="21"/>
                    </w:rPr>
                  </w:pPr>
                </w:p>
              </w:tc>
              <w:tc>
                <w:tcPr>
                  <w:tcW w:w="2847" w:type="dxa"/>
                  <w:vMerge w:val="continue"/>
                  <w:vAlign w:val="center"/>
                </w:tcPr>
                <w:p>
                  <w:pPr>
                    <w:pStyle w:val="107"/>
                    <w:adjustRightInd w:val="0"/>
                    <w:snapToGrid w:val="0"/>
                    <w:ind w:firstLineChars="0"/>
                    <w:jc w:val="center"/>
                    <w:rPr>
                      <w:rFonts w:ascii="Times New Roman" w:hAnsi="Times New Roman"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5" w:type="dxa"/>
                  <w:vAlign w:val="center"/>
                </w:tcPr>
                <w:p>
                  <w:pPr>
                    <w:keepNext w:val="0"/>
                    <w:keepLines w:val="0"/>
                    <w:widowControl/>
                    <w:suppressLineNumbers w:val="0"/>
                    <w:jc w:val="center"/>
                    <w:textAlignment w:val="center"/>
                    <w:rPr>
                      <w:rFonts w:ascii="Times New Roman" w:hAnsi="Times New Roman" w:cs="Times New Roman"/>
                      <w:color w:val="auto"/>
                      <w:sz w:val="21"/>
                      <w:szCs w:val="21"/>
                    </w:rPr>
                  </w:pPr>
                  <w:r>
                    <w:rPr>
                      <w:rFonts w:hint="eastAsia" w:ascii="宋体" w:hAnsi="宋体" w:eastAsia="宋体" w:cs="宋体"/>
                      <w:i w:val="0"/>
                      <w:color w:val="auto"/>
                      <w:kern w:val="0"/>
                      <w:sz w:val="21"/>
                      <w:szCs w:val="21"/>
                      <w:u w:val="none"/>
                      <w:lang w:val="en-US" w:eastAsia="zh-CN" w:bidi="ar"/>
                    </w:rPr>
                    <w:t>中药浸膏</w:t>
                  </w:r>
                </w:p>
              </w:tc>
              <w:tc>
                <w:tcPr>
                  <w:tcW w:w="1980"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等线" w:cs="Times New Roman"/>
                      <w:i w:val="0"/>
                      <w:color w:val="auto"/>
                      <w:kern w:val="0"/>
                      <w:sz w:val="21"/>
                      <w:szCs w:val="21"/>
                      <w:u w:val="none"/>
                      <w:lang w:val="en-US" w:eastAsia="zh-CN" w:bidi="ar"/>
                    </w:rPr>
                    <w:t>7.18</w:t>
                  </w:r>
                </w:p>
              </w:tc>
              <w:tc>
                <w:tcPr>
                  <w:tcW w:w="1890" w:type="dxa"/>
                  <w:vMerge w:val="restart"/>
                  <w:vAlign w:val="center"/>
                </w:tcPr>
                <w:p>
                  <w:pPr>
                    <w:jc w:val="center"/>
                    <w:rPr>
                      <w:rFonts w:ascii="Times New Roman" w:hAnsi="Times New Roman" w:cs="Times New Roman"/>
                      <w:color w:val="auto"/>
                      <w:szCs w:val="21"/>
                    </w:rPr>
                  </w:pPr>
                  <w:r>
                    <w:rPr>
                      <w:rFonts w:hint="eastAsia" w:ascii="Times New Roman" w:hAnsi="Times New Roman" w:cs="Times New Roman"/>
                      <w:color w:val="auto"/>
                      <w:szCs w:val="21"/>
                    </w:rPr>
                    <w:t>双黄连糖浆制剂</w:t>
                  </w:r>
                </w:p>
              </w:tc>
              <w:tc>
                <w:tcPr>
                  <w:tcW w:w="2847" w:type="dxa"/>
                  <w:vMerge w:val="restart"/>
                  <w:vAlign w:val="center"/>
                </w:tcPr>
                <w:p>
                  <w:pPr>
                    <w:jc w:val="center"/>
                    <w:rPr>
                      <w:rFonts w:hint="eastAsia" w:ascii="Times New Roman" w:hAnsi="Times New Roman" w:eastAsia="宋体" w:cs="Times New Roman"/>
                      <w:color w:val="auto"/>
                      <w:szCs w:val="21"/>
                      <w:lang w:val="en-US" w:eastAsia="zh-CN"/>
                    </w:rPr>
                  </w:pPr>
                  <w:r>
                    <w:rPr>
                      <w:rFonts w:hint="eastAsia" w:cs="Times New Roman"/>
                      <w:color w:val="auto"/>
                      <w:szCs w:val="21"/>
                      <w:lang w:val="en-US" w:eastAsia="zh-CN"/>
                    </w:rPr>
                    <w:t>中药浸膏类均为外购半成品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5" w:type="dxa"/>
                  <w:vAlign w:val="center"/>
                </w:tcPr>
                <w:p>
                  <w:pPr>
                    <w:keepNext w:val="0"/>
                    <w:keepLines w:val="0"/>
                    <w:widowControl/>
                    <w:suppressLineNumbers w:val="0"/>
                    <w:jc w:val="center"/>
                    <w:textAlignment w:val="center"/>
                    <w:rPr>
                      <w:rFonts w:ascii="Times New Roman" w:hAnsi="Times New Roman" w:cs="Times New Roman"/>
                      <w:color w:val="auto"/>
                      <w:sz w:val="21"/>
                      <w:szCs w:val="21"/>
                    </w:rPr>
                  </w:pPr>
                  <w:r>
                    <w:rPr>
                      <w:rFonts w:hint="eastAsia" w:ascii="宋体" w:hAnsi="宋体" w:eastAsia="宋体" w:cs="宋体"/>
                      <w:i w:val="0"/>
                      <w:color w:val="auto"/>
                      <w:kern w:val="0"/>
                      <w:sz w:val="21"/>
                      <w:szCs w:val="21"/>
                      <w:u w:val="none"/>
                      <w:lang w:val="en-US" w:eastAsia="zh-CN" w:bidi="ar"/>
                    </w:rPr>
                    <w:t>蔗糖</w:t>
                  </w:r>
                </w:p>
              </w:tc>
              <w:tc>
                <w:tcPr>
                  <w:tcW w:w="1980"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等线" w:cs="Times New Roman"/>
                      <w:i w:val="0"/>
                      <w:color w:val="auto"/>
                      <w:kern w:val="0"/>
                      <w:sz w:val="21"/>
                      <w:szCs w:val="21"/>
                      <w:u w:val="none"/>
                      <w:lang w:val="en-US" w:eastAsia="zh-CN" w:bidi="ar"/>
                    </w:rPr>
                    <w:t>11.005</w:t>
                  </w:r>
                </w:p>
              </w:tc>
              <w:tc>
                <w:tcPr>
                  <w:tcW w:w="1890" w:type="dxa"/>
                  <w:vMerge w:val="continue"/>
                  <w:vAlign w:val="center"/>
                </w:tcPr>
                <w:p>
                  <w:pPr>
                    <w:jc w:val="center"/>
                    <w:rPr>
                      <w:rFonts w:ascii="Times New Roman" w:hAnsi="Times New Roman" w:cs="Times New Roman"/>
                      <w:color w:val="auto"/>
                      <w:szCs w:val="21"/>
                    </w:rPr>
                  </w:pPr>
                </w:p>
              </w:tc>
              <w:tc>
                <w:tcPr>
                  <w:tcW w:w="2847" w:type="dxa"/>
                  <w:vMerge w:val="continue"/>
                  <w:vAlign w:val="center"/>
                </w:tcPr>
                <w:p>
                  <w:pPr>
                    <w:jc w:val="center"/>
                    <w:rPr>
                      <w:rFonts w:ascii="Times New Roman" w:hAnsi="Times New Roman"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5" w:type="dxa"/>
                  <w:vAlign w:val="center"/>
                </w:tcPr>
                <w:p>
                  <w:pPr>
                    <w:keepNext w:val="0"/>
                    <w:keepLines w:val="0"/>
                    <w:widowControl/>
                    <w:suppressLineNumbers w:val="0"/>
                    <w:jc w:val="center"/>
                    <w:textAlignment w:val="center"/>
                    <w:rPr>
                      <w:rFonts w:ascii="Times New Roman" w:hAnsi="Times New Roman" w:cs="Times New Roman"/>
                      <w:color w:val="auto"/>
                      <w:sz w:val="21"/>
                      <w:szCs w:val="21"/>
                    </w:rPr>
                  </w:pPr>
                  <w:r>
                    <w:rPr>
                      <w:rFonts w:hint="eastAsia" w:ascii="宋体" w:hAnsi="宋体" w:eastAsia="宋体" w:cs="宋体"/>
                      <w:i w:val="0"/>
                      <w:color w:val="auto"/>
                      <w:kern w:val="0"/>
                      <w:sz w:val="21"/>
                      <w:szCs w:val="21"/>
                      <w:u w:val="none"/>
                      <w:lang w:val="en-US" w:eastAsia="zh-CN" w:bidi="ar"/>
                    </w:rPr>
                    <w:t>氢氧化钠</w:t>
                  </w:r>
                </w:p>
              </w:tc>
              <w:tc>
                <w:tcPr>
                  <w:tcW w:w="1980"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等线" w:cs="Times New Roman"/>
                      <w:i w:val="0"/>
                      <w:color w:val="auto"/>
                      <w:kern w:val="0"/>
                      <w:sz w:val="21"/>
                      <w:szCs w:val="21"/>
                      <w:u w:val="none"/>
                      <w:lang w:val="en-US" w:eastAsia="zh-CN" w:bidi="ar"/>
                    </w:rPr>
                    <w:t>0.3375</w:t>
                  </w:r>
                </w:p>
              </w:tc>
              <w:tc>
                <w:tcPr>
                  <w:tcW w:w="1890" w:type="dxa"/>
                  <w:vMerge w:val="continue"/>
                  <w:vAlign w:val="center"/>
                </w:tcPr>
                <w:p>
                  <w:pPr>
                    <w:jc w:val="center"/>
                    <w:rPr>
                      <w:rFonts w:ascii="Times New Roman" w:hAnsi="Times New Roman" w:cs="Times New Roman"/>
                      <w:color w:val="auto"/>
                      <w:szCs w:val="21"/>
                    </w:rPr>
                  </w:pPr>
                </w:p>
              </w:tc>
              <w:tc>
                <w:tcPr>
                  <w:tcW w:w="2847" w:type="dxa"/>
                  <w:vMerge w:val="continue"/>
                  <w:vAlign w:val="center"/>
                </w:tcPr>
                <w:p>
                  <w:pPr>
                    <w:jc w:val="center"/>
                    <w:rPr>
                      <w:rFonts w:ascii="Times New Roman" w:hAnsi="Times New Roman"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5" w:type="dxa"/>
                  <w:vAlign w:val="center"/>
                </w:tcPr>
                <w:p>
                  <w:pPr>
                    <w:keepNext w:val="0"/>
                    <w:keepLines w:val="0"/>
                    <w:widowControl/>
                    <w:suppressLineNumbers w:val="0"/>
                    <w:jc w:val="center"/>
                    <w:textAlignment w:val="center"/>
                    <w:rPr>
                      <w:rFonts w:ascii="Times New Roman" w:hAnsi="Times New Roman" w:cs="Times New Roman"/>
                      <w:color w:val="auto"/>
                      <w:sz w:val="21"/>
                      <w:szCs w:val="21"/>
                    </w:rPr>
                  </w:pPr>
                  <w:r>
                    <w:rPr>
                      <w:rFonts w:hint="eastAsia" w:ascii="宋体" w:hAnsi="宋体" w:eastAsia="宋体" w:cs="宋体"/>
                      <w:i w:val="0"/>
                      <w:color w:val="auto"/>
                      <w:kern w:val="0"/>
                      <w:sz w:val="21"/>
                      <w:szCs w:val="21"/>
                      <w:u w:val="none"/>
                      <w:lang w:val="en-US" w:eastAsia="zh-CN" w:bidi="ar"/>
                    </w:rPr>
                    <w:t>苯甲酸钠</w:t>
                  </w:r>
                </w:p>
              </w:tc>
              <w:tc>
                <w:tcPr>
                  <w:tcW w:w="1980"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等线" w:cs="Times New Roman"/>
                      <w:i w:val="0"/>
                      <w:color w:val="auto"/>
                      <w:kern w:val="0"/>
                      <w:sz w:val="21"/>
                      <w:szCs w:val="21"/>
                      <w:u w:val="none"/>
                      <w:lang w:val="en-US" w:eastAsia="zh-CN" w:bidi="ar"/>
                    </w:rPr>
                    <w:t>0.0675</w:t>
                  </w:r>
                </w:p>
              </w:tc>
              <w:tc>
                <w:tcPr>
                  <w:tcW w:w="1890" w:type="dxa"/>
                  <w:vMerge w:val="continue"/>
                  <w:vAlign w:val="center"/>
                </w:tcPr>
                <w:p>
                  <w:pPr>
                    <w:jc w:val="center"/>
                    <w:rPr>
                      <w:rFonts w:ascii="Times New Roman" w:hAnsi="Times New Roman" w:cs="Times New Roman"/>
                      <w:color w:val="auto"/>
                      <w:szCs w:val="21"/>
                    </w:rPr>
                  </w:pPr>
                </w:p>
              </w:tc>
              <w:tc>
                <w:tcPr>
                  <w:tcW w:w="2847" w:type="dxa"/>
                  <w:vMerge w:val="continue"/>
                  <w:vAlign w:val="center"/>
                </w:tcPr>
                <w:p>
                  <w:pPr>
                    <w:jc w:val="center"/>
                    <w:rPr>
                      <w:rFonts w:ascii="Times New Roman" w:hAnsi="Times New Roman" w:cs="Times New Roman"/>
                      <w:color w:val="auto"/>
                      <w:szCs w:val="21"/>
                    </w:rPr>
                  </w:pPr>
                </w:p>
              </w:tc>
            </w:tr>
          </w:tbl>
          <w:p>
            <w:pPr>
              <w:pStyle w:val="100"/>
              <w:numPr>
                <w:ilvl w:val="0"/>
                <w:numId w:val="0"/>
              </w:numPr>
              <w:adjustRightInd w:val="0"/>
              <w:snapToGrid w:val="0"/>
              <w:spacing w:line="360" w:lineRule="auto"/>
              <w:jc w:val="center"/>
              <w:rPr>
                <w:rFonts w:hint="eastAsia"/>
                <w:b/>
                <w:color w:val="auto"/>
                <w:spacing w:val="1"/>
                <w:sz w:val="21"/>
                <w:szCs w:val="21"/>
                <w:lang w:val="en-US" w:eastAsia="zh-CN"/>
              </w:rPr>
            </w:pPr>
          </w:p>
          <w:p>
            <w:pPr>
              <w:pStyle w:val="100"/>
              <w:numPr>
                <w:ilvl w:val="0"/>
                <w:numId w:val="0"/>
              </w:numPr>
              <w:adjustRightInd w:val="0"/>
              <w:snapToGrid w:val="0"/>
              <w:spacing w:line="360" w:lineRule="auto"/>
              <w:jc w:val="center"/>
              <w:rPr>
                <w:rFonts w:hint="eastAsia"/>
                <w:b/>
                <w:color w:val="auto"/>
                <w:spacing w:val="1"/>
                <w:sz w:val="21"/>
                <w:szCs w:val="21"/>
                <w:lang w:val="en-US" w:eastAsia="zh-CN"/>
              </w:rPr>
            </w:pPr>
            <w:r>
              <w:rPr>
                <w:color w:val="auto"/>
                <w:sz w:val="22"/>
              </w:rPr>
              <mc:AlternateContent>
                <mc:Choice Requires="wps">
                  <w:drawing>
                    <wp:anchor distT="0" distB="0" distL="114300" distR="114300" simplePos="0" relativeHeight="251743232" behindDoc="0" locked="0" layoutInCell="1" allowOverlap="1">
                      <wp:simplePos x="0" y="0"/>
                      <wp:positionH relativeFrom="column">
                        <wp:posOffset>4459605</wp:posOffset>
                      </wp:positionH>
                      <wp:positionV relativeFrom="paragraph">
                        <wp:posOffset>1398270</wp:posOffset>
                      </wp:positionV>
                      <wp:extent cx="791845" cy="480060"/>
                      <wp:effectExtent l="4445" t="4445" r="11430" b="18415"/>
                      <wp:wrapNone/>
                      <wp:docPr id="60" name="文本框 60"/>
                      <wp:cNvGraphicFramePr/>
                      <a:graphic xmlns:a="http://schemas.openxmlformats.org/drawingml/2006/main">
                        <a:graphicData uri="http://schemas.microsoft.com/office/word/2010/wordprocessingShape">
                          <wps:wsp>
                            <wps:cNvSpPr txBox="1"/>
                            <wps:spPr>
                              <a:xfrm>
                                <a:off x="5464175" y="2343150"/>
                                <a:ext cx="791845" cy="4800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val="0"/>
                                      <w:bCs w:val="0"/>
                                      <w:lang w:eastAsia="zh-CN"/>
                                    </w:rPr>
                                  </w:pPr>
                                  <w:r>
                                    <w:rPr>
                                      <w:rFonts w:hint="eastAsia"/>
                                      <w:b w:val="0"/>
                                      <w:bCs w:val="0"/>
                                      <w:lang w:eastAsia="zh-CN"/>
                                    </w:rPr>
                                    <w:t>产品</w:t>
                                  </w:r>
                                </w:p>
                                <w:p>
                                  <w:pPr>
                                    <w:pStyle w:val="2"/>
                                    <w:rPr>
                                      <w:rFonts w:hint="default"/>
                                      <w:b w:val="0"/>
                                      <w:bCs w:val="0"/>
                                      <w:lang w:val="en-US" w:eastAsia="zh-CN"/>
                                    </w:rPr>
                                  </w:pPr>
                                  <w:r>
                                    <w:rPr>
                                      <w:rFonts w:hint="eastAsia"/>
                                      <w:b w:val="0"/>
                                      <w:bCs w:val="0"/>
                                      <w:lang w:val="en-US" w:eastAsia="zh-CN"/>
                                    </w:rPr>
                                    <w:t>11.6849</w:t>
                                  </w:r>
                                  <w:r>
                                    <w:rPr>
                                      <w:rFonts w:hint="eastAsia" w:ascii="Times New Roman" w:hAnsi="Times New Roman" w:cs="Times New Roman"/>
                                      <w:b w:val="0"/>
                                      <w:bCs w:val="0"/>
                                      <w:color w:val="auto"/>
                                      <w:sz w:val="21"/>
                                      <w:szCs w:val="21"/>
                                      <w:lang w:val="en-US" w:eastAsia="zh-CN"/>
                                    </w:rPr>
                                    <w:t>t/a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1.15pt;margin-top:110.1pt;height:37.8pt;width:62.35pt;z-index:251743232;mso-width-relative:page;mso-height-relative:page;" fillcolor="#FFFFFF [3201]" filled="t" stroked="t" coordsize="21600,21600" o:gfxdata="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C1gqx1wAAAAsBAAAPAAAAAAAAAAEAIAAAACIAAABkcnMvZG93bnJldi54bWxQSwECFAAU&#10;AAAACACHTuJAwQZZFGQCAADEBAAADgAAAAAAAAABACAAAAAmAQAAZHJzL2Uyb0RvYy54bWxQSwUG&#10;AAAAAAYABgBZAQAA/AUAAAAA&#10;">
                      <v:fill on="t" focussize="0,0"/>
                      <v:stroke weight="0.5pt" color="#000000 [3204]" joinstyle="round"/>
                      <v:imagedata o:title=""/>
                      <o:lock v:ext="edit" aspectratio="f"/>
                      <v:textbox>
                        <w:txbxContent>
                          <w:p>
                            <w:pPr>
                              <w:rPr>
                                <w:rFonts w:hint="eastAsia"/>
                                <w:b w:val="0"/>
                                <w:bCs w:val="0"/>
                                <w:lang w:eastAsia="zh-CN"/>
                              </w:rPr>
                            </w:pPr>
                            <w:r>
                              <w:rPr>
                                <w:rFonts w:hint="eastAsia"/>
                                <w:b w:val="0"/>
                                <w:bCs w:val="0"/>
                                <w:lang w:eastAsia="zh-CN"/>
                              </w:rPr>
                              <w:t>产品</w:t>
                            </w:r>
                          </w:p>
                          <w:p>
                            <w:pPr>
                              <w:pStyle w:val="2"/>
                              <w:rPr>
                                <w:rFonts w:hint="default"/>
                                <w:b w:val="0"/>
                                <w:bCs w:val="0"/>
                                <w:lang w:val="en-US" w:eastAsia="zh-CN"/>
                              </w:rPr>
                            </w:pPr>
                            <w:r>
                              <w:rPr>
                                <w:rFonts w:hint="eastAsia"/>
                                <w:b w:val="0"/>
                                <w:bCs w:val="0"/>
                                <w:lang w:val="en-US" w:eastAsia="zh-CN"/>
                              </w:rPr>
                              <w:t>11.6849</w:t>
                            </w:r>
                            <w:r>
                              <w:rPr>
                                <w:rFonts w:hint="eastAsia" w:ascii="Times New Roman" w:hAnsi="Times New Roman" w:cs="Times New Roman"/>
                                <w:b w:val="0"/>
                                <w:bCs w:val="0"/>
                                <w:color w:val="auto"/>
                                <w:sz w:val="21"/>
                                <w:szCs w:val="21"/>
                                <w:lang w:val="en-US" w:eastAsia="zh-CN"/>
                              </w:rPr>
                              <w:t>t/a</w:t>
                            </w:r>
                          </w:p>
                        </w:txbxContent>
                      </v:textbox>
                    </v:shape>
                  </w:pict>
                </mc:Fallback>
              </mc:AlternateContent>
            </w:r>
            <w:r>
              <w:rPr>
                <w:color w:val="auto"/>
              </w:rPr>
              <w:drawing>
                <wp:inline distT="0" distB="0" distL="114300" distR="114300">
                  <wp:extent cx="5542915" cy="3316605"/>
                  <wp:effectExtent l="0" t="0" r="635" b="17145"/>
                  <wp:docPr id="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
                          <pic:cNvPicPr>
                            <a:picLocks noChangeAspect="1"/>
                          </pic:cNvPicPr>
                        </pic:nvPicPr>
                        <pic:blipFill>
                          <a:blip r:embed="rId10"/>
                          <a:stretch>
                            <a:fillRect/>
                          </a:stretch>
                        </pic:blipFill>
                        <pic:spPr>
                          <a:xfrm>
                            <a:off x="0" y="0"/>
                            <a:ext cx="5542915" cy="3316605"/>
                          </a:xfrm>
                          <a:prstGeom prst="rect">
                            <a:avLst/>
                          </a:prstGeom>
                          <a:noFill/>
                          <a:ln w="9525">
                            <a:noFill/>
                          </a:ln>
                        </pic:spPr>
                      </pic:pic>
                    </a:graphicData>
                  </a:graphic>
                </wp:inline>
              </w:drawing>
            </w:r>
          </w:p>
          <w:p>
            <w:pPr>
              <w:pStyle w:val="100"/>
              <w:numPr>
                <w:ilvl w:val="0"/>
                <w:numId w:val="0"/>
              </w:numPr>
              <w:adjustRightInd w:val="0"/>
              <w:snapToGrid w:val="0"/>
              <w:spacing w:line="360" w:lineRule="auto"/>
              <w:jc w:val="center"/>
              <w:rPr>
                <w:rFonts w:hint="eastAsia"/>
                <w:b/>
                <w:color w:val="auto"/>
                <w:spacing w:val="1"/>
                <w:sz w:val="21"/>
                <w:szCs w:val="21"/>
                <w:lang w:val="en-US" w:eastAsia="zh-CN"/>
              </w:rPr>
            </w:pPr>
            <w:r>
              <w:rPr>
                <w:rFonts w:hint="eastAsia"/>
                <w:b/>
                <w:color w:val="auto"/>
                <w:spacing w:val="1"/>
                <w:sz w:val="21"/>
                <w:szCs w:val="21"/>
                <w:lang w:val="en-US" w:eastAsia="zh-CN"/>
              </w:rPr>
              <w:t>图2.1固体制剂生产物料平衡图</w:t>
            </w:r>
          </w:p>
          <w:p>
            <w:pPr>
              <w:pStyle w:val="100"/>
              <w:numPr>
                <w:ilvl w:val="0"/>
                <w:numId w:val="0"/>
              </w:numPr>
              <w:adjustRightInd w:val="0"/>
              <w:snapToGrid w:val="0"/>
              <w:spacing w:line="360" w:lineRule="auto"/>
              <w:jc w:val="center"/>
              <w:rPr>
                <w:rFonts w:hint="eastAsia"/>
                <w:b/>
                <w:color w:val="auto"/>
                <w:spacing w:val="1"/>
                <w:sz w:val="21"/>
                <w:szCs w:val="21"/>
                <w:lang w:val="en-US" w:eastAsia="zh-CN"/>
              </w:rPr>
            </w:pPr>
            <w:r>
              <w:rPr>
                <w:color w:val="auto"/>
              </w:rPr>
              <w:drawing>
                <wp:inline distT="0" distB="0" distL="114300" distR="114300">
                  <wp:extent cx="4847590" cy="2314575"/>
                  <wp:effectExtent l="0" t="0" r="10160" b="9525"/>
                  <wp:docPr id="9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
                          <pic:cNvPicPr>
                            <a:picLocks noChangeAspect="1"/>
                          </pic:cNvPicPr>
                        </pic:nvPicPr>
                        <pic:blipFill>
                          <a:blip r:embed="rId11"/>
                          <a:stretch>
                            <a:fillRect/>
                          </a:stretch>
                        </pic:blipFill>
                        <pic:spPr>
                          <a:xfrm>
                            <a:off x="0" y="0"/>
                            <a:ext cx="4847590" cy="2314575"/>
                          </a:xfrm>
                          <a:prstGeom prst="rect">
                            <a:avLst/>
                          </a:prstGeom>
                          <a:noFill/>
                          <a:ln w="9525">
                            <a:noFill/>
                          </a:ln>
                        </pic:spPr>
                      </pic:pic>
                    </a:graphicData>
                  </a:graphic>
                </wp:inline>
              </w:drawing>
            </w:r>
          </w:p>
          <w:p>
            <w:pPr>
              <w:pStyle w:val="100"/>
              <w:numPr>
                <w:ilvl w:val="0"/>
                <w:numId w:val="0"/>
              </w:numPr>
              <w:adjustRightInd w:val="0"/>
              <w:snapToGrid w:val="0"/>
              <w:spacing w:line="360" w:lineRule="auto"/>
              <w:jc w:val="center"/>
              <w:rPr>
                <w:rFonts w:hint="eastAsia"/>
                <w:color w:val="auto"/>
                <w:lang w:val="en-US" w:eastAsia="zh-CN"/>
              </w:rPr>
            </w:pPr>
            <w:r>
              <w:rPr>
                <w:rFonts w:hint="eastAsia"/>
                <w:b/>
                <w:color w:val="auto"/>
                <w:spacing w:val="1"/>
                <w:sz w:val="21"/>
                <w:szCs w:val="21"/>
                <w:lang w:val="en-US" w:eastAsia="zh-CN"/>
              </w:rPr>
              <w:t>图2.2 液体制剂生产物料平衡图</w:t>
            </w:r>
          </w:p>
          <w:p>
            <w:pPr>
              <w:pStyle w:val="100"/>
              <w:numPr>
                <w:ilvl w:val="0"/>
                <w:numId w:val="0"/>
              </w:numPr>
              <w:adjustRightInd w:val="0"/>
              <w:snapToGrid w:val="0"/>
              <w:spacing w:line="360" w:lineRule="auto"/>
              <w:ind w:leftChars="200"/>
              <w:jc w:val="both"/>
              <w:rPr>
                <w:b/>
                <w:color w:val="auto"/>
                <w:spacing w:val="1"/>
                <w:sz w:val="24"/>
                <w:szCs w:val="24"/>
                <w:lang w:eastAsia="zh-CN"/>
              </w:rPr>
            </w:pPr>
            <w:r>
              <w:rPr>
                <w:rFonts w:hint="eastAsia"/>
                <w:b/>
                <w:color w:val="auto"/>
                <w:spacing w:val="1"/>
                <w:sz w:val="24"/>
                <w:szCs w:val="24"/>
                <w:lang w:val="en-US" w:eastAsia="zh-CN"/>
              </w:rPr>
              <w:t>（5）</w:t>
            </w:r>
            <w:r>
              <w:rPr>
                <w:b/>
                <w:color w:val="auto"/>
                <w:spacing w:val="1"/>
                <w:sz w:val="24"/>
                <w:szCs w:val="24"/>
                <w:lang w:eastAsia="zh-CN"/>
              </w:rPr>
              <w:t>公用工程</w:t>
            </w:r>
          </w:p>
          <w:p>
            <w:pPr>
              <w:adjustRightInd w:val="0"/>
              <w:snapToGrid w:val="0"/>
              <w:spacing w:line="360" w:lineRule="auto"/>
              <w:ind w:firstLine="482" w:firstLineChars="200"/>
              <w:rPr>
                <w:b/>
                <w:bCs/>
                <w:color w:val="auto"/>
                <w:sz w:val="24"/>
                <w:szCs w:val="24"/>
              </w:rPr>
            </w:pPr>
            <w:r>
              <w:rPr>
                <w:b/>
                <w:bCs/>
                <w:color w:val="auto"/>
                <w:sz w:val="24"/>
                <w:szCs w:val="24"/>
              </w:rPr>
              <w:t>5.1原辅材料及产品的储运方式</w:t>
            </w:r>
          </w:p>
          <w:p>
            <w:pPr>
              <w:adjustRightInd w:val="0"/>
              <w:snapToGrid w:val="0"/>
              <w:spacing w:line="360" w:lineRule="auto"/>
              <w:ind w:firstLine="480" w:firstLineChars="200"/>
              <w:rPr>
                <w:bCs/>
                <w:color w:val="auto"/>
                <w:sz w:val="24"/>
                <w:szCs w:val="24"/>
              </w:rPr>
            </w:pPr>
            <w:r>
              <w:rPr>
                <w:bCs/>
                <w:color w:val="auto"/>
                <w:sz w:val="24"/>
                <w:szCs w:val="24"/>
              </w:rPr>
              <w:t>厂外运输委托社会运输力量承担，厂内运输采用叉车或人力。</w:t>
            </w:r>
          </w:p>
          <w:p>
            <w:pPr>
              <w:adjustRightInd w:val="0"/>
              <w:snapToGrid w:val="0"/>
              <w:spacing w:line="360" w:lineRule="auto"/>
              <w:ind w:firstLine="482" w:firstLineChars="200"/>
              <w:rPr>
                <w:b/>
                <w:bCs/>
                <w:color w:val="auto"/>
                <w:sz w:val="24"/>
                <w:szCs w:val="24"/>
              </w:rPr>
            </w:pPr>
            <w:r>
              <w:rPr>
                <w:b/>
                <w:bCs/>
                <w:color w:val="auto"/>
                <w:sz w:val="24"/>
                <w:szCs w:val="24"/>
              </w:rPr>
              <w:t>5.2给水</w:t>
            </w:r>
          </w:p>
          <w:p>
            <w:pPr>
              <w:adjustRightInd w:val="0"/>
              <w:snapToGrid w:val="0"/>
              <w:spacing w:line="360" w:lineRule="auto"/>
              <w:ind w:firstLine="480" w:firstLineChars="200"/>
              <w:rPr>
                <w:rFonts w:hint="eastAsia"/>
                <w:bCs/>
                <w:color w:val="auto"/>
                <w:sz w:val="24"/>
                <w:szCs w:val="24"/>
              </w:rPr>
            </w:pPr>
            <w:r>
              <w:rPr>
                <w:rFonts w:hint="eastAsia"/>
                <w:bCs/>
                <w:color w:val="auto"/>
                <w:sz w:val="24"/>
                <w:szCs w:val="24"/>
                <w:lang w:val="en-US" w:eastAsia="zh-CN"/>
              </w:rPr>
              <w:t>本</w:t>
            </w:r>
            <w:r>
              <w:rPr>
                <w:rFonts w:hint="eastAsia"/>
                <w:bCs/>
                <w:color w:val="auto"/>
                <w:sz w:val="24"/>
                <w:szCs w:val="24"/>
              </w:rPr>
              <w:t>项目用水均由市政管道直接供水，主要用水为员工生活用水</w:t>
            </w:r>
            <w:r>
              <w:rPr>
                <w:rFonts w:hint="eastAsia"/>
                <w:bCs/>
                <w:color w:val="auto"/>
                <w:sz w:val="24"/>
                <w:szCs w:val="24"/>
                <w:lang w:eastAsia="zh-CN"/>
              </w:rPr>
              <w:t>、</w:t>
            </w:r>
            <w:r>
              <w:rPr>
                <w:rFonts w:hint="eastAsia"/>
                <w:bCs/>
                <w:color w:val="auto"/>
                <w:sz w:val="24"/>
                <w:szCs w:val="24"/>
                <w:lang w:val="en-US" w:eastAsia="zh-CN"/>
              </w:rPr>
              <w:t>清洗</w:t>
            </w:r>
            <w:r>
              <w:rPr>
                <w:rFonts w:hint="eastAsia"/>
                <w:bCs/>
                <w:color w:val="auto"/>
                <w:sz w:val="24"/>
                <w:szCs w:val="24"/>
                <w:lang w:eastAsia="zh-CN"/>
              </w:rPr>
              <w:t>用水</w:t>
            </w:r>
            <w:r>
              <w:rPr>
                <w:rFonts w:hint="eastAsia"/>
                <w:bCs/>
                <w:color w:val="auto"/>
                <w:sz w:val="24"/>
                <w:szCs w:val="24"/>
                <w:lang w:val="en-US" w:eastAsia="zh-CN"/>
              </w:rPr>
              <w:t>等</w:t>
            </w:r>
            <w:r>
              <w:rPr>
                <w:rFonts w:hint="eastAsia"/>
                <w:bCs/>
                <w:color w:val="auto"/>
                <w:sz w:val="24"/>
                <w:szCs w:val="24"/>
              </w:rPr>
              <w:t>。</w:t>
            </w:r>
          </w:p>
          <w:p>
            <w:pPr>
              <w:pStyle w:val="151"/>
              <w:ind w:firstLine="482"/>
              <w:rPr>
                <w:b/>
                <w:bCs/>
                <w:color w:val="auto"/>
              </w:rPr>
            </w:pPr>
            <w:r>
              <w:rPr>
                <w:rFonts w:hint="eastAsia"/>
                <w:bCs/>
                <w:color w:val="auto"/>
              </w:rPr>
              <w:t>生活用水：</w:t>
            </w:r>
            <w:r>
              <w:rPr>
                <w:rFonts w:hint="eastAsia"/>
                <w:b w:val="0"/>
                <w:color w:val="auto"/>
              </w:rPr>
              <w:t>本项目员工人数为</w:t>
            </w:r>
            <w:r>
              <w:rPr>
                <w:rFonts w:hint="eastAsia"/>
                <w:b w:val="0"/>
                <w:color w:val="auto"/>
                <w:lang w:val="en-US" w:eastAsia="zh-CN"/>
              </w:rPr>
              <w:t>30</w:t>
            </w:r>
            <w:r>
              <w:rPr>
                <w:rFonts w:hint="eastAsia"/>
                <w:b w:val="0"/>
                <w:color w:val="auto"/>
              </w:rPr>
              <w:t>人，不新增劳动定员</w:t>
            </w:r>
            <w:r>
              <w:rPr>
                <w:rFonts w:hint="eastAsia"/>
                <w:b w:val="0"/>
                <w:color w:val="auto"/>
                <w:lang w:eastAsia="zh-CN"/>
              </w:rPr>
              <w:t>，故不新增生活用水</w:t>
            </w:r>
            <w:r>
              <w:rPr>
                <w:rFonts w:hint="eastAsia"/>
                <w:b w:val="0"/>
                <w:bCs w:val="0"/>
                <w:color w:val="auto"/>
              </w:rPr>
              <w:t>。</w:t>
            </w:r>
          </w:p>
          <w:p>
            <w:pPr>
              <w:pStyle w:val="152"/>
              <w:ind w:left="0" w:leftChars="0" w:firstLine="482" w:firstLineChars="200"/>
              <w:rPr>
                <w:rFonts w:hint="eastAsia"/>
                <w:b w:val="0"/>
                <w:color w:val="auto"/>
              </w:rPr>
            </w:pPr>
            <w:r>
              <w:rPr>
                <w:rFonts w:hint="eastAsia" w:ascii="宋体" w:hAnsi="宋体" w:eastAsia="宋体" w:cs="宋体"/>
                <w:b/>
                <w:bCs w:val="0"/>
                <w:color w:val="auto"/>
              </w:rPr>
              <w:t>②洗瓶用水</w:t>
            </w:r>
            <w:r>
              <w:rPr>
                <w:rFonts w:hint="eastAsia" w:ascii="宋体" w:hAnsi="宋体" w:eastAsia="宋体" w:cs="宋体"/>
                <w:b/>
                <w:bCs w:val="0"/>
                <w:color w:val="auto"/>
                <w:lang w:eastAsia="zh-CN"/>
              </w:rPr>
              <w:t>：</w:t>
            </w:r>
            <w:r>
              <w:rPr>
                <w:rFonts w:hint="eastAsia"/>
                <w:b w:val="0"/>
                <w:color w:val="auto"/>
              </w:rPr>
              <w:t>本项目需瓶装的产品为</w:t>
            </w:r>
            <w:r>
              <w:rPr>
                <w:rFonts w:hint="eastAsia" w:ascii="Times New Roman" w:hAnsi="Times New Roman" w:cs="Times New Roman"/>
                <w:color w:val="auto"/>
                <w:szCs w:val="21"/>
              </w:rPr>
              <w:t>双黄连糖浆制剂</w:t>
            </w:r>
            <w:r>
              <w:rPr>
                <w:rFonts w:hint="eastAsia"/>
                <w:b w:val="0"/>
                <w:color w:val="auto"/>
              </w:rPr>
              <w:t>，产量为</w:t>
            </w:r>
            <w:r>
              <w:rPr>
                <w:rFonts w:hint="eastAsia"/>
                <w:b w:val="0"/>
                <w:color w:val="auto"/>
                <w:lang w:val="en-US" w:eastAsia="zh-CN"/>
              </w:rPr>
              <w:t>90</w:t>
            </w:r>
            <w:r>
              <w:rPr>
                <w:rFonts w:hint="eastAsia"/>
                <w:b w:val="0"/>
                <w:color w:val="auto"/>
              </w:rPr>
              <w:t>万支/a，</w:t>
            </w:r>
            <w:r>
              <w:rPr>
                <w:rFonts w:hint="eastAsia"/>
                <w:b w:val="0"/>
                <w:color w:val="auto"/>
                <w:lang w:val="en-US" w:eastAsia="zh-CN"/>
              </w:rPr>
              <w:t>根据建设单位生产资料可知洗瓶约</w:t>
            </w:r>
            <w:r>
              <w:rPr>
                <w:rFonts w:hint="eastAsia"/>
                <w:b w:val="0"/>
                <w:color w:val="auto"/>
              </w:rPr>
              <w:t>1ml/瓶用水量，则洗瓶水</w:t>
            </w:r>
            <w:r>
              <w:rPr>
                <w:rFonts w:hint="eastAsia"/>
                <w:b w:val="0"/>
                <w:color w:val="auto"/>
                <w:lang w:val="en-US" w:eastAsia="zh-CN"/>
              </w:rPr>
              <w:t>纯净水</w:t>
            </w:r>
            <w:r>
              <w:rPr>
                <w:rFonts w:hint="eastAsia"/>
                <w:b w:val="0"/>
                <w:color w:val="auto"/>
              </w:rPr>
              <w:t>用量</w:t>
            </w:r>
            <w:r>
              <w:rPr>
                <w:rFonts w:hint="eastAsia"/>
                <w:b w:val="0"/>
                <w:color w:val="auto"/>
                <w:lang w:val="en-US" w:eastAsia="zh-CN"/>
              </w:rPr>
              <w:t>0.9m³</w:t>
            </w:r>
            <w:r>
              <w:rPr>
                <w:rFonts w:hint="eastAsia"/>
                <w:b w:val="0"/>
                <w:color w:val="auto"/>
              </w:rPr>
              <w:t>/a。洗瓶水使用纯水，一般纯水的制备率为75%，则洗瓶需使用自来水</w:t>
            </w:r>
            <w:r>
              <w:rPr>
                <w:rFonts w:hint="eastAsia"/>
                <w:b w:val="0"/>
                <w:color w:val="auto"/>
                <w:lang w:val="en-US" w:eastAsia="zh-CN"/>
              </w:rPr>
              <w:t>1.2m³</w:t>
            </w:r>
            <w:r>
              <w:rPr>
                <w:rFonts w:hint="eastAsia"/>
                <w:b w:val="0"/>
                <w:color w:val="auto"/>
              </w:rPr>
              <w:t>/a。</w:t>
            </w:r>
          </w:p>
          <w:p>
            <w:pPr>
              <w:pStyle w:val="152"/>
              <w:ind w:left="0" w:leftChars="0" w:firstLine="482" w:firstLineChars="200"/>
              <w:rPr>
                <w:rFonts w:hint="eastAsia" w:ascii="宋体" w:hAnsi="宋体" w:eastAsia="宋体" w:cs="宋体"/>
                <w:b/>
                <w:bCs w:val="0"/>
                <w:color w:val="auto"/>
              </w:rPr>
            </w:pPr>
            <w:r>
              <w:rPr>
                <w:rFonts w:hint="eastAsia" w:ascii="宋体" w:hAnsi="宋体" w:eastAsia="宋体" w:cs="宋体"/>
                <w:b/>
                <w:bCs w:val="0"/>
                <w:color w:val="auto"/>
              </w:rPr>
              <w:t>③</w:t>
            </w:r>
            <w:r>
              <w:rPr>
                <w:rFonts w:hint="eastAsia" w:ascii="宋体" w:hAnsi="宋体" w:eastAsia="宋体" w:cs="宋体"/>
                <w:b/>
                <w:bCs w:val="0"/>
                <w:color w:val="auto"/>
                <w:lang w:val="en-US" w:eastAsia="zh-CN"/>
              </w:rPr>
              <w:t>双黄连</w:t>
            </w:r>
            <w:r>
              <w:rPr>
                <w:rFonts w:hint="eastAsia"/>
                <w:b/>
                <w:bCs w:val="0"/>
                <w:color w:val="auto"/>
                <w:szCs w:val="21"/>
              </w:rPr>
              <w:t>糖浆</w:t>
            </w:r>
            <w:r>
              <w:rPr>
                <w:rFonts w:hint="eastAsia"/>
                <w:b/>
                <w:bCs w:val="0"/>
                <w:color w:val="auto"/>
                <w:szCs w:val="21"/>
                <w:lang w:val="en-US" w:eastAsia="zh-CN"/>
              </w:rPr>
              <w:t>用水：</w:t>
            </w:r>
            <w:r>
              <w:rPr>
                <w:rFonts w:hint="eastAsia" w:ascii="Times New Roman" w:hAnsi="Times New Roman" w:cs="Times New Roman"/>
                <w:color w:val="auto"/>
                <w:szCs w:val="21"/>
              </w:rPr>
              <w:t>双黄连糖浆制剂</w:t>
            </w:r>
            <w:r>
              <w:rPr>
                <w:rFonts w:hint="eastAsia" w:cs="Times New Roman"/>
                <w:color w:val="auto"/>
                <w:szCs w:val="21"/>
                <w:lang w:val="en-US" w:eastAsia="zh-CN"/>
              </w:rPr>
              <w:t>年</w:t>
            </w:r>
            <w:r>
              <w:rPr>
                <w:rFonts w:hint="eastAsia"/>
                <w:b w:val="0"/>
                <w:color w:val="auto"/>
              </w:rPr>
              <w:t>产量为</w:t>
            </w:r>
            <w:r>
              <w:rPr>
                <w:rFonts w:hint="eastAsia"/>
                <w:b w:val="0"/>
                <w:color w:val="auto"/>
                <w:lang w:val="en-US" w:eastAsia="zh-CN"/>
              </w:rPr>
              <w:t>90</w:t>
            </w:r>
            <w:r>
              <w:rPr>
                <w:rFonts w:hint="eastAsia"/>
                <w:b w:val="0"/>
                <w:color w:val="auto"/>
              </w:rPr>
              <w:t>万支</w:t>
            </w:r>
            <w:r>
              <w:rPr>
                <w:rFonts w:hint="eastAsia"/>
                <w:b w:val="0"/>
                <w:color w:val="auto"/>
                <w:lang w:eastAsia="zh-CN"/>
              </w:rPr>
              <w:t>，</w:t>
            </w:r>
            <w:r>
              <w:rPr>
                <w:rFonts w:hint="eastAsia"/>
                <w:b w:val="0"/>
                <w:color w:val="auto"/>
                <w:lang w:val="en-US" w:eastAsia="zh-CN"/>
              </w:rPr>
              <w:t>每支需要纯净水5ml，年使用纯净水4.5m³。纯净水</w:t>
            </w:r>
            <w:r>
              <w:rPr>
                <w:rFonts w:hint="eastAsia"/>
                <w:b w:val="0"/>
                <w:color w:val="auto"/>
              </w:rPr>
              <w:t>的制备率为75%，则</w:t>
            </w:r>
            <w:r>
              <w:rPr>
                <w:rFonts w:hint="eastAsia"/>
                <w:b w:val="0"/>
                <w:color w:val="auto"/>
                <w:lang w:val="en-US" w:eastAsia="zh-CN"/>
              </w:rPr>
              <w:t>制剂</w:t>
            </w:r>
            <w:r>
              <w:rPr>
                <w:rFonts w:hint="eastAsia"/>
                <w:b w:val="0"/>
                <w:color w:val="auto"/>
              </w:rPr>
              <w:t>需使用自来水</w:t>
            </w:r>
            <w:r>
              <w:rPr>
                <w:rFonts w:hint="eastAsia"/>
                <w:b w:val="0"/>
                <w:color w:val="auto"/>
                <w:lang w:val="en-US" w:eastAsia="zh-CN"/>
              </w:rPr>
              <w:t>6m³</w:t>
            </w:r>
            <w:r>
              <w:rPr>
                <w:rFonts w:hint="eastAsia"/>
                <w:b w:val="0"/>
                <w:color w:val="auto"/>
              </w:rPr>
              <w:t>/a。</w:t>
            </w:r>
            <w:r>
              <w:rPr>
                <w:rFonts w:hint="eastAsia"/>
                <w:b w:val="0"/>
                <w:color w:val="auto"/>
                <w:lang w:val="en-US" w:eastAsia="zh-CN"/>
              </w:rPr>
              <w:t>纯水设备采用的是反渗透膜技术。纯水设备工作原理是对水施加一定的压力，使水分子和离子态的矿物质元素通过反渗透膜，而溶解在水中的绝大部分无机盐（包括重金属）、有机物以及细菌、病毒等无法透过反渗透膜，从而使渗透过的纯净水和无法渗透过的浓缩水严格的分开。</w:t>
            </w:r>
          </w:p>
          <w:p>
            <w:pPr>
              <w:pStyle w:val="152"/>
              <w:ind w:left="0" w:leftChars="0" w:firstLine="482" w:firstLineChars="200"/>
              <w:rPr>
                <w:rFonts w:hint="default" w:ascii="Times New Roman" w:hAnsi="Times New Roman" w:cs="Times New Roman"/>
                <w:color w:val="auto"/>
              </w:rPr>
            </w:pPr>
            <w:r>
              <w:rPr>
                <w:rFonts w:hint="eastAsia" w:ascii="宋体" w:hAnsi="宋体" w:eastAsia="宋体" w:cs="宋体"/>
                <w:b/>
                <w:bCs w:val="0"/>
                <w:color w:val="auto"/>
              </w:rPr>
              <w:t>④</w:t>
            </w:r>
            <w:r>
              <w:rPr>
                <w:rFonts w:hint="eastAsia"/>
                <w:b/>
                <w:bCs w:val="0"/>
                <w:color w:val="auto"/>
              </w:rPr>
              <w:t>设备清洗用水：</w:t>
            </w:r>
            <w:r>
              <w:rPr>
                <w:rFonts w:hint="eastAsia"/>
                <w:b w:val="0"/>
                <w:color w:val="auto"/>
              </w:rPr>
              <w:t>颗粒</w:t>
            </w:r>
            <w:r>
              <w:rPr>
                <w:rFonts w:hint="eastAsia"/>
                <w:b w:val="0"/>
                <w:color w:val="auto"/>
                <w:lang w:eastAsia="zh-CN"/>
              </w:rPr>
              <w:t>、</w:t>
            </w:r>
            <w:r>
              <w:rPr>
                <w:rFonts w:hint="eastAsia"/>
                <w:b w:val="0"/>
                <w:color w:val="auto"/>
                <w:lang w:val="en-US" w:eastAsia="zh-CN"/>
              </w:rPr>
              <w:t>胶囊</w:t>
            </w:r>
            <w:r>
              <w:rPr>
                <w:rFonts w:hint="eastAsia"/>
                <w:b w:val="0"/>
                <w:color w:val="auto"/>
              </w:rPr>
              <w:t>和片剂的生产设备只需使用湿抹布进行日常清洁，清洗水用量很少，可忽略不计。合剂的生产，每更换一批产品前需对罐体进行清洗，使用前需清洗1次，计算出合剂生产线设备清洗水产生情况</w:t>
            </w:r>
            <w:r>
              <w:rPr>
                <w:rFonts w:hint="eastAsia"/>
                <w:b w:val="0"/>
                <w:color w:val="auto"/>
                <w:lang w:val="en-US" w:eastAsia="zh-CN"/>
              </w:rPr>
              <w:t>见下表。</w:t>
            </w:r>
          </w:p>
          <w:p>
            <w:pPr>
              <w:widowControl/>
              <w:adjustRightInd w:val="0"/>
              <w:snapToGrid w:val="0"/>
              <w:spacing w:line="360" w:lineRule="auto"/>
              <w:ind w:firstLine="422" w:firstLineChars="200"/>
              <w:jc w:val="center"/>
              <w:rPr>
                <w:rFonts w:hint="default" w:ascii="Times New Roman" w:hAnsi="Times New Roman" w:eastAsia="宋体"/>
                <w:smallCaps w:val="0"/>
                <w:color w:val="auto"/>
                <w:sz w:val="24"/>
                <w:szCs w:val="24"/>
                <w:lang w:val="en-US" w:eastAsia="zh-CN"/>
              </w:rPr>
            </w:pPr>
            <w:r>
              <w:rPr>
                <w:rFonts w:hint="eastAsia"/>
                <w:b/>
                <w:bCs/>
                <w:smallCaps w:val="0"/>
                <w:color w:val="auto"/>
                <w:sz w:val="21"/>
                <w:szCs w:val="21"/>
                <w:lang w:eastAsia="zh-CN"/>
              </w:rPr>
              <w:t>表</w:t>
            </w:r>
            <w:r>
              <w:rPr>
                <w:rFonts w:hint="eastAsia"/>
                <w:b/>
                <w:bCs/>
                <w:smallCaps w:val="0"/>
                <w:color w:val="auto"/>
                <w:sz w:val="21"/>
                <w:szCs w:val="21"/>
                <w:lang w:val="en-US" w:eastAsia="zh-CN"/>
              </w:rPr>
              <w:t>2-9合剂生产线清洗水用量一览表</w:t>
            </w:r>
          </w:p>
          <w:tbl>
            <w:tblPr>
              <w:tblStyle w:val="39"/>
              <w:tblW w:w="90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8"/>
              <w:gridCol w:w="855"/>
              <w:gridCol w:w="1140"/>
              <w:gridCol w:w="1140"/>
              <w:gridCol w:w="1890"/>
              <w:gridCol w:w="1230"/>
              <w:gridCol w:w="1100"/>
              <w:gridCol w:w="1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658" w:type="dxa"/>
                  <w:vAlign w:val="center"/>
                </w:tcPr>
                <w:p>
                  <w:pPr>
                    <w:spacing w:line="240" w:lineRule="exact"/>
                    <w:jc w:val="center"/>
                    <w:rPr>
                      <w:b/>
                      <w:color w:val="auto"/>
                      <w:szCs w:val="21"/>
                    </w:rPr>
                  </w:pPr>
                  <w:r>
                    <w:rPr>
                      <w:b/>
                      <w:color w:val="auto"/>
                      <w:szCs w:val="21"/>
                    </w:rPr>
                    <w:t>序号</w:t>
                  </w:r>
                </w:p>
              </w:tc>
              <w:tc>
                <w:tcPr>
                  <w:tcW w:w="855" w:type="dxa"/>
                  <w:vAlign w:val="center"/>
                </w:tcPr>
                <w:p>
                  <w:pPr>
                    <w:spacing w:line="240" w:lineRule="exact"/>
                    <w:jc w:val="center"/>
                    <w:rPr>
                      <w:rFonts w:hint="eastAsia"/>
                      <w:b/>
                      <w:color w:val="auto"/>
                      <w:szCs w:val="21"/>
                    </w:rPr>
                  </w:pPr>
                  <w:r>
                    <w:rPr>
                      <w:rFonts w:hint="eastAsia"/>
                      <w:b/>
                      <w:color w:val="auto"/>
                      <w:szCs w:val="21"/>
                    </w:rPr>
                    <w:t>用水</w:t>
                  </w:r>
                </w:p>
                <w:p>
                  <w:pPr>
                    <w:spacing w:line="240" w:lineRule="exact"/>
                    <w:jc w:val="center"/>
                    <w:rPr>
                      <w:b/>
                      <w:color w:val="auto"/>
                      <w:szCs w:val="21"/>
                    </w:rPr>
                  </w:pPr>
                  <w:r>
                    <w:rPr>
                      <w:rFonts w:hint="eastAsia"/>
                      <w:b/>
                      <w:color w:val="auto"/>
                      <w:szCs w:val="21"/>
                    </w:rPr>
                    <w:t>位置</w:t>
                  </w:r>
                </w:p>
              </w:tc>
              <w:tc>
                <w:tcPr>
                  <w:tcW w:w="1140" w:type="dxa"/>
                  <w:vAlign w:val="center"/>
                </w:tcPr>
                <w:p>
                  <w:pPr>
                    <w:spacing w:line="240" w:lineRule="exact"/>
                    <w:jc w:val="center"/>
                    <w:rPr>
                      <w:b/>
                      <w:color w:val="auto"/>
                      <w:szCs w:val="21"/>
                    </w:rPr>
                  </w:pPr>
                  <w:r>
                    <w:rPr>
                      <w:b/>
                      <w:color w:val="auto"/>
                      <w:szCs w:val="21"/>
                    </w:rPr>
                    <w:t>设备名称</w:t>
                  </w:r>
                </w:p>
              </w:tc>
              <w:tc>
                <w:tcPr>
                  <w:tcW w:w="1140" w:type="dxa"/>
                  <w:vAlign w:val="center"/>
                </w:tcPr>
                <w:p>
                  <w:pPr>
                    <w:spacing w:line="240" w:lineRule="exact"/>
                    <w:jc w:val="center"/>
                    <w:rPr>
                      <w:rFonts w:hint="eastAsia"/>
                      <w:b/>
                      <w:bCs/>
                      <w:color w:val="auto"/>
                      <w:szCs w:val="21"/>
                    </w:rPr>
                  </w:pPr>
                  <w:r>
                    <w:rPr>
                      <w:rFonts w:hint="eastAsia"/>
                      <w:b/>
                      <w:bCs/>
                      <w:color w:val="auto"/>
                      <w:szCs w:val="21"/>
                    </w:rPr>
                    <w:t>体积（m</w:t>
                  </w:r>
                  <w:r>
                    <w:rPr>
                      <w:rFonts w:hint="eastAsia"/>
                      <w:b/>
                      <w:bCs/>
                      <w:color w:val="auto"/>
                      <w:szCs w:val="21"/>
                      <w:vertAlign w:val="superscript"/>
                    </w:rPr>
                    <w:t>3</w:t>
                  </w:r>
                  <w:r>
                    <w:rPr>
                      <w:rFonts w:hint="eastAsia"/>
                      <w:b/>
                      <w:bCs/>
                      <w:color w:val="auto"/>
                      <w:szCs w:val="21"/>
                    </w:rPr>
                    <w:t>）</w:t>
                  </w:r>
                </w:p>
              </w:tc>
              <w:tc>
                <w:tcPr>
                  <w:tcW w:w="1890" w:type="dxa"/>
                  <w:vAlign w:val="center"/>
                </w:tcPr>
                <w:p>
                  <w:pPr>
                    <w:spacing w:line="240" w:lineRule="exact"/>
                    <w:rPr>
                      <w:b/>
                      <w:color w:val="auto"/>
                      <w:szCs w:val="21"/>
                    </w:rPr>
                  </w:pPr>
                  <w:r>
                    <w:rPr>
                      <w:b/>
                      <w:color w:val="auto"/>
                      <w:szCs w:val="21"/>
                    </w:rPr>
                    <w:t>每台设备用水系数（</w:t>
                  </w:r>
                  <w:r>
                    <w:rPr>
                      <w:rFonts w:hint="eastAsia"/>
                      <w:b/>
                      <w:color w:val="auto"/>
                      <w:szCs w:val="21"/>
                    </w:rPr>
                    <w:t>体积占比%</w:t>
                  </w:r>
                  <w:r>
                    <w:rPr>
                      <w:b/>
                      <w:color w:val="auto"/>
                      <w:szCs w:val="21"/>
                    </w:rPr>
                    <w:t>）</w:t>
                  </w:r>
                </w:p>
              </w:tc>
              <w:tc>
                <w:tcPr>
                  <w:tcW w:w="1230" w:type="dxa"/>
                  <w:vAlign w:val="center"/>
                </w:tcPr>
                <w:p>
                  <w:pPr>
                    <w:spacing w:line="240" w:lineRule="exact"/>
                    <w:rPr>
                      <w:b/>
                      <w:color w:val="auto"/>
                      <w:szCs w:val="21"/>
                    </w:rPr>
                  </w:pPr>
                  <w:r>
                    <w:rPr>
                      <w:b/>
                      <w:color w:val="auto"/>
                      <w:szCs w:val="21"/>
                    </w:rPr>
                    <w:t>总清洗频次</w:t>
                  </w:r>
                  <w:r>
                    <w:rPr>
                      <w:rFonts w:hint="eastAsia"/>
                      <w:b/>
                      <w:color w:val="auto"/>
                      <w:szCs w:val="21"/>
                    </w:rPr>
                    <w:t>（次</w:t>
                  </w:r>
                  <w:r>
                    <w:rPr>
                      <w:b/>
                      <w:color w:val="auto"/>
                      <w:szCs w:val="21"/>
                    </w:rPr>
                    <w:t>/</w:t>
                  </w:r>
                  <w:r>
                    <w:rPr>
                      <w:rFonts w:hint="eastAsia"/>
                      <w:b/>
                      <w:color w:val="auto"/>
                      <w:szCs w:val="21"/>
                    </w:rPr>
                    <w:t>d）</w:t>
                  </w:r>
                </w:p>
              </w:tc>
              <w:tc>
                <w:tcPr>
                  <w:tcW w:w="1100" w:type="dxa"/>
                  <w:vAlign w:val="center"/>
                </w:tcPr>
                <w:p>
                  <w:pPr>
                    <w:spacing w:line="240" w:lineRule="exact"/>
                    <w:rPr>
                      <w:b/>
                      <w:color w:val="auto"/>
                      <w:szCs w:val="21"/>
                    </w:rPr>
                  </w:pPr>
                  <w:r>
                    <w:rPr>
                      <w:b/>
                      <w:color w:val="auto"/>
                      <w:szCs w:val="21"/>
                    </w:rPr>
                    <w:t>日用水</w:t>
                  </w:r>
                </w:p>
                <w:p>
                  <w:pPr>
                    <w:spacing w:line="240" w:lineRule="exact"/>
                    <w:rPr>
                      <w:b/>
                      <w:color w:val="auto"/>
                      <w:szCs w:val="21"/>
                    </w:rPr>
                  </w:pPr>
                  <w:r>
                    <w:rPr>
                      <w:b/>
                      <w:color w:val="auto"/>
                      <w:szCs w:val="21"/>
                    </w:rPr>
                    <w:t>量（t/d）</w:t>
                  </w:r>
                </w:p>
              </w:tc>
              <w:tc>
                <w:tcPr>
                  <w:tcW w:w="1060" w:type="dxa"/>
                  <w:vAlign w:val="center"/>
                </w:tcPr>
                <w:p>
                  <w:pPr>
                    <w:spacing w:line="240" w:lineRule="exact"/>
                    <w:rPr>
                      <w:b/>
                      <w:color w:val="auto"/>
                      <w:szCs w:val="21"/>
                    </w:rPr>
                  </w:pPr>
                  <w:r>
                    <w:rPr>
                      <w:b/>
                      <w:color w:val="auto"/>
                      <w:szCs w:val="21"/>
                    </w:rPr>
                    <w:t>年用水</w:t>
                  </w:r>
                </w:p>
                <w:p>
                  <w:pPr>
                    <w:spacing w:line="240" w:lineRule="exact"/>
                    <w:rPr>
                      <w:b/>
                      <w:color w:val="auto"/>
                      <w:szCs w:val="21"/>
                    </w:rPr>
                  </w:pPr>
                  <w:r>
                    <w:rPr>
                      <w:b/>
                      <w:color w:val="auto"/>
                      <w:szCs w:val="21"/>
                    </w:rPr>
                    <w:t>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58" w:type="dxa"/>
                  <w:vAlign w:val="center"/>
                </w:tcPr>
                <w:p>
                  <w:pPr>
                    <w:spacing w:line="240" w:lineRule="exact"/>
                    <w:jc w:val="center"/>
                    <w:rPr>
                      <w:color w:val="auto"/>
                      <w:szCs w:val="21"/>
                    </w:rPr>
                  </w:pPr>
                  <w:r>
                    <w:rPr>
                      <w:rFonts w:hint="eastAsia"/>
                      <w:color w:val="auto"/>
                      <w:szCs w:val="21"/>
                      <w:lang w:val="en-US" w:eastAsia="zh-CN"/>
                    </w:rPr>
                    <w:t>1</w:t>
                  </w:r>
                </w:p>
              </w:tc>
              <w:tc>
                <w:tcPr>
                  <w:tcW w:w="855" w:type="dxa"/>
                  <w:vMerge w:val="restart"/>
                  <w:vAlign w:val="center"/>
                </w:tcPr>
                <w:p>
                  <w:pPr>
                    <w:pStyle w:val="100"/>
                    <w:widowControl/>
                    <w:spacing w:line="240" w:lineRule="exact"/>
                    <w:rPr>
                      <w:rFonts w:hint="eastAsia"/>
                      <w:color w:val="auto"/>
                      <w:szCs w:val="21"/>
                    </w:rPr>
                  </w:pPr>
                  <w:r>
                    <w:rPr>
                      <w:rFonts w:hint="eastAsia"/>
                      <w:color w:val="auto"/>
                      <w:szCs w:val="21"/>
                    </w:rPr>
                    <w:t>合剂</w:t>
                  </w:r>
                </w:p>
              </w:tc>
              <w:tc>
                <w:tcPr>
                  <w:tcW w:w="1140" w:type="dxa"/>
                  <w:vAlign w:val="center"/>
                </w:tcPr>
                <w:p>
                  <w:pPr>
                    <w:pStyle w:val="100"/>
                    <w:widowControl/>
                    <w:spacing w:line="240" w:lineRule="exact"/>
                    <w:jc w:val="center"/>
                    <w:rPr>
                      <w:rFonts w:hint="eastAsia" w:eastAsia="宋体"/>
                      <w:color w:val="auto"/>
                      <w:szCs w:val="21"/>
                      <w:lang w:val="en-US" w:eastAsia="zh-CN"/>
                    </w:rPr>
                  </w:pPr>
                  <w:r>
                    <w:rPr>
                      <w:rFonts w:hint="eastAsia"/>
                      <w:color w:val="auto"/>
                      <w:szCs w:val="21"/>
                      <w:lang w:val="en-US" w:eastAsia="zh-CN"/>
                    </w:rPr>
                    <w:t>浓配罐</w:t>
                  </w:r>
                </w:p>
              </w:tc>
              <w:tc>
                <w:tcPr>
                  <w:tcW w:w="1140" w:type="dxa"/>
                  <w:vAlign w:val="center"/>
                </w:tcPr>
                <w:p>
                  <w:pPr>
                    <w:pStyle w:val="100"/>
                    <w:widowControl/>
                    <w:spacing w:line="240" w:lineRule="exact"/>
                    <w:jc w:val="center"/>
                    <w:rPr>
                      <w:rFonts w:hint="eastAsia" w:eastAsia="宋体"/>
                      <w:color w:val="auto"/>
                      <w:szCs w:val="21"/>
                      <w:lang w:val="en-US" w:eastAsia="zh-CN"/>
                    </w:rPr>
                  </w:pPr>
                  <w:r>
                    <w:rPr>
                      <w:rFonts w:hint="eastAsia"/>
                      <w:color w:val="auto"/>
                      <w:szCs w:val="21"/>
                      <w:lang w:val="en-US" w:eastAsia="zh-CN"/>
                    </w:rPr>
                    <w:t>5</w:t>
                  </w:r>
                </w:p>
              </w:tc>
              <w:tc>
                <w:tcPr>
                  <w:tcW w:w="1890" w:type="dxa"/>
                  <w:vAlign w:val="center"/>
                </w:tcPr>
                <w:p>
                  <w:pPr>
                    <w:pStyle w:val="100"/>
                    <w:widowControl/>
                    <w:spacing w:line="240" w:lineRule="exact"/>
                    <w:jc w:val="center"/>
                    <w:rPr>
                      <w:color w:val="auto"/>
                      <w:szCs w:val="21"/>
                    </w:rPr>
                  </w:pPr>
                  <w:r>
                    <w:rPr>
                      <w:rFonts w:hint="eastAsia"/>
                      <w:color w:val="auto"/>
                      <w:szCs w:val="21"/>
                    </w:rPr>
                    <w:t>10</w:t>
                  </w:r>
                </w:p>
              </w:tc>
              <w:tc>
                <w:tcPr>
                  <w:tcW w:w="1230" w:type="dxa"/>
                  <w:vAlign w:val="center"/>
                </w:tcPr>
                <w:p>
                  <w:pPr>
                    <w:pStyle w:val="100"/>
                    <w:widowControl/>
                    <w:spacing w:line="240" w:lineRule="exact"/>
                    <w:jc w:val="center"/>
                    <w:rPr>
                      <w:color w:val="auto"/>
                      <w:szCs w:val="21"/>
                    </w:rPr>
                  </w:pPr>
                  <w:r>
                    <w:rPr>
                      <w:rFonts w:hint="eastAsia"/>
                      <w:color w:val="auto"/>
                      <w:szCs w:val="21"/>
                    </w:rPr>
                    <w:t>1</w:t>
                  </w:r>
                </w:p>
              </w:tc>
              <w:tc>
                <w:tcPr>
                  <w:tcW w:w="1100" w:type="dxa"/>
                  <w:vAlign w:val="center"/>
                </w:tcPr>
                <w:p>
                  <w:pPr>
                    <w:spacing w:line="240" w:lineRule="exact"/>
                    <w:jc w:val="center"/>
                    <w:rPr>
                      <w:rFonts w:hint="eastAsia" w:eastAsia="宋体"/>
                      <w:color w:val="auto"/>
                      <w:szCs w:val="21"/>
                      <w:lang w:val="en-US" w:eastAsia="zh-CN"/>
                    </w:rPr>
                  </w:pPr>
                  <w:r>
                    <w:rPr>
                      <w:rFonts w:hint="eastAsia"/>
                      <w:color w:val="auto"/>
                      <w:szCs w:val="21"/>
                      <w:lang w:val="en-US" w:eastAsia="zh-CN"/>
                    </w:rPr>
                    <w:t>0.5</w:t>
                  </w:r>
                </w:p>
              </w:tc>
              <w:tc>
                <w:tcPr>
                  <w:tcW w:w="1060" w:type="dxa"/>
                  <w:vAlign w:val="center"/>
                </w:tcPr>
                <w:p>
                  <w:pPr>
                    <w:spacing w:line="240" w:lineRule="exact"/>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58" w:type="dxa"/>
                  <w:vAlign w:val="center"/>
                </w:tcPr>
                <w:p>
                  <w:pPr>
                    <w:spacing w:line="240" w:lineRule="exact"/>
                    <w:jc w:val="center"/>
                    <w:rPr>
                      <w:color w:val="auto"/>
                      <w:szCs w:val="21"/>
                    </w:rPr>
                  </w:pPr>
                  <w:r>
                    <w:rPr>
                      <w:rFonts w:hint="eastAsia"/>
                      <w:color w:val="auto"/>
                      <w:szCs w:val="21"/>
                      <w:lang w:val="en-US" w:eastAsia="zh-CN"/>
                    </w:rPr>
                    <w:t>2</w:t>
                  </w:r>
                </w:p>
              </w:tc>
              <w:tc>
                <w:tcPr>
                  <w:tcW w:w="855" w:type="dxa"/>
                  <w:vMerge w:val="continue"/>
                  <w:vAlign w:val="center"/>
                </w:tcPr>
                <w:p>
                  <w:pPr>
                    <w:pStyle w:val="100"/>
                    <w:widowControl/>
                    <w:spacing w:line="240" w:lineRule="exact"/>
                    <w:rPr>
                      <w:color w:val="auto"/>
                      <w:szCs w:val="21"/>
                    </w:rPr>
                  </w:pPr>
                </w:p>
              </w:tc>
              <w:tc>
                <w:tcPr>
                  <w:tcW w:w="1140" w:type="dxa"/>
                  <w:vAlign w:val="center"/>
                </w:tcPr>
                <w:p>
                  <w:pPr>
                    <w:pStyle w:val="100"/>
                    <w:widowControl/>
                    <w:spacing w:line="240" w:lineRule="exact"/>
                    <w:jc w:val="center"/>
                    <w:rPr>
                      <w:rFonts w:hint="eastAsia"/>
                      <w:color w:val="auto"/>
                      <w:szCs w:val="21"/>
                    </w:rPr>
                  </w:pPr>
                  <w:r>
                    <w:rPr>
                      <w:rFonts w:hint="eastAsia"/>
                      <w:color w:val="auto"/>
                      <w:szCs w:val="21"/>
                    </w:rPr>
                    <w:t>稀配罐</w:t>
                  </w:r>
                </w:p>
              </w:tc>
              <w:tc>
                <w:tcPr>
                  <w:tcW w:w="1140" w:type="dxa"/>
                  <w:vAlign w:val="center"/>
                </w:tcPr>
                <w:p>
                  <w:pPr>
                    <w:pStyle w:val="100"/>
                    <w:widowControl/>
                    <w:spacing w:line="240" w:lineRule="exact"/>
                    <w:jc w:val="center"/>
                    <w:rPr>
                      <w:rFonts w:hint="eastAsia" w:eastAsia="宋体"/>
                      <w:color w:val="auto"/>
                      <w:szCs w:val="21"/>
                      <w:lang w:val="en-US" w:eastAsia="zh-CN"/>
                    </w:rPr>
                  </w:pPr>
                  <w:r>
                    <w:rPr>
                      <w:rFonts w:hint="eastAsia"/>
                      <w:color w:val="auto"/>
                      <w:szCs w:val="21"/>
                      <w:lang w:val="en-US" w:eastAsia="zh-CN"/>
                    </w:rPr>
                    <w:t>5</w:t>
                  </w:r>
                </w:p>
              </w:tc>
              <w:tc>
                <w:tcPr>
                  <w:tcW w:w="1890" w:type="dxa"/>
                  <w:vAlign w:val="center"/>
                </w:tcPr>
                <w:p>
                  <w:pPr>
                    <w:pStyle w:val="100"/>
                    <w:widowControl/>
                    <w:spacing w:line="240" w:lineRule="exact"/>
                    <w:jc w:val="center"/>
                    <w:rPr>
                      <w:color w:val="auto"/>
                      <w:szCs w:val="21"/>
                    </w:rPr>
                  </w:pPr>
                  <w:r>
                    <w:rPr>
                      <w:rFonts w:hint="eastAsia"/>
                      <w:color w:val="auto"/>
                      <w:szCs w:val="21"/>
                    </w:rPr>
                    <w:t>10</w:t>
                  </w:r>
                </w:p>
              </w:tc>
              <w:tc>
                <w:tcPr>
                  <w:tcW w:w="1230" w:type="dxa"/>
                  <w:vAlign w:val="center"/>
                </w:tcPr>
                <w:p>
                  <w:pPr>
                    <w:pStyle w:val="100"/>
                    <w:widowControl/>
                    <w:spacing w:line="240" w:lineRule="exact"/>
                    <w:jc w:val="center"/>
                    <w:rPr>
                      <w:color w:val="auto"/>
                      <w:szCs w:val="21"/>
                    </w:rPr>
                  </w:pPr>
                  <w:r>
                    <w:rPr>
                      <w:rFonts w:hint="eastAsia"/>
                      <w:color w:val="auto"/>
                      <w:szCs w:val="21"/>
                    </w:rPr>
                    <w:t>1</w:t>
                  </w:r>
                </w:p>
              </w:tc>
              <w:tc>
                <w:tcPr>
                  <w:tcW w:w="1100" w:type="dxa"/>
                  <w:vAlign w:val="center"/>
                </w:tcPr>
                <w:p>
                  <w:pPr>
                    <w:spacing w:line="240" w:lineRule="exact"/>
                    <w:jc w:val="center"/>
                    <w:rPr>
                      <w:rFonts w:hint="eastAsia" w:eastAsia="宋体"/>
                      <w:color w:val="auto"/>
                      <w:szCs w:val="21"/>
                      <w:lang w:val="en-US" w:eastAsia="zh-CN"/>
                    </w:rPr>
                  </w:pPr>
                  <w:r>
                    <w:rPr>
                      <w:rFonts w:hint="eastAsia"/>
                      <w:color w:val="auto"/>
                      <w:szCs w:val="21"/>
                      <w:lang w:val="en-US" w:eastAsia="zh-CN"/>
                    </w:rPr>
                    <w:t>0.5</w:t>
                  </w:r>
                </w:p>
              </w:tc>
              <w:tc>
                <w:tcPr>
                  <w:tcW w:w="1060" w:type="dxa"/>
                  <w:vAlign w:val="center"/>
                </w:tcPr>
                <w:p>
                  <w:pPr>
                    <w:spacing w:line="240" w:lineRule="exact"/>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913" w:type="dxa"/>
                  <w:gridSpan w:val="6"/>
                  <w:vAlign w:val="center"/>
                </w:tcPr>
                <w:p>
                  <w:pPr>
                    <w:pStyle w:val="100"/>
                    <w:widowControl/>
                    <w:spacing w:line="240" w:lineRule="exact"/>
                    <w:jc w:val="center"/>
                    <w:rPr>
                      <w:rFonts w:hint="eastAsia"/>
                      <w:color w:val="auto"/>
                      <w:szCs w:val="21"/>
                    </w:rPr>
                  </w:pPr>
                  <w:r>
                    <w:rPr>
                      <w:rFonts w:hint="eastAsia"/>
                      <w:color w:val="auto"/>
                      <w:szCs w:val="21"/>
                    </w:rPr>
                    <w:t>合计</w:t>
                  </w:r>
                </w:p>
              </w:tc>
              <w:tc>
                <w:tcPr>
                  <w:tcW w:w="1100" w:type="dxa"/>
                  <w:vAlign w:val="center"/>
                </w:tcPr>
                <w:p>
                  <w:pPr>
                    <w:spacing w:line="240" w:lineRule="exact"/>
                    <w:jc w:val="center"/>
                    <w:rPr>
                      <w:rFonts w:hint="eastAsia" w:eastAsia="宋体"/>
                      <w:color w:val="auto"/>
                      <w:szCs w:val="21"/>
                      <w:lang w:val="en-US" w:eastAsia="zh-CN"/>
                    </w:rPr>
                  </w:pPr>
                  <w:r>
                    <w:rPr>
                      <w:rFonts w:hint="eastAsia"/>
                      <w:color w:val="auto"/>
                      <w:szCs w:val="21"/>
                      <w:lang w:val="en-US" w:eastAsia="zh-CN"/>
                    </w:rPr>
                    <w:t>1</w:t>
                  </w:r>
                </w:p>
              </w:tc>
              <w:tc>
                <w:tcPr>
                  <w:tcW w:w="1060" w:type="dxa"/>
                  <w:vAlign w:val="center"/>
                </w:tcPr>
                <w:p>
                  <w:pPr>
                    <w:pStyle w:val="100"/>
                    <w:widowControl/>
                    <w:spacing w:line="240" w:lineRule="exact"/>
                    <w:jc w:val="center"/>
                    <w:rPr>
                      <w:rFonts w:hint="default" w:ascii="Times New Roman" w:hAnsi="Times New Roman" w:eastAsia="宋体" w:cs="Times New Roman"/>
                      <w:color w:val="auto"/>
                      <w:kern w:val="2"/>
                      <w:szCs w:val="21"/>
                      <w:lang w:val="en-US" w:eastAsia="zh-CN"/>
                    </w:rPr>
                  </w:pPr>
                  <w:r>
                    <w:rPr>
                      <w:rFonts w:hint="default" w:ascii="Times New Roman" w:hAnsi="Times New Roman" w:cs="Times New Roman"/>
                      <w:color w:val="auto"/>
                      <w:kern w:val="2"/>
                      <w:szCs w:val="21"/>
                      <w:lang w:val="en-US" w:eastAsia="zh-CN"/>
                    </w:rPr>
                    <w:t>300</w:t>
                  </w:r>
                </w:p>
              </w:tc>
            </w:tr>
          </w:tbl>
          <w:p>
            <w:pPr>
              <w:pStyle w:val="152"/>
              <w:ind w:left="0" w:leftChars="0" w:firstLine="480" w:firstLineChars="200"/>
              <w:rPr>
                <w:rFonts w:hint="eastAsia"/>
                <w:b/>
                <w:bCs/>
                <w:color w:val="auto"/>
                <w:sz w:val="24"/>
                <w:szCs w:val="24"/>
                <w:lang w:val="en-US" w:eastAsia="zh-CN"/>
              </w:rPr>
            </w:pPr>
            <w:r>
              <w:rPr>
                <w:rFonts w:hint="default" w:ascii="Times New Roman" w:hAnsi="Times New Roman" w:eastAsia="宋体" w:cs="Times New Roman"/>
                <w:b w:val="0"/>
                <w:bCs/>
                <w:color w:val="auto"/>
                <w:lang w:val="en-US" w:eastAsia="zh-CN"/>
              </w:rPr>
              <w:t>综上所述，本</w:t>
            </w:r>
            <w:r>
              <w:rPr>
                <w:rFonts w:hint="eastAsia" w:cs="Times New Roman"/>
                <w:b w:val="0"/>
                <w:bCs/>
                <w:color w:val="auto"/>
                <w:lang w:val="en-US" w:eastAsia="zh-CN"/>
              </w:rPr>
              <w:t>扩建</w:t>
            </w:r>
            <w:r>
              <w:rPr>
                <w:rFonts w:hint="default" w:ascii="Times New Roman" w:hAnsi="Times New Roman" w:eastAsia="宋体" w:cs="Times New Roman"/>
                <w:b w:val="0"/>
                <w:bCs/>
                <w:color w:val="auto"/>
                <w:lang w:val="en-US" w:eastAsia="zh-CN"/>
              </w:rPr>
              <w:t>项目新鲜水总用水量为</w:t>
            </w:r>
            <w:r>
              <w:rPr>
                <w:rFonts w:hint="eastAsia" w:cs="Times New Roman"/>
                <w:b w:val="0"/>
                <w:bCs/>
                <w:color w:val="auto"/>
                <w:lang w:val="en-US" w:eastAsia="zh-CN"/>
              </w:rPr>
              <w:t>307.2</w:t>
            </w:r>
            <w:r>
              <w:rPr>
                <w:rFonts w:hint="eastAsia" w:ascii="Times New Roman" w:hAnsi="Times New Roman" w:cs="Times New Roman"/>
                <w:b w:val="0"/>
                <w:bCs/>
                <w:color w:val="auto"/>
                <w:lang w:val="en-US" w:eastAsia="zh-CN"/>
              </w:rPr>
              <w:t>m³</w:t>
            </w:r>
            <w:r>
              <w:rPr>
                <w:rFonts w:hint="default" w:ascii="Times New Roman" w:hAnsi="Times New Roman" w:eastAsia="宋体" w:cs="Times New Roman"/>
                <w:b w:val="0"/>
                <w:bCs/>
                <w:color w:val="auto"/>
                <w:lang w:val="en-US" w:eastAsia="zh-CN"/>
              </w:rPr>
              <w:t>/a，约</w:t>
            </w:r>
            <w:r>
              <w:rPr>
                <w:rFonts w:hint="eastAsia" w:cs="Times New Roman"/>
                <w:b w:val="0"/>
                <w:bCs/>
                <w:color w:val="auto"/>
                <w:lang w:val="en-US" w:eastAsia="zh-CN"/>
              </w:rPr>
              <w:t>1.024</w:t>
            </w:r>
            <w:r>
              <w:rPr>
                <w:rFonts w:hint="eastAsia" w:ascii="Times New Roman" w:hAnsi="Times New Roman" w:cs="Times New Roman"/>
                <w:b w:val="0"/>
                <w:bCs/>
                <w:color w:val="auto"/>
                <w:lang w:val="en-US" w:eastAsia="zh-CN"/>
              </w:rPr>
              <w:t>m³/d</w:t>
            </w:r>
            <w:r>
              <w:rPr>
                <w:rFonts w:hint="eastAsia" w:ascii="宋体" w:hAnsi="宋体" w:eastAsia="宋体" w:cs="宋体"/>
                <w:b w:val="0"/>
                <w:bCs/>
                <w:color w:val="auto"/>
                <w:lang w:val="en-US" w:eastAsia="zh-CN"/>
              </w:rPr>
              <w:t>。</w:t>
            </w:r>
          </w:p>
          <w:p>
            <w:pPr>
              <w:adjustRightInd w:val="0"/>
              <w:snapToGrid w:val="0"/>
              <w:spacing w:line="360" w:lineRule="auto"/>
              <w:ind w:firstLine="482" w:firstLineChars="200"/>
              <w:rPr>
                <w:rFonts w:hint="eastAsia" w:eastAsia="宋体"/>
                <w:b/>
                <w:bCs/>
                <w:color w:val="auto"/>
                <w:sz w:val="24"/>
                <w:szCs w:val="24"/>
                <w:lang w:val="en-US" w:eastAsia="zh-CN"/>
              </w:rPr>
            </w:pPr>
            <w:r>
              <w:rPr>
                <w:rFonts w:hint="eastAsia"/>
                <w:b/>
                <w:bCs/>
                <w:color w:val="auto"/>
                <w:sz w:val="24"/>
                <w:szCs w:val="24"/>
                <w:lang w:val="en-US" w:eastAsia="zh-CN"/>
              </w:rPr>
              <w:t>5.3排水</w:t>
            </w:r>
          </w:p>
          <w:p>
            <w:pPr>
              <w:spacing w:line="360" w:lineRule="auto"/>
              <w:ind w:firstLine="480" w:firstLineChars="200"/>
              <w:rPr>
                <w:rFonts w:ascii="Times New Roman" w:hAnsi="Times New Roman" w:cs="Times New Roman"/>
                <w:color w:val="auto"/>
                <w:sz w:val="24"/>
                <w:szCs w:val="24"/>
              </w:rPr>
            </w:pPr>
            <w:r>
              <w:rPr>
                <w:rFonts w:hint="eastAsia" w:ascii="Times New Roman" w:hAnsi="Times New Roman" w:cs="Times New Roman"/>
                <w:color w:val="auto"/>
                <w:sz w:val="24"/>
                <w:szCs w:val="24"/>
              </w:rPr>
              <w:t>本项目排水采用雨污分流制，营运期废水主要为生活污水、设备清洗废水、药材清洗废水等</w:t>
            </w:r>
            <w:r>
              <w:rPr>
                <w:rFonts w:ascii="Times New Roman" w:hAnsi="Times New Roman" w:cs="Times New Roman"/>
                <w:color w:val="auto"/>
                <w:sz w:val="24"/>
                <w:szCs w:val="24"/>
              </w:rPr>
              <w:t>。</w:t>
            </w:r>
          </w:p>
          <w:p>
            <w:pPr>
              <w:spacing w:line="360" w:lineRule="auto"/>
              <w:ind w:firstLine="480" w:firstLineChars="200"/>
              <w:rPr>
                <w:rFonts w:hint="eastAsia" w:ascii="Times New Roman" w:hAnsi="Times New Roman" w:cs="Times New Roman"/>
                <w:color w:val="auto"/>
                <w:sz w:val="24"/>
                <w:szCs w:val="24"/>
              </w:rPr>
            </w:pPr>
            <w:r>
              <w:rPr>
                <w:rFonts w:hint="eastAsia" w:ascii="Times New Roman" w:hAnsi="Times New Roman" w:cs="Times New Roman"/>
                <w:color w:val="auto"/>
                <w:sz w:val="24"/>
                <w:szCs w:val="24"/>
              </w:rPr>
              <w:t>①设备清洗废水：浓配</w:t>
            </w:r>
            <w:r>
              <w:rPr>
                <w:rFonts w:hint="eastAsia" w:cs="Times New Roman"/>
                <w:color w:val="auto"/>
                <w:sz w:val="24"/>
                <w:szCs w:val="24"/>
                <w:lang w:eastAsia="zh-CN"/>
              </w:rPr>
              <w:t>、</w:t>
            </w:r>
            <w:r>
              <w:rPr>
                <w:rFonts w:hint="eastAsia" w:ascii="Times New Roman" w:hAnsi="Times New Roman" w:cs="Times New Roman"/>
                <w:color w:val="auto"/>
                <w:sz w:val="24"/>
                <w:szCs w:val="24"/>
              </w:rPr>
              <w:t>稀配罐生产设备预计每年清洗</w:t>
            </w:r>
            <w:r>
              <w:rPr>
                <w:rFonts w:hint="eastAsia" w:cs="Times New Roman"/>
                <w:color w:val="auto"/>
                <w:sz w:val="24"/>
                <w:szCs w:val="24"/>
                <w:lang w:val="en-US" w:eastAsia="zh-CN"/>
              </w:rPr>
              <w:t>300</w:t>
            </w:r>
            <w:r>
              <w:rPr>
                <w:rFonts w:hint="eastAsia" w:ascii="Times New Roman" w:hAnsi="Times New Roman" w:cs="Times New Roman"/>
                <w:color w:val="auto"/>
                <w:sz w:val="24"/>
                <w:szCs w:val="24"/>
              </w:rPr>
              <w:t>次，每次清洗用</w:t>
            </w:r>
            <w:r>
              <w:rPr>
                <w:rFonts w:hint="eastAsia" w:cs="Times New Roman"/>
                <w:color w:val="auto"/>
                <w:sz w:val="24"/>
                <w:szCs w:val="24"/>
                <w:lang w:val="en-US" w:eastAsia="zh-CN"/>
              </w:rPr>
              <w:t>1</w:t>
            </w:r>
            <w:r>
              <w:rPr>
                <w:rFonts w:hint="eastAsia" w:ascii="Times New Roman" w:hAnsi="Times New Roman" w:cs="Times New Roman"/>
                <w:color w:val="auto"/>
                <w:sz w:val="24"/>
                <w:szCs w:val="24"/>
              </w:rPr>
              <w:t>m</w:t>
            </w:r>
            <w:r>
              <w:rPr>
                <w:rFonts w:hint="eastAsia" w:ascii="Times New Roman" w:hAnsi="Times New Roman" w:cs="Times New Roman"/>
                <w:color w:val="auto"/>
                <w:sz w:val="24"/>
                <w:szCs w:val="24"/>
                <w:vertAlign w:val="superscript"/>
              </w:rPr>
              <w:t>3</w:t>
            </w:r>
            <w:r>
              <w:rPr>
                <w:rFonts w:hint="eastAsia" w:ascii="Times New Roman" w:hAnsi="Times New Roman" w:cs="Times New Roman"/>
                <w:color w:val="auto"/>
                <w:sz w:val="24"/>
                <w:szCs w:val="24"/>
              </w:rPr>
              <w:t>，</w:t>
            </w:r>
            <w:r>
              <w:rPr>
                <w:rFonts w:hint="eastAsia" w:ascii="Times New Roman" w:hAnsi="Times New Roman" w:cs="Times New Roman"/>
                <w:color w:val="auto"/>
                <w:sz w:val="24"/>
                <w:szCs w:val="24"/>
                <w:lang w:val="en-US" w:eastAsia="zh-CN"/>
              </w:rPr>
              <w:t>废水排放</w:t>
            </w:r>
            <w:r>
              <w:rPr>
                <w:rFonts w:hint="eastAsia" w:ascii="Times New Roman" w:hAnsi="Times New Roman" w:cs="Times New Roman"/>
                <w:color w:val="auto"/>
                <w:sz w:val="24"/>
                <w:szCs w:val="24"/>
              </w:rPr>
              <w:t>系数以0.</w:t>
            </w:r>
            <w:r>
              <w:rPr>
                <w:rFonts w:hint="eastAsia" w:cs="Times New Roman"/>
                <w:color w:val="auto"/>
                <w:sz w:val="24"/>
                <w:szCs w:val="24"/>
                <w:lang w:val="en-US" w:eastAsia="zh-CN"/>
              </w:rPr>
              <w:t>9</w:t>
            </w:r>
            <w:r>
              <w:rPr>
                <w:rFonts w:hint="eastAsia" w:ascii="Times New Roman" w:hAnsi="Times New Roman" w:cs="Times New Roman"/>
                <w:color w:val="auto"/>
                <w:sz w:val="24"/>
                <w:szCs w:val="24"/>
              </w:rPr>
              <w:t>计，则设备清洗废水量为</w:t>
            </w:r>
            <w:r>
              <w:rPr>
                <w:rFonts w:hint="eastAsia" w:cs="Times New Roman"/>
                <w:color w:val="auto"/>
                <w:sz w:val="24"/>
                <w:szCs w:val="24"/>
                <w:lang w:val="en-US" w:eastAsia="zh-CN"/>
              </w:rPr>
              <w:t>270</w:t>
            </w:r>
            <w:r>
              <w:rPr>
                <w:rFonts w:hint="eastAsia" w:ascii="Times New Roman" w:hAnsi="Times New Roman" w:cs="Times New Roman"/>
                <w:color w:val="auto"/>
                <w:sz w:val="24"/>
                <w:szCs w:val="24"/>
              </w:rPr>
              <w:t>m</w:t>
            </w:r>
            <w:r>
              <w:rPr>
                <w:rFonts w:hint="eastAsia" w:ascii="Times New Roman" w:hAnsi="Times New Roman" w:cs="Times New Roman"/>
                <w:color w:val="auto"/>
                <w:sz w:val="24"/>
                <w:szCs w:val="24"/>
                <w:vertAlign w:val="superscript"/>
              </w:rPr>
              <w:t>3</w:t>
            </w:r>
            <w:r>
              <w:rPr>
                <w:rFonts w:hint="eastAsia" w:ascii="Times New Roman" w:hAnsi="Times New Roman" w:cs="Times New Roman"/>
                <w:color w:val="auto"/>
                <w:sz w:val="24"/>
                <w:szCs w:val="24"/>
              </w:rPr>
              <w:t>/a。</w:t>
            </w:r>
          </w:p>
          <w:p>
            <w:pPr>
              <w:pStyle w:val="152"/>
              <w:ind w:left="0" w:leftChars="0" w:firstLine="480" w:firstLineChars="200"/>
              <w:rPr>
                <w:rFonts w:hint="eastAsia" w:ascii="Times New Roman" w:hAnsi="Times New Roman" w:cs="Times New Roman"/>
                <w:color w:val="auto"/>
                <w:sz w:val="24"/>
                <w:szCs w:val="24"/>
              </w:rPr>
            </w:pPr>
            <w:r>
              <w:rPr>
                <w:rFonts w:hint="eastAsia" w:ascii="Times New Roman" w:hAnsi="Times New Roman" w:cs="Times New Roman"/>
                <w:color w:val="auto"/>
                <w:sz w:val="24"/>
                <w:szCs w:val="24"/>
              </w:rPr>
              <w:t>②</w:t>
            </w:r>
            <w:r>
              <w:rPr>
                <w:rFonts w:hint="eastAsia" w:ascii="宋体" w:hAnsi="宋体" w:eastAsia="宋体" w:cs="宋体"/>
                <w:b w:val="0"/>
                <w:bCs/>
                <w:color w:val="auto"/>
              </w:rPr>
              <w:t>洗瓶</w:t>
            </w:r>
            <w:r>
              <w:rPr>
                <w:rFonts w:hint="eastAsia" w:ascii="宋体" w:hAnsi="宋体" w:cs="宋体"/>
                <w:b w:val="0"/>
                <w:bCs/>
                <w:color w:val="auto"/>
                <w:lang w:val="en-US" w:eastAsia="zh-CN"/>
              </w:rPr>
              <w:t>废</w:t>
            </w:r>
            <w:r>
              <w:rPr>
                <w:rFonts w:hint="eastAsia" w:ascii="宋体" w:hAnsi="宋体" w:eastAsia="宋体" w:cs="宋体"/>
                <w:b w:val="0"/>
                <w:bCs/>
                <w:color w:val="auto"/>
              </w:rPr>
              <w:t>水</w:t>
            </w:r>
            <w:r>
              <w:rPr>
                <w:rFonts w:hint="eastAsia" w:ascii="宋体" w:hAnsi="宋体" w:eastAsia="宋体" w:cs="宋体"/>
                <w:b w:val="0"/>
                <w:bCs/>
                <w:color w:val="auto"/>
                <w:lang w:eastAsia="zh-CN"/>
              </w:rPr>
              <w:t>：</w:t>
            </w:r>
            <w:r>
              <w:rPr>
                <w:rFonts w:hint="eastAsia"/>
                <w:b w:val="0"/>
                <w:color w:val="auto"/>
              </w:rPr>
              <w:t>本项目需瓶装的产品为</w:t>
            </w:r>
            <w:r>
              <w:rPr>
                <w:rFonts w:hint="eastAsia" w:ascii="Times New Roman" w:hAnsi="Times New Roman" w:cs="Times New Roman"/>
                <w:color w:val="auto"/>
                <w:szCs w:val="21"/>
              </w:rPr>
              <w:t>双黄连糖浆制剂</w:t>
            </w:r>
            <w:r>
              <w:rPr>
                <w:rFonts w:hint="eastAsia"/>
                <w:b w:val="0"/>
                <w:color w:val="auto"/>
              </w:rPr>
              <w:t>，洗瓶水用量</w:t>
            </w:r>
            <w:r>
              <w:rPr>
                <w:rFonts w:hint="eastAsia"/>
                <w:b w:val="0"/>
                <w:color w:val="auto"/>
                <w:lang w:val="en-US" w:eastAsia="zh-CN"/>
              </w:rPr>
              <w:t>0.9</w:t>
            </w:r>
            <w:r>
              <w:rPr>
                <w:rFonts w:hint="eastAsia"/>
                <w:b w:val="0"/>
                <w:color w:val="auto"/>
              </w:rPr>
              <w:t>t/a。</w:t>
            </w:r>
            <w:r>
              <w:rPr>
                <w:rFonts w:hint="eastAsia"/>
                <w:b w:val="0"/>
                <w:color w:val="auto"/>
                <w:lang w:val="en-US" w:eastAsia="zh-CN"/>
              </w:rPr>
              <w:t>洗瓶</w:t>
            </w:r>
            <w:r>
              <w:rPr>
                <w:rFonts w:hint="eastAsia" w:ascii="Times New Roman" w:hAnsi="Times New Roman" w:cs="Times New Roman"/>
                <w:color w:val="auto"/>
                <w:sz w:val="24"/>
                <w:szCs w:val="24"/>
                <w:lang w:val="en-US" w:eastAsia="zh-CN"/>
              </w:rPr>
              <w:t>废水排放</w:t>
            </w:r>
            <w:r>
              <w:rPr>
                <w:rFonts w:hint="eastAsia" w:ascii="Times New Roman" w:hAnsi="Times New Roman" w:cs="Times New Roman"/>
                <w:color w:val="auto"/>
                <w:sz w:val="24"/>
                <w:szCs w:val="24"/>
              </w:rPr>
              <w:t>系数以0.</w:t>
            </w:r>
            <w:r>
              <w:rPr>
                <w:rFonts w:hint="eastAsia" w:cs="Times New Roman"/>
                <w:color w:val="auto"/>
                <w:sz w:val="24"/>
                <w:szCs w:val="24"/>
                <w:lang w:val="en-US" w:eastAsia="zh-CN"/>
              </w:rPr>
              <w:t>9</w:t>
            </w:r>
            <w:r>
              <w:rPr>
                <w:rFonts w:hint="eastAsia" w:ascii="Times New Roman" w:hAnsi="Times New Roman" w:cs="Times New Roman"/>
                <w:color w:val="auto"/>
                <w:sz w:val="24"/>
                <w:szCs w:val="24"/>
              </w:rPr>
              <w:t>计</w:t>
            </w:r>
            <w:r>
              <w:rPr>
                <w:rFonts w:hint="eastAsia" w:cs="Times New Roman"/>
                <w:color w:val="auto"/>
                <w:sz w:val="24"/>
                <w:szCs w:val="24"/>
                <w:lang w:eastAsia="zh-CN"/>
              </w:rPr>
              <w:t>，</w:t>
            </w:r>
            <w:r>
              <w:rPr>
                <w:rFonts w:hint="eastAsia" w:cs="Times New Roman"/>
                <w:color w:val="auto"/>
                <w:sz w:val="24"/>
                <w:szCs w:val="24"/>
                <w:lang w:val="en-US" w:eastAsia="zh-CN"/>
              </w:rPr>
              <w:t>洗瓶废水排放量为0.81t/a。</w:t>
            </w:r>
          </w:p>
          <w:p>
            <w:pPr>
              <w:spacing w:line="360" w:lineRule="auto"/>
              <w:ind w:firstLine="480" w:firstLineChars="200"/>
              <w:rPr>
                <w:rFonts w:hint="eastAsia" w:ascii="Times New Roman" w:hAnsi="Times New Roman" w:cs="Times New Roman"/>
                <w:color w:val="auto"/>
                <w:sz w:val="24"/>
                <w:szCs w:val="24"/>
              </w:rPr>
            </w:pPr>
            <w:r>
              <w:rPr>
                <w:rFonts w:hint="eastAsia" w:ascii="宋体" w:hAnsi="宋体" w:eastAsia="宋体" w:cs="宋体"/>
                <w:color w:val="auto"/>
                <w:sz w:val="24"/>
                <w:szCs w:val="24"/>
              </w:rPr>
              <w:t>③</w:t>
            </w:r>
            <w:r>
              <w:rPr>
                <w:rFonts w:hint="eastAsia" w:cs="Times New Roman"/>
                <w:color w:val="auto"/>
                <w:sz w:val="24"/>
                <w:szCs w:val="24"/>
                <w:lang w:val="en-US" w:eastAsia="zh-CN"/>
              </w:rPr>
              <w:t>浓缩水：本项目制备纯净水需自来水7.2m³/a，浓缩水排放量为1.8m³/a。</w:t>
            </w:r>
          </w:p>
          <w:p>
            <w:pPr>
              <w:spacing w:line="360" w:lineRule="auto"/>
              <w:ind w:firstLine="480" w:firstLineChars="200"/>
              <w:rPr>
                <w:rFonts w:hint="eastAsia" w:ascii="Times New Roman" w:hAnsi="Times New Roman" w:cs="Times New Roman"/>
                <w:color w:val="auto"/>
                <w:sz w:val="24"/>
                <w:szCs w:val="24"/>
              </w:rPr>
            </w:pPr>
            <w:r>
              <w:rPr>
                <w:rFonts w:hint="eastAsia" w:ascii="Times New Roman" w:hAnsi="Times New Roman" w:cs="Times New Roman"/>
                <w:color w:val="auto"/>
                <w:sz w:val="24"/>
                <w:szCs w:val="24"/>
              </w:rPr>
              <w:t>综上，本项目废水产生量一共为</w:t>
            </w:r>
            <w:r>
              <w:rPr>
                <w:rFonts w:hint="eastAsia" w:cs="Times New Roman"/>
                <w:color w:val="auto"/>
                <w:sz w:val="24"/>
                <w:szCs w:val="24"/>
                <w:lang w:val="en-US" w:eastAsia="zh-CN"/>
              </w:rPr>
              <w:t>272.61</w:t>
            </w:r>
            <w:r>
              <w:rPr>
                <w:rFonts w:hint="eastAsia" w:ascii="Times New Roman" w:hAnsi="Times New Roman" w:cs="Times New Roman"/>
                <w:color w:val="auto"/>
                <w:sz w:val="24"/>
                <w:szCs w:val="24"/>
              </w:rPr>
              <w:t>m</w:t>
            </w:r>
            <w:r>
              <w:rPr>
                <w:rFonts w:hint="eastAsia" w:ascii="Times New Roman" w:hAnsi="Times New Roman" w:cs="Times New Roman"/>
                <w:color w:val="auto"/>
                <w:sz w:val="24"/>
                <w:szCs w:val="24"/>
                <w:vertAlign w:val="superscript"/>
              </w:rPr>
              <w:t>3</w:t>
            </w:r>
            <w:r>
              <w:rPr>
                <w:rFonts w:hint="eastAsia" w:ascii="Times New Roman" w:hAnsi="Times New Roman" w:cs="Times New Roman"/>
                <w:color w:val="auto"/>
                <w:sz w:val="24"/>
                <w:szCs w:val="24"/>
              </w:rPr>
              <w:t>/a，约</w:t>
            </w:r>
            <w:r>
              <w:rPr>
                <w:rFonts w:hint="eastAsia" w:cs="Times New Roman"/>
                <w:color w:val="auto"/>
                <w:sz w:val="24"/>
                <w:szCs w:val="24"/>
                <w:lang w:val="en-US" w:eastAsia="zh-CN"/>
              </w:rPr>
              <w:t>0.91</w:t>
            </w:r>
            <w:r>
              <w:rPr>
                <w:rFonts w:hint="eastAsia" w:cs="Times New Roman"/>
                <w:color w:val="auto"/>
                <w:sz w:val="24"/>
                <w:szCs w:val="24"/>
                <w:lang w:eastAsia="zh-CN"/>
              </w:rPr>
              <w:t>m³/d</w:t>
            </w:r>
            <w:r>
              <w:rPr>
                <w:rFonts w:hint="eastAsia" w:ascii="Times New Roman" w:hAnsi="Times New Roman" w:cs="Times New Roman"/>
                <w:color w:val="auto"/>
                <w:sz w:val="24"/>
                <w:szCs w:val="24"/>
              </w:rPr>
              <w:t>。</w:t>
            </w:r>
          </w:p>
          <w:p>
            <w:pPr>
              <w:ind w:firstLine="480" w:firstLineChars="200"/>
              <w:rPr>
                <w:rFonts w:hint="eastAsia" w:ascii="Times New Roman" w:hAnsi="Times New Roman" w:cs="Times New Roman"/>
                <w:color w:val="auto"/>
                <w:sz w:val="24"/>
                <w:szCs w:val="24"/>
              </w:rPr>
            </w:pPr>
            <w:r>
              <w:rPr>
                <w:rFonts w:hint="eastAsia" w:cs="Times New Roman"/>
                <w:color w:val="auto"/>
                <w:sz w:val="24"/>
                <w:szCs w:val="24"/>
                <w:lang w:val="en-US" w:eastAsia="zh-CN"/>
              </w:rPr>
              <w:t>改扩建后全厂</w:t>
            </w:r>
            <w:r>
              <w:rPr>
                <w:rFonts w:hint="eastAsia" w:ascii="Times New Roman" w:hAnsi="Times New Roman" w:cs="Times New Roman"/>
                <w:color w:val="auto"/>
                <w:sz w:val="24"/>
                <w:szCs w:val="24"/>
                <w:lang w:val="en-US" w:eastAsia="zh-CN"/>
              </w:rPr>
              <w:t>水</w:t>
            </w:r>
            <w:r>
              <w:rPr>
                <w:rFonts w:hint="eastAsia" w:ascii="Times New Roman" w:hAnsi="Times New Roman" w:cs="Times New Roman"/>
                <w:color w:val="auto"/>
                <w:sz w:val="24"/>
                <w:szCs w:val="24"/>
              </w:rPr>
              <w:t>平衡见下</w:t>
            </w:r>
            <w:r>
              <w:rPr>
                <w:rFonts w:hint="eastAsia" w:cs="Times New Roman"/>
                <w:color w:val="auto"/>
                <w:sz w:val="24"/>
                <w:szCs w:val="24"/>
                <w:lang w:val="en-US" w:eastAsia="zh-CN"/>
              </w:rPr>
              <w:t>图</w:t>
            </w:r>
            <w:r>
              <w:rPr>
                <w:rFonts w:hint="eastAsia" w:ascii="Times New Roman" w:hAnsi="Times New Roman" w:cs="Times New Roman"/>
                <w:color w:val="auto"/>
                <w:sz w:val="24"/>
                <w:szCs w:val="24"/>
              </w:rPr>
              <w:t>。</w:t>
            </w:r>
          </w:p>
          <w:p>
            <w:pPr>
              <w:spacing w:line="360" w:lineRule="auto"/>
              <w:jc w:val="center"/>
              <w:rPr>
                <w:b/>
                <w:bCs/>
                <w:color w:val="auto"/>
                <w:sz w:val="24"/>
                <w:szCs w:val="24"/>
              </w:rPr>
            </w:pPr>
            <w:r>
              <w:rPr>
                <w:color w:val="auto"/>
                <w:sz w:val="24"/>
              </w:rPr>
              <mc:AlternateContent>
                <mc:Choice Requires="wps">
                  <w:drawing>
                    <wp:anchor distT="0" distB="0" distL="114300" distR="114300" simplePos="0" relativeHeight="251704320" behindDoc="0" locked="0" layoutInCell="1" allowOverlap="1">
                      <wp:simplePos x="0" y="0"/>
                      <wp:positionH relativeFrom="column">
                        <wp:posOffset>900430</wp:posOffset>
                      </wp:positionH>
                      <wp:positionV relativeFrom="paragraph">
                        <wp:posOffset>4993640</wp:posOffset>
                      </wp:positionV>
                      <wp:extent cx="514350" cy="276225"/>
                      <wp:effectExtent l="0" t="0" r="0" b="9525"/>
                      <wp:wrapNone/>
                      <wp:docPr id="227" name="文本框 227"/>
                      <wp:cNvGraphicFramePr/>
                      <a:graphic xmlns:a="http://schemas.openxmlformats.org/drawingml/2006/main">
                        <a:graphicData uri="http://schemas.microsoft.com/office/word/2010/wordprocessingShape">
                          <wps:wsp>
                            <wps:cNvSpPr txBox="1"/>
                            <wps:spPr>
                              <a:xfrm>
                                <a:off x="1832610" y="6090920"/>
                                <a:ext cx="514350" cy="2762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0.9pt;margin-top:393.2pt;height:21.75pt;width:40.5pt;z-index:251704320;mso-width-relative:page;mso-height-relative:page;" fillcolor="#FFFFFF [3201]" filled="t" stroked="f" coordsize="21600,21600" o:gfxdata="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Tz4t5dYA&#10;AAALAQAADwAAAAAAAAABACAAAAAiAAAAZHJzL2Rvd25yZXYueG1sUEsBAhQAFAAAAAgAh07iQDrQ&#10;A31aAgAAngQAAA4AAAAAAAAAAQAgAAAAJQEAAGRycy9lMm9Eb2MueG1sUEsFBgAAAAAGAAYAWQEA&#10;APEFAAAAAA==&#10;">
                      <v:fill on="t" focussize="0,0"/>
                      <v:stroke on="f" weight="0.5pt"/>
                      <v:imagedata o:title=""/>
                      <o:lock v:ext="edit" aspectratio="f"/>
                      <v:textbox>
                        <w:txbxContent>
                          <w:p>
                            <w:pPr>
                              <w:rPr>
                                <w:rFonts w:hint="eastAsia" w:eastAsia="宋体"/>
                                <w:lang w:val="en-US" w:eastAsia="zh-CN"/>
                              </w:rPr>
                            </w:pPr>
                            <w:r>
                              <w:rPr>
                                <w:rFonts w:hint="eastAsia"/>
                                <w:lang w:val="en-US" w:eastAsia="zh-CN"/>
                              </w:rPr>
                              <w:t>5</w:t>
                            </w:r>
                          </w:p>
                        </w:txbxContent>
                      </v:textbox>
                    </v:shape>
                  </w:pict>
                </mc:Fallback>
              </mc:AlternateContent>
            </w:r>
            <w:r>
              <w:rPr>
                <w:color w:val="auto"/>
                <w:sz w:val="24"/>
              </w:rPr>
              <mc:AlternateContent>
                <mc:Choice Requires="wps">
                  <w:drawing>
                    <wp:anchor distT="0" distB="0" distL="114300" distR="114300" simplePos="0" relativeHeight="251700224" behindDoc="0" locked="0" layoutInCell="1" allowOverlap="1">
                      <wp:simplePos x="0" y="0"/>
                      <wp:positionH relativeFrom="column">
                        <wp:posOffset>1795780</wp:posOffset>
                      </wp:positionH>
                      <wp:positionV relativeFrom="paragraph">
                        <wp:posOffset>2511425</wp:posOffset>
                      </wp:positionV>
                      <wp:extent cx="1048385" cy="13970"/>
                      <wp:effectExtent l="0" t="48260" r="18415" b="52070"/>
                      <wp:wrapNone/>
                      <wp:docPr id="211" name="直接箭头连接符 211"/>
                      <wp:cNvGraphicFramePr/>
                      <a:graphic xmlns:a="http://schemas.openxmlformats.org/drawingml/2006/main">
                        <a:graphicData uri="http://schemas.microsoft.com/office/word/2010/wordprocessingShape">
                          <wps:wsp>
                            <wps:cNvCnPr/>
                            <wps:spPr>
                              <a:xfrm flipV="1">
                                <a:off x="3061970" y="3422650"/>
                                <a:ext cx="1048385" cy="1397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141.4pt;margin-top:197.75pt;height:1.1pt;width:82.55pt;z-index:251700224;mso-width-relative:page;mso-height-relative:page;" filled="f" stroked="t" coordsize="21600,21600" o:gfxdata="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p&#10;EXhk2wAAAAsBAAAPAAAAAAAAAAEAIAAAACIAAABkcnMvZG93bnJldi54bWxQSwECFAAUAAAACACH&#10;TuJArkUkiSECAAD8AwAADgAAAAAAAAABACAAAAAqAQAAZHJzL2Uyb0RvYy54bWxQSwUGAAAAAAYA&#10;BgBZAQAAvQUAAAAA&#10;">
                      <v:fill on="f" focussize="0,0"/>
                      <v:stroke weight="0.5pt" color="#4472C4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699200" behindDoc="0" locked="0" layoutInCell="1" allowOverlap="1">
                      <wp:simplePos x="0" y="0"/>
                      <wp:positionH relativeFrom="column">
                        <wp:posOffset>1786890</wp:posOffset>
                      </wp:positionH>
                      <wp:positionV relativeFrom="paragraph">
                        <wp:posOffset>2049145</wp:posOffset>
                      </wp:positionV>
                      <wp:extent cx="8890" cy="438150"/>
                      <wp:effectExtent l="4445" t="0" r="5715" b="0"/>
                      <wp:wrapNone/>
                      <wp:docPr id="210" name="直接连接符 210"/>
                      <wp:cNvGraphicFramePr/>
                      <a:graphic xmlns:a="http://schemas.openxmlformats.org/drawingml/2006/main">
                        <a:graphicData uri="http://schemas.microsoft.com/office/word/2010/wordprocessingShape">
                          <wps:wsp>
                            <wps:cNvCnPr/>
                            <wps:spPr>
                              <a:xfrm>
                                <a:off x="3052445" y="2908300"/>
                                <a:ext cx="8890" cy="4381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40.7pt;margin-top:161.35pt;height:34.5pt;width:0.7pt;z-index:251699200;mso-width-relative:page;mso-height-relative:page;" filled="f" stroked="t" coordsize="21600,21600" o:gfxdata="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ISsrtdoAAAALAQAADwAAAAAAAAABACAAAAAiAAAAZHJzL2Rvd25yZXYu&#10;eG1sUEsBAhQAFAAAAAgAh07iQGstytj5AQAAwwMAAA4AAAAAAAAAAQAgAAAAKQEAAGRycy9lMm9E&#10;b2MueG1sUEsFBgAAAAAGAAYAWQEAAJQFAAAAAA==&#10;">
                      <v:fill on="f" focussize="0,0"/>
                      <v:stroke weight="0.5pt" color="#4472C4 [3204]"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703296" behindDoc="0" locked="0" layoutInCell="1" allowOverlap="1">
                      <wp:simplePos x="0" y="0"/>
                      <wp:positionH relativeFrom="column">
                        <wp:posOffset>1452880</wp:posOffset>
                      </wp:positionH>
                      <wp:positionV relativeFrom="paragraph">
                        <wp:posOffset>5880100</wp:posOffset>
                      </wp:positionV>
                      <wp:extent cx="819150" cy="333375"/>
                      <wp:effectExtent l="4445" t="4445" r="14605" b="5080"/>
                      <wp:wrapNone/>
                      <wp:docPr id="93" name="文本框 93"/>
                      <wp:cNvGraphicFramePr/>
                      <a:graphic xmlns:a="http://schemas.openxmlformats.org/drawingml/2006/main">
                        <a:graphicData uri="http://schemas.microsoft.com/office/word/2010/wordprocessingShape">
                          <wps:wsp>
                            <wps:cNvSpPr txBox="1"/>
                            <wps:spPr>
                              <a:xfrm>
                                <a:off x="2442210" y="6786880"/>
                                <a:ext cx="819150" cy="3333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食堂用水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4.4pt;margin-top:463pt;height:26.25pt;width:64.5pt;z-index:251703296;mso-width-relative:page;mso-height-relative:page;" fillcolor="#FFFFFF [3201]" filled="t" stroked="t" coordsize="21600,21600" o:gfxdata="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mnXTt1wAAAAsBAAAPAAAAAAAAAAEAIAAAACIAAABkcnMvZG93bnJldi54bWxQSwECFAAUAAAA&#10;CACHTuJAj3bIF2ECAADEBAAADgAAAAAAAAABACAAAAAmAQAAZHJzL2Uyb0RvYy54bWxQSwUGAAAA&#10;AAYABgBZAQAA+QUAAAAA&#10;">
                      <v:fill on="t" focussize="0,0"/>
                      <v:stroke weight="0.5pt" color="#000000 [3204]" joinstyle="round"/>
                      <v:imagedata o:title=""/>
                      <o:lock v:ext="edit" aspectratio="f"/>
                      <v:textbox>
                        <w:txbxContent>
                          <w:p>
                            <w:pPr>
                              <w:rPr>
                                <w:rFonts w:hint="eastAsia" w:eastAsia="宋体"/>
                                <w:lang w:val="en-US" w:eastAsia="zh-CN"/>
                              </w:rPr>
                            </w:pPr>
                            <w:r>
                              <w:rPr>
                                <w:rFonts w:hint="eastAsia"/>
                                <w:lang w:val="en-US" w:eastAsia="zh-CN"/>
                              </w:rPr>
                              <w:t>食堂用水</w:t>
                            </w:r>
                          </w:p>
                        </w:txbxContent>
                      </v:textbox>
                    </v:shape>
                  </w:pict>
                </mc:Fallback>
              </mc:AlternateContent>
            </w:r>
            <w:r>
              <w:rPr>
                <w:color w:val="auto"/>
                <w:sz w:val="24"/>
              </w:rPr>
              <mc:AlternateContent>
                <mc:Choice Requires="wps">
                  <w:drawing>
                    <wp:anchor distT="0" distB="0" distL="114300" distR="114300" simplePos="0" relativeHeight="251702272" behindDoc="0" locked="0" layoutInCell="1" allowOverlap="1">
                      <wp:simplePos x="0" y="0"/>
                      <wp:positionH relativeFrom="column">
                        <wp:posOffset>1453515</wp:posOffset>
                      </wp:positionH>
                      <wp:positionV relativeFrom="paragraph">
                        <wp:posOffset>4467225</wp:posOffset>
                      </wp:positionV>
                      <wp:extent cx="1160145" cy="352425"/>
                      <wp:effectExtent l="4445" t="4445" r="16510" b="5080"/>
                      <wp:wrapNone/>
                      <wp:docPr id="216" name="文本框 216"/>
                      <wp:cNvGraphicFramePr/>
                      <a:graphic xmlns:a="http://schemas.openxmlformats.org/drawingml/2006/main">
                        <a:graphicData uri="http://schemas.microsoft.com/office/word/2010/wordprocessingShape">
                          <wps:wsp>
                            <wps:cNvSpPr txBox="1"/>
                            <wps:spPr>
                              <a:xfrm>
                                <a:off x="2442845" y="5374005"/>
                                <a:ext cx="1160145" cy="3524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设备及地面冲洗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4.45pt;margin-top:351.75pt;height:27.75pt;width:91.35pt;z-index:251702272;mso-width-relative:page;mso-height-relative:page;" fillcolor="#FFFFFF [3201]" filled="t" stroked="t" coordsize="21600,21600" o:gfxdata="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KFvjLNgAAAALAQAADwAAAAAAAAABACAAAAAiAAAAZHJzL2Rvd25yZXYueG1sUEsB&#10;AhQAFAAAAAgAh07iQApBmR5nAgAAxwQAAA4AAAAAAAAAAQAgAAAAJwEAAGRycy9lMm9Eb2MueG1s&#10;UEsFBgAAAAAGAAYAWQEAAAAGAAAAAA==&#10;">
                      <v:fill on="t" focussize="0,0"/>
                      <v:stroke weight="0.5pt" color="#000000 [3204]" joinstyle="round"/>
                      <v:imagedata o:title=""/>
                      <o:lock v:ext="edit" aspectratio="f"/>
                      <v:textbox>
                        <w:txbxContent>
                          <w:p>
                            <w:pPr>
                              <w:rPr>
                                <w:rFonts w:hint="eastAsia" w:eastAsia="宋体"/>
                                <w:lang w:val="en-US" w:eastAsia="zh-CN"/>
                              </w:rPr>
                            </w:pPr>
                            <w:r>
                              <w:rPr>
                                <w:rFonts w:hint="eastAsia"/>
                                <w:lang w:val="en-US" w:eastAsia="zh-CN"/>
                              </w:rPr>
                              <w:t>设备及地面冲洗</w:t>
                            </w:r>
                          </w:p>
                        </w:txbxContent>
                      </v:textbox>
                    </v:shape>
                  </w:pict>
                </mc:Fallback>
              </mc:AlternateContent>
            </w:r>
            <w:r>
              <w:rPr>
                <w:color w:val="auto"/>
                <w:sz w:val="24"/>
              </w:rPr>
              <mc:AlternateContent>
                <mc:Choice Requires="wps">
                  <w:drawing>
                    <wp:anchor distT="0" distB="0" distL="114300" distR="114300" simplePos="0" relativeHeight="251701248" behindDoc="0" locked="0" layoutInCell="1" allowOverlap="1">
                      <wp:simplePos x="0" y="0"/>
                      <wp:positionH relativeFrom="column">
                        <wp:posOffset>1443990</wp:posOffset>
                      </wp:positionH>
                      <wp:positionV relativeFrom="paragraph">
                        <wp:posOffset>3745230</wp:posOffset>
                      </wp:positionV>
                      <wp:extent cx="790575" cy="266700"/>
                      <wp:effectExtent l="4445" t="4445" r="5080" b="14605"/>
                      <wp:wrapNone/>
                      <wp:docPr id="214" name="文本框 214"/>
                      <wp:cNvGraphicFramePr/>
                      <a:graphic xmlns:a="http://schemas.openxmlformats.org/drawingml/2006/main">
                        <a:graphicData uri="http://schemas.microsoft.com/office/word/2010/wordprocessingShape">
                          <wps:wsp>
                            <wps:cNvSpPr txBox="1"/>
                            <wps:spPr>
                              <a:xfrm>
                                <a:off x="2423795" y="4499610"/>
                                <a:ext cx="790575" cy="2667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锅炉</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3.7pt;margin-top:294.9pt;height:21pt;width:62.25pt;z-index:251701248;mso-width-relative:page;mso-height-relative:page;" fillcolor="#FFFFFF [3201]" filled="t" stroked="t" coordsize="21600,21600" o:gfxdata="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GggPXvYAAAACwEAAA8AAAAAAAAAAQAgAAAAIgAAAGRycy9kb3ducmV2LnhtbFBL&#10;AQIUABQAAAAIAIdO4kCS6clOaAIAAMYEAAAOAAAAAAAAAAEAIAAAACcBAABkcnMvZTJvRG9jLnht&#10;bFBLBQYAAAAABgAGAFkBAAABBgAAAAA=&#10;">
                      <v:fill on="t" focussize="0,0"/>
                      <v:stroke weight="0.5pt" color="#000000 [3204]" joinstyle="round"/>
                      <v:imagedata o:title=""/>
                      <o:lock v:ext="edit" aspectratio="f"/>
                      <v:textbox>
                        <w:txbxContent>
                          <w:p>
                            <w:pPr>
                              <w:rPr>
                                <w:rFonts w:hint="eastAsia" w:eastAsia="宋体"/>
                                <w:lang w:val="en-US" w:eastAsia="zh-CN"/>
                              </w:rPr>
                            </w:pPr>
                            <w:r>
                              <w:rPr>
                                <w:rFonts w:hint="eastAsia"/>
                                <w:lang w:val="en-US" w:eastAsia="zh-CN"/>
                              </w:rPr>
                              <w:t>锅炉</w:t>
                            </w:r>
                          </w:p>
                        </w:txbxContent>
                      </v:textbox>
                    </v:shape>
                  </w:pict>
                </mc:Fallback>
              </mc:AlternateContent>
            </w:r>
            <w:r>
              <w:rPr>
                <w:color w:val="auto"/>
                <w:sz w:val="24"/>
              </w:rPr>
              <mc:AlternateContent>
                <mc:Choice Requires="wps">
                  <w:drawing>
                    <wp:anchor distT="0" distB="0" distL="114300" distR="114300" simplePos="0" relativeHeight="251668480" behindDoc="0" locked="0" layoutInCell="1" allowOverlap="1">
                      <wp:simplePos x="0" y="0"/>
                      <wp:positionH relativeFrom="column">
                        <wp:posOffset>2795905</wp:posOffset>
                      </wp:positionH>
                      <wp:positionV relativeFrom="paragraph">
                        <wp:posOffset>1210945</wp:posOffset>
                      </wp:positionV>
                      <wp:extent cx="734695" cy="313690"/>
                      <wp:effectExtent l="4445" t="4445" r="22860" b="5715"/>
                      <wp:wrapNone/>
                      <wp:docPr id="73" name="文本框 73"/>
                      <wp:cNvGraphicFramePr/>
                      <a:graphic xmlns:a="http://schemas.openxmlformats.org/drawingml/2006/main">
                        <a:graphicData uri="http://schemas.microsoft.com/office/word/2010/wordprocessingShape">
                          <wps:wsp>
                            <wps:cNvSpPr txBox="1"/>
                            <wps:spPr>
                              <a:xfrm>
                                <a:off x="3937635" y="4181475"/>
                                <a:ext cx="734695" cy="31369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lang w:val="en-US" w:eastAsia="zh-CN"/>
                                    </w:rPr>
                                  </w:pPr>
                                  <w:r>
                                    <w:rPr>
                                      <w:rFonts w:hint="eastAsia"/>
                                      <w:lang w:val="en-US" w:eastAsia="zh-CN"/>
                                    </w:rPr>
                                    <w:t>浓缩水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0.15pt;margin-top:95.35pt;height:24.7pt;width:57.85pt;z-index:251668480;mso-width-relative:page;mso-height-relative:page;" fillcolor="#FFFFFF [3201]" filled="t" stroked="t" coordsize="21600,21600" o:gfxdata="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RACDGNcAAAALAQAADwAAAAAAAAABACAAAAAiAAAAZHJzL2Rvd25yZXYueG1sUEsB&#10;AhQAFAAAAAgAh07iQA1n/L1oAgAAxAQAAA4AAAAAAAAAAQAgAAAAJgEAAGRycy9lMm9Eb2MueG1s&#10;UEsFBgAAAAAGAAYAWQEAAAAGAAAAAA==&#10;">
                      <v:fill on="t" focussize="0,0"/>
                      <v:stroke weight="0.5pt" color="#000000 [3204]" joinstyle="round"/>
                      <v:imagedata o:title=""/>
                      <o:lock v:ext="edit" aspectratio="f"/>
                      <v:textbox>
                        <w:txbxContent>
                          <w:p>
                            <w:pPr>
                              <w:jc w:val="center"/>
                              <w:rPr>
                                <w:rFonts w:hint="eastAsia" w:eastAsia="宋体"/>
                                <w:lang w:val="en-US" w:eastAsia="zh-CN"/>
                              </w:rPr>
                            </w:pPr>
                            <w:r>
                              <w:rPr>
                                <w:rFonts w:hint="eastAsia"/>
                                <w:lang w:val="en-US" w:eastAsia="zh-CN"/>
                              </w:rPr>
                              <w:t>浓缩水</w:t>
                            </w:r>
                          </w:p>
                        </w:txbxContent>
                      </v:textbox>
                    </v:shape>
                  </w:pict>
                </mc:Fallback>
              </mc:AlternateContent>
            </w:r>
            <w:r>
              <w:rPr>
                <w:rFonts w:hAnsi="宋体"/>
                <w:color w:val="auto"/>
                <w:sz w:val="24"/>
              </w:rPr>
              <mc:AlternateContent>
                <mc:Choice Requires="wpc">
                  <w:drawing>
                    <wp:inline distT="0" distB="0" distL="114300" distR="114300">
                      <wp:extent cx="11499215" cy="7755255"/>
                      <wp:effectExtent l="0" t="0" r="0" b="1905"/>
                      <wp:docPr id="121" name="画布 12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a:noFill/>
                              </a:ln>
                            </wpc:whole>
                            <wps:wsp>
                              <wps:cNvPr id="263" name="直接箭头连接符 60"/>
                              <wps:cNvCnPr/>
                              <wps:spPr>
                                <a:xfrm flipH="1" flipV="1">
                                  <a:off x="825500" y="702945"/>
                                  <a:ext cx="575945" cy="635"/>
                                </a:xfrm>
                                <a:prstGeom prst="straightConnector1">
                                  <a:avLst/>
                                </a:prstGeom>
                                <a:ln w="9525" cap="flat" cmpd="sng">
                                  <a:solidFill>
                                    <a:srgbClr val="000000"/>
                                  </a:solidFill>
                                  <a:prstDash val="solid"/>
                                  <a:headEnd type="triangle" w="med" len="med"/>
                                  <a:tailEnd type="none" w="med" len="med"/>
                                </a:ln>
                              </wps:spPr>
                              <wps:bodyPr/>
                            </wps:wsp>
                            <wps:wsp>
                              <wps:cNvPr id="266" name="矩形 73"/>
                              <wps:cNvSpPr/>
                              <wps:spPr>
                                <a:xfrm>
                                  <a:off x="2780030" y="1713865"/>
                                  <a:ext cx="760730" cy="26987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ascii="Times New Roman" w:hAnsi="Times New Roman" w:cs="Times New Roman"/>
                                        <w:lang w:val="en-US"/>
                                      </w:rPr>
                                    </w:pPr>
                                    <w:r>
                                      <w:rPr>
                                        <w:rFonts w:hint="eastAsia" w:cs="Times New Roman"/>
                                        <w:lang w:val="en-US" w:eastAsia="zh-CN"/>
                                      </w:rPr>
                                      <w:t>洗瓶用水</w:t>
                                    </w:r>
                                  </w:p>
                                </w:txbxContent>
                              </wps:txbx>
                              <wps:bodyPr upright="1"/>
                            </wps:wsp>
                            <wps:wsp>
                              <wps:cNvPr id="268" name="直接箭头连接符 75"/>
                              <wps:cNvCnPr/>
                              <wps:spPr>
                                <a:xfrm>
                                  <a:off x="4838065" y="1842135"/>
                                  <a:ext cx="527050" cy="635"/>
                                </a:xfrm>
                                <a:prstGeom prst="straightConnector1">
                                  <a:avLst/>
                                </a:prstGeom>
                                <a:ln w="9525" cap="flat" cmpd="sng">
                                  <a:solidFill>
                                    <a:srgbClr val="000000"/>
                                  </a:solidFill>
                                  <a:prstDash val="solid"/>
                                  <a:headEnd type="none" w="med" len="med"/>
                                  <a:tailEnd type="triangle" w="med" len="med"/>
                                </a:ln>
                              </wps:spPr>
                              <wps:bodyPr/>
                            </wps:wsp>
                            <wps:wsp>
                              <wps:cNvPr id="271" name="直接箭头连接符 78"/>
                              <wps:cNvCnPr/>
                              <wps:spPr>
                                <a:xfrm flipV="1">
                                  <a:off x="334010" y="1149985"/>
                                  <a:ext cx="482600" cy="635"/>
                                </a:xfrm>
                                <a:prstGeom prst="straightConnector1">
                                  <a:avLst/>
                                </a:prstGeom>
                                <a:ln w="9525" cap="flat" cmpd="sng">
                                  <a:solidFill>
                                    <a:srgbClr val="000000"/>
                                  </a:solidFill>
                                  <a:prstDash val="solid"/>
                                  <a:headEnd type="none" w="med" len="med"/>
                                  <a:tailEnd type="triangle" w="med" len="med"/>
                                </a:ln>
                              </wps:spPr>
                              <wps:bodyPr/>
                            </wps:wsp>
                            <wps:wsp>
                              <wps:cNvPr id="272" name="矩形 79"/>
                              <wps:cNvSpPr/>
                              <wps:spPr>
                                <a:xfrm flipV="1">
                                  <a:off x="360045" y="826770"/>
                                  <a:ext cx="916940" cy="321945"/>
                                </a:xfrm>
                                <a:prstGeom prst="rect">
                                  <a:avLst/>
                                </a:prstGeom>
                                <a:noFill/>
                                <a:ln w="9525">
                                  <a:noFill/>
                                </a:ln>
                              </wps:spPr>
                              <wps:txbx>
                                <w:txbxContent>
                                  <w:p>
                                    <w:pPr>
                                      <w:rPr>
                                        <w:rFonts w:hint="eastAsia" w:ascii="Times New Roman" w:hAnsi="Times New Roman" w:eastAsia="宋体" w:cs="Times New Roman"/>
                                        <w:lang w:val="en-US" w:eastAsia="zh-CN"/>
                                      </w:rPr>
                                    </w:pPr>
                                    <w:r>
                                      <w:rPr>
                                        <w:rFonts w:hint="eastAsia" w:cs="Times New Roman"/>
                                        <w:lang w:val="en-US" w:eastAsia="zh-CN"/>
                                      </w:rPr>
                                      <w:t>1.024</w:t>
                                    </w:r>
                                  </w:p>
                                </w:txbxContent>
                              </wps:txbx>
                              <wps:bodyPr upright="1"/>
                            </wps:wsp>
                            <wps:wsp>
                              <wps:cNvPr id="275" name="矩形 82"/>
                              <wps:cNvSpPr/>
                              <wps:spPr>
                                <a:xfrm>
                                  <a:off x="1346835" y="1689100"/>
                                  <a:ext cx="840740" cy="27305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ascii="Times New Roman" w:cs="Times New Roman"/>
                                      </w:rPr>
                                    </w:pPr>
                                    <w:r>
                                      <w:rPr>
                                        <w:rFonts w:ascii="Times New Roman" w:cs="Times New Roman"/>
                                      </w:rPr>
                                      <w:t>纯水</w:t>
                                    </w:r>
                                    <w:r>
                                      <w:rPr>
                                        <w:rFonts w:hint="eastAsia" w:ascii="Times New Roman" w:cs="Times New Roman"/>
                                      </w:rPr>
                                      <w:t>制备</w:t>
                                    </w:r>
                                  </w:p>
                                </w:txbxContent>
                              </wps:txbx>
                              <wps:bodyPr upright="1"/>
                            </wps:wsp>
                            <wps:wsp>
                              <wps:cNvPr id="276" name="直接箭头连接符 83"/>
                              <wps:cNvCnPr/>
                              <wps:spPr>
                                <a:xfrm flipH="1" flipV="1">
                                  <a:off x="816610" y="1802765"/>
                                  <a:ext cx="539750" cy="635"/>
                                </a:xfrm>
                                <a:prstGeom prst="straightConnector1">
                                  <a:avLst/>
                                </a:prstGeom>
                                <a:ln w="9525" cap="flat" cmpd="sng">
                                  <a:solidFill>
                                    <a:srgbClr val="000000"/>
                                  </a:solidFill>
                                  <a:prstDash val="solid"/>
                                  <a:headEnd type="triangle" w="med" len="med"/>
                                  <a:tailEnd type="none" w="med" len="med"/>
                                </a:ln>
                              </wps:spPr>
                              <wps:bodyPr/>
                            </wps:wsp>
                            <wps:wsp>
                              <wps:cNvPr id="279" name="直接箭头连接符 86"/>
                              <wps:cNvCnPr/>
                              <wps:spPr>
                                <a:xfrm flipV="1">
                                  <a:off x="2187575" y="1830070"/>
                                  <a:ext cx="592455" cy="5080"/>
                                </a:xfrm>
                                <a:prstGeom prst="straightConnector1">
                                  <a:avLst/>
                                </a:prstGeom>
                                <a:ln w="9525" cap="flat" cmpd="sng">
                                  <a:solidFill>
                                    <a:srgbClr val="000000"/>
                                  </a:solidFill>
                                  <a:prstDash val="solid"/>
                                  <a:headEnd type="none" w="med" len="med"/>
                                  <a:tailEnd type="triangle" w="med" len="med"/>
                                </a:ln>
                              </wps:spPr>
                              <wps:bodyPr/>
                            </wps:wsp>
                            <wps:wsp>
                              <wps:cNvPr id="286" name="矩形 94"/>
                              <wps:cNvSpPr/>
                              <wps:spPr>
                                <a:xfrm>
                                  <a:off x="862330" y="1432560"/>
                                  <a:ext cx="679450" cy="262890"/>
                                </a:xfrm>
                                <a:prstGeom prst="rect">
                                  <a:avLst/>
                                </a:prstGeom>
                                <a:noFill/>
                                <a:ln w="9525">
                                  <a:noFill/>
                                </a:ln>
                              </wps:spPr>
                              <wps:txbx>
                                <w:txbxContent>
                                  <w:p>
                                    <w:pPr>
                                      <w:rPr>
                                        <w:rFonts w:hint="eastAsia" w:ascii="Times New Roman" w:hAnsi="Times New Roman" w:eastAsia="宋体" w:cs="Times New Roman"/>
                                        <w:lang w:val="en-US" w:eastAsia="zh-CN"/>
                                      </w:rPr>
                                    </w:pPr>
                                    <w:r>
                                      <w:rPr>
                                        <w:rFonts w:hint="eastAsia" w:cs="Times New Roman"/>
                                        <w:lang w:val="en-US" w:eastAsia="zh-CN"/>
                                      </w:rPr>
                                      <w:t>0.024</w:t>
                                    </w:r>
                                  </w:p>
                                </w:txbxContent>
                              </wps:txbx>
                              <wps:bodyPr upright="1"/>
                            </wps:wsp>
                            <wps:wsp>
                              <wps:cNvPr id="298" name="矩形 106"/>
                              <wps:cNvSpPr/>
                              <wps:spPr>
                                <a:xfrm>
                                  <a:off x="2035175" y="986790"/>
                                  <a:ext cx="666750" cy="262890"/>
                                </a:xfrm>
                                <a:prstGeom prst="rect">
                                  <a:avLst/>
                                </a:prstGeom>
                                <a:noFill/>
                                <a:ln w="9525">
                                  <a:noFill/>
                                </a:ln>
                              </wps:spPr>
                              <wps:txbx>
                                <w:txbxContent>
                                  <w:p>
                                    <w:pPr>
                                      <w:rPr>
                                        <w:rFonts w:hint="eastAsia" w:ascii="Times New Roman" w:hAnsi="Times New Roman" w:eastAsia="宋体" w:cs="Times New Roman"/>
                                        <w:lang w:val="en-US" w:eastAsia="zh-CN"/>
                                      </w:rPr>
                                    </w:pPr>
                                    <w:r>
                                      <w:rPr>
                                        <w:rFonts w:hint="eastAsia" w:cs="Times New Roman"/>
                                        <w:lang w:val="en-US" w:eastAsia="zh-CN"/>
                                      </w:rPr>
                                      <w:t>0.006</w:t>
                                    </w:r>
                                  </w:p>
                                </w:txbxContent>
                              </wps:txbx>
                              <wps:bodyPr upright="1"/>
                            </wps:wsp>
                            <wps:wsp>
                              <wps:cNvPr id="307" name="矩形 115"/>
                              <wps:cNvSpPr/>
                              <wps:spPr>
                                <a:xfrm>
                                  <a:off x="4878705" y="1942465"/>
                                  <a:ext cx="1095375" cy="527050"/>
                                </a:xfrm>
                                <a:prstGeom prst="rect">
                                  <a:avLst/>
                                </a:prstGeom>
                                <a:noFill/>
                                <a:ln w="9525">
                                  <a:noFill/>
                                </a:ln>
                              </wps:spPr>
                              <wps:txbx>
                                <w:txbxContent>
                                  <w:p>
                                    <w:pPr>
                                      <w:jc w:val="center"/>
                                      <w:rPr>
                                        <w:rFonts w:ascii="Times New Roman" w:hAnsi="Times New Roman" w:cs="Times New Roman"/>
                                        <w:lang w:val="en-US"/>
                                      </w:rPr>
                                    </w:pPr>
                                    <w:r>
                                      <w:rPr>
                                        <w:rFonts w:hint="eastAsia" w:cs="Times New Roman"/>
                                        <w:lang w:val="en-US" w:eastAsia="zh-CN"/>
                                      </w:rPr>
                                      <w:t>开发区污水处理厂</w:t>
                                    </w:r>
                                  </w:p>
                                </w:txbxContent>
                              </wps:txbx>
                              <wps:bodyPr upright="1"/>
                            </wps:wsp>
                            <wps:wsp>
                              <wps:cNvPr id="310" name="直接连接符 119"/>
                              <wps:cNvCnPr/>
                              <wps:spPr>
                                <a:xfrm flipH="1">
                                  <a:off x="824230" y="692785"/>
                                  <a:ext cx="9525" cy="1114425"/>
                                </a:xfrm>
                                <a:prstGeom prst="line">
                                  <a:avLst/>
                                </a:prstGeom>
                                <a:ln w="9525" cap="flat" cmpd="sng">
                                  <a:solidFill>
                                    <a:srgbClr val="000000"/>
                                  </a:solidFill>
                                  <a:prstDash val="solid"/>
                                  <a:headEnd type="none" w="med" len="med"/>
                                  <a:tailEnd type="none" w="med" len="med"/>
                                </a:ln>
                              </wps:spPr>
                              <wps:bodyPr upright="1"/>
                            </wps:wsp>
                            <wps:wsp>
                              <wps:cNvPr id="1" name="文本框 1"/>
                              <wps:cNvSpPr txBox="1"/>
                              <wps:spPr>
                                <a:xfrm>
                                  <a:off x="4161790" y="1631315"/>
                                  <a:ext cx="800100" cy="49466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污水处理站</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5" name="文本框 75"/>
                              <wps:cNvSpPr txBox="1"/>
                              <wps:spPr>
                                <a:xfrm>
                                  <a:off x="2834640" y="2313305"/>
                                  <a:ext cx="733425" cy="28511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制剂用水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 name="文本框 13"/>
                              <wps:cNvSpPr txBox="1"/>
                              <wps:spPr>
                                <a:xfrm>
                                  <a:off x="1396365" y="575310"/>
                                  <a:ext cx="809625" cy="2952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设备清洗</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2" name="文本框 72"/>
                              <wps:cNvSpPr txBox="1"/>
                              <wps:spPr>
                                <a:xfrm>
                                  <a:off x="2225040" y="1556385"/>
                                  <a:ext cx="552450" cy="2571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0.003</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3" name="文本框 83"/>
                              <wps:cNvSpPr txBox="1"/>
                              <wps:spPr>
                                <a:xfrm>
                                  <a:off x="2063115" y="2118995"/>
                                  <a:ext cx="619125" cy="2755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0.015</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6" name="文本框 86"/>
                              <wps:cNvSpPr txBox="1"/>
                              <wps:spPr>
                                <a:xfrm>
                                  <a:off x="4862830" y="1524000"/>
                                  <a:ext cx="685800" cy="2857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lang w:val="en-US" w:eastAsia="zh-CN"/>
                                      </w:rPr>
                                    </w:pPr>
                                    <w:r>
                                      <w:rPr>
                                        <w:rFonts w:hint="eastAsia"/>
                                        <w:lang w:val="en-US" w:eastAsia="zh-CN"/>
                                      </w:rPr>
                                      <w:t>8.4087</w:t>
                                    </w:r>
                                  </w:p>
                                  <w:p>
                                    <w:pPr>
                                      <w:rPr>
                                        <w:rFonts w:hint="eastAsia" w:eastAsia="宋体"/>
                                        <w:lang w:val="en-US" w:eastAsia="zh-CN"/>
                                      </w:rPr>
                                    </w:pPr>
                                    <w:r>
                                      <w:rPr>
                                        <w:rFonts w:hint="eastAsia"/>
                                        <w:lang w:val="en-US" w:eastAsia="zh-CN"/>
                                      </w:rPr>
                                      <w:t>2522.61272.61.8</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2" name="文本框 42"/>
                              <wps:cNvSpPr txBox="1"/>
                              <wps:spPr>
                                <a:xfrm>
                                  <a:off x="805180" y="363220"/>
                                  <a:ext cx="523875" cy="2667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3" name="肘形连接符 43"/>
                              <wps:cNvCnPr>
                                <a:stCxn id="275" idx="0"/>
                              </wps:cNvCnPr>
                              <wps:spPr>
                                <a:xfrm rot="16200000">
                                  <a:off x="2096770" y="989965"/>
                                  <a:ext cx="368935" cy="1028700"/>
                                </a:xfrm>
                                <a:prstGeom prst="bentConnector2">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44" name="直接箭头连接符 44"/>
                              <wps:cNvCnPr/>
                              <wps:spPr>
                                <a:xfrm>
                                  <a:off x="3553460" y="1842770"/>
                                  <a:ext cx="623570" cy="1333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59" name="肘形连接符 59"/>
                              <wps:cNvCnPr>
                                <a:stCxn id="13" idx="3"/>
                                <a:endCxn id="1" idx="0"/>
                              </wps:cNvCnPr>
                              <wps:spPr>
                                <a:xfrm>
                                  <a:off x="2205990" y="723265"/>
                                  <a:ext cx="2355850" cy="908050"/>
                                </a:xfrm>
                                <a:prstGeom prst="bentConnector2">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69" name="直接箭头连接符 69"/>
                              <wps:cNvCnPr/>
                              <wps:spPr>
                                <a:xfrm flipV="1">
                                  <a:off x="3519805" y="1316990"/>
                                  <a:ext cx="867410" cy="444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12" name="文本框 212"/>
                              <wps:cNvSpPr txBox="1"/>
                              <wps:spPr>
                                <a:xfrm>
                                  <a:off x="62865" y="579755"/>
                                  <a:ext cx="266700" cy="12852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扩建项目供水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13" name="文本框 213"/>
                              <wps:cNvSpPr txBox="1"/>
                              <wps:spPr>
                                <a:xfrm>
                                  <a:off x="1443990" y="2966085"/>
                                  <a:ext cx="819150" cy="2762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提取车间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17" name="文本框 217"/>
                              <wps:cNvSpPr txBox="1"/>
                              <wps:spPr>
                                <a:xfrm>
                                  <a:off x="1453515" y="5164455"/>
                                  <a:ext cx="914400" cy="3048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职工生活</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07" name="文本框 207"/>
                              <wps:cNvSpPr txBox="1"/>
                              <wps:spPr>
                                <a:xfrm>
                                  <a:off x="1471930" y="6509385"/>
                                  <a:ext cx="857250" cy="2762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循环系统</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08" name="文本框 208"/>
                              <wps:cNvSpPr txBox="1"/>
                              <wps:spPr>
                                <a:xfrm>
                                  <a:off x="1471930" y="7118985"/>
                                  <a:ext cx="790575" cy="2857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绿化</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15" name="直接箭头连接符 215"/>
                              <wps:cNvCnPr>
                                <a:endCxn id="213" idx="1"/>
                              </wps:cNvCnPr>
                              <wps:spPr>
                                <a:xfrm flipV="1">
                                  <a:off x="814705" y="3104515"/>
                                  <a:ext cx="629285" cy="63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18" name="直接箭头连接符 218"/>
                              <wps:cNvCnPr/>
                              <wps:spPr>
                                <a:xfrm>
                                  <a:off x="871855" y="3785870"/>
                                  <a:ext cx="58102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19" name="直接箭头连接符 219"/>
                              <wps:cNvCnPr/>
                              <wps:spPr>
                                <a:xfrm>
                                  <a:off x="862330" y="4518660"/>
                                  <a:ext cx="590550" cy="1016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20" name="直接箭头连接符 220"/>
                              <wps:cNvCnPr>
                                <a:endCxn id="217" idx="1"/>
                              </wps:cNvCnPr>
                              <wps:spPr>
                                <a:xfrm flipV="1">
                                  <a:off x="843280" y="5316855"/>
                                  <a:ext cx="610235" cy="698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21" name="直接箭头连接符 221"/>
                              <wps:cNvCnPr/>
                              <wps:spPr>
                                <a:xfrm flipV="1">
                                  <a:off x="814705" y="5985510"/>
                                  <a:ext cx="657225" cy="508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22" name="直接箭头连接符 222"/>
                              <wps:cNvCnPr>
                                <a:endCxn id="207" idx="1"/>
                              </wps:cNvCnPr>
                              <wps:spPr>
                                <a:xfrm>
                                  <a:off x="824230" y="6642735"/>
                                  <a:ext cx="647700" cy="508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23" name="直接箭头连接符 223"/>
                              <wps:cNvCnPr>
                                <a:endCxn id="208" idx="1"/>
                              </wps:cNvCnPr>
                              <wps:spPr>
                                <a:xfrm>
                                  <a:off x="824230" y="7257415"/>
                                  <a:ext cx="647700" cy="444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24" name="文本框 224"/>
                              <wps:cNvSpPr txBox="1"/>
                              <wps:spPr>
                                <a:xfrm>
                                  <a:off x="871855" y="2853055"/>
                                  <a:ext cx="495300" cy="2476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10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25" name="文本框 225"/>
                              <wps:cNvSpPr txBox="1"/>
                              <wps:spPr>
                                <a:xfrm>
                                  <a:off x="824230" y="3491230"/>
                                  <a:ext cx="561975" cy="2571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5</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26" name="文本框 226"/>
                              <wps:cNvSpPr txBox="1"/>
                              <wps:spPr>
                                <a:xfrm>
                                  <a:off x="929005" y="4215130"/>
                                  <a:ext cx="400050" cy="3048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28" name="文本框 228"/>
                              <wps:cNvSpPr txBox="1"/>
                              <wps:spPr>
                                <a:xfrm>
                                  <a:off x="957580" y="5681345"/>
                                  <a:ext cx="495300" cy="2571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29" name="文本框 229"/>
                              <wps:cNvSpPr txBox="1"/>
                              <wps:spPr>
                                <a:xfrm>
                                  <a:off x="843280" y="6329045"/>
                                  <a:ext cx="514350" cy="2571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8</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30" name="文本框 230"/>
                              <wps:cNvSpPr txBox="1"/>
                              <wps:spPr>
                                <a:xfrm>
                                  <a:off x="890905" y="6971665"/>
                                  <a:ext cx="428625" cy="2476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31" name="直接连接符 231"/>
                              <wps:cNvCnPr/>
                              <wps:spPr>
                                <a:xfrm>
                                  <a:off x="795655" y="3104515"/>
                                  <a:ext cx="9525" cy="414337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32" name="直接箭头连接符 232"/>
                              <wps:cNvCnPr/>
                              <wps:spPr>
                                <a:xfrm>
                                  <a:off x="328930" y="5124450"/>
                                  <a:ext cx="42862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33" name="文本框 233"/>
                              <wps:cNvSpPr txBox="1"/>
                              <wps:spPr>
                                <a:xfrm>
                                  <a:off x="290830" y="4795520"/>
                                  <a:ext cx="561975"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34</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35" name="文本框 235"/>
                              <wps:cNvSpPr txBox="1"/>
                              <wps:spPr>
                                <a:xfrm>
                                  <a:off x="52705" y="4543425"/>
                                  <a:ext cx="247650" cy="12668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现有项目供水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36" name="曲线连接符 236"/>
                              <wps:cNvCnPr>
                                <a:stCxn id="213" idx="0"/>
                              </wps:cNvCnPr>
                              <wps:spPr>
                                <a:xfrm rot="16200000">
                                  <a:off x="1841500" y="2783840"/>
                                  <a:ext cx="193675" cy="170815"/>
                                </a:xfrm>
                                <a:prstGeom prst="curvedConnector3">
                                  <a:avLst>
                                    <a:gd name="adj1" fmla="val 49836"/>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37" name="文本框 237"/>
                              <wps:cNvSpPr txBox="1"/>
                              <wps:spPr>
                                <a:xfrm>
                                  <a:off x="2072005" y="2600960"/>
                                  <a:ext cx="495300" cy="2667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38" name="直接箭头连接符 238"/>
                              <wps:cNvCnPr>
                                <a:stCxn id="213" idx="2"/>
                              </wps:cNvCnPr>
                              <wps:spPr>
                                <a:xfrm flipH="1">
                                  <a:off x="1843405" y="3242310"/>
                                  <a:ext cx="10160" cy="4254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39" name="文本框 239"/>
                              <wps:cNvSpPr txBox="1"/>
                              <wps:spPr>
                                <a:xfrm>
                                  <a:off x="1367155" y="3343910"/>
                                  <a:ext cx="476250" cy="2571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7</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40" name="曲线连接符 240"/>
                              <wps:cNvCnPr/>
                              <wps:spPr>
                                <a:xfrm flipV="1">
                                  <a:off x="1938655" y="3429635"/>
                                  <a:ext cx="276225" cy="238125"/>
                                </a:xfrm>
                                <a:prstGeom prst="curvedConnector3">
                                  <a:avLst>
                                    <a:gd name="adj1" fmla="val 50115"/>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41" name="文本框 241"/>
                              <wps:cNvSpPr txBox="1"/>
                              <wps:spPr>
                                <a:xfrm>
                                  <a:off x="2167255" y="3258185"/>
                                  <a:ext cx="542290" cy="2571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11.8</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42" name="曲线连接符 242"/>
                              <wps:cNvCnPr/>
                              <wps:spPr>
                                <a:xfrm flipV="1">
                                  <a:off x="1776730" y="4119880"/>
                                  <a:ext cx="304800" cy="257175"/>
                                </a:xfrm>
                                <a:prstGeom prst="curvedConnector3">
                                  <a:avLst>
                                    <a:gd name="adj1" fmla="val 50208"/>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43" name="文本框 243"/>
                              <wps:cNvSpPr txBox="1"/>
                              <wps:spPr>
                                <a:xfrm>
                                  <a:off x="2100580" y="4015105"/>
                                  <a:ext cx="476250" cy="2381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0.6</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44" name="直接箭头连接符 244"/>
                              <wps:cNvCnPr/>
                              <wps:spPr>
                                <a:xfrm flipV="1">
                                  <a:off x="2233930" y="3790950"/>
                                  <a:ext cx="1114425" cy="95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45" name="文本框 245"/>
                              <wps:cNvSpPr txBox="1"/>
                              <wps:spPr>
                                <a:xfrm>
                                  <a:off x="2672080" y="3496310"/>
                                  <a:ext cx="371475" cy="2755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0.2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46" name="直接箭头连接符 246"/>
                              <wps:cNvCnPr/>
                              <wps:spPr>
                                <a:xfrm>
                                  <a:off x="2614930" y="4572000"/>
                                  <a:ext cx="752475" cy="889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47" name="文本框 247"/>
                              <wps:cNvSpPr txBox="1"/>
                              <wps:spPr>
                                <a:xfrm>
                                  <a:off x="2614930" y="4267200"/>
                                  <a:ext cx="581025"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2.4</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48" name="曲线连接符 248"/>
                              <wps:cNvCnPr/>
                              <wps:spPr>
                                <a:xfrm rot="16200000">
                                  <a:off x="1714500" y="4961890"/>
                                  <a:ext cx="200025" cy="171450"/>
                                </a:xfrm>
                                <a:prstGeom prst="curvedConnector3">
                                  <a:avLst>
                                    <a:gd name="adj1" fmla="val 50000"/>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49" name="文本框 249"/>
                              <wps:cNvSpPr txBox="1"/>
                              <wps:spPr>
                                <a:xfrm>
                                  <a:off x="1910080" y="4824095"/>
                                  <a:ext cx="466725"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50" name="直接箭头连接符 250"/>
                              <wps:cNvCnPr>
                                <a:stCxn id="217" idx="3"/>
                              </wps:cNvCnPr>
                              <wps:spPr>
                                <a:xfrm flipV="1">
                                  <a:off x="2367915" y="5314315"/>
                                  <a:ext cx="970915" cy="254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51" name="文本框 251"/>
                              <wps:cNvSpPr txBox="1"/>
                              <wps:spPr>
                                <a:xfrm>
                                  <a:off x="2519680" y="4958080"/>
                                  <a:ext cx="523875" cy="3136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52" name="曲线连接符 252"/>
                              <wps:cNvCnPr/>
                              <wps:spPr>
                                <a:xfrm flipV="1">
                                  <a:off x="1691005" y="5624195"/>
                                  <a:ext cx="247650" cy="171450"/>
                                </a:xfrm>
                                <a:prstGeom prst="curvedConnector3">
                                  <a:avLst>
                                    <a:gd name="adj1" fmla="val 50256"/>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53" name="文本框 253"/>
                              <wps:cNvSpPr txBox="1"/>
                              <wps:spPr>
                                <a:xfrm>
                                  <a:off x="1871980" y="5453380"/>
                                  <a:ext cx="533400" cy="2946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0.2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54" name="直接箭头连接符 254"/>
                              <wps:cNvCnPr/>
                              <wps:spPr>
                                <a:xfrm flipV="1">
                                  <a:off x="2272030" y="5971540"/>
                                  <a:ext cx="1057275" cy="508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55" name="文本框 255"/>
                              <wps:cNvSpPr txBox="1"/>
                              <wps:spPr>
                                <a:xfrm>
                                  <a:off x="2481580" y="5671820"/>
                                  <a:ext cx="504825" cy="3238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0.8</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56" name="曲线连接符 256"/>
                              <wps:cNvCnPr/>
                              <wps:spPr>
                                <a:xfrm flipV="1">
                                  <a:off x="1757680" y="6329045"/>
                                  <a:ext cx="209550" cy="180975"/>
                                </a:xfrm>
                                <a:prstGeom prst="curvedConnector3">
                                  <a:avLst>
                                    <a:gd name="adj1" fmla="val 50303"/>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57" name="文本框 257"/>
                              <wps:cNvSpPr txBox="1"/>
                              <wps:spPr>
                                <a:xfrm>
                                  <a:off x="1967230" y="6167120"/>
                                  <a:ext cx="533400"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lang w:val="en-US" w:eastAsia="zh-CN"/>
                                      </w:rPr>
                                    </w:pPr>
                                    <w:r>
                                      <w:rPr>
                                        <w:rFonts w:hint="eastAsia"/>
                                        <w:lang w:val="en-US" w:eastAsia="zh-CN"/>
                                      </w:rPr>
                                      <w:t>7.9</w:t>
                                    </w:r>
                                  </w:p>
                                  <w:p>
                                    <w:pPr>
                                      <w:pStyle w:val="38"/>
                                      <w:rPr>
                                        <w:rFonts w:hint="eastAsia"/>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58" name="直接箭头连接符 258"/>
                              <wps:cNvCnPr>
                                <a:stCxn id="207" idx="3"/>
                              </wps:cNvCnPr>
                              <wps:spPr>
                                <a:xfrm flipV="1">
                                  <a:off x="2329180" y="6638290"/>
                                  <a:ext cx="1019175" cy="95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59" name="文本框 259"/>
                              <wps:cNvSpPr txBox="1"/>
                              <wps:spPr>
                                <a:xfrm>
                                  <a:off x="2510155" y="6386195"/>
                                  <a:ext cx="457200"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0.1</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60" name="直接连接符 260"/>
                              <wps:cNvCnPr/>
                              <wps:spPr>
                                <a:xfrm>
                                  <a:off x="3348355" y="3790315"/>
                                  <a:ext cx="0" cy="288607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7" name="直接箭头连接符 267"/>
                              <wps:cNvCnPr/>
                              <wps:spPr>
                                <a:xfrm flipV="1">
                                  <a:off x="4415155" y="2143125"/>
                                  <a:ext cx="9525" cy="31813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69" name="直接连接符 269"/>
                              <wps:cNvCnPr/>
                              <wps:spPr>
                                <a:xfrm>
                                  <a:off x="3348355" y="5314950"/>
                                  <a:ext cx="106680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70" name="文本框 270"/>
                              <wps:cNvSpPr txBox="1"/>
                              <wps:spPr>
                                <a:xfrm>
                                  <a:off x="4491355" y="3642360"/>
                                  <a:ext cx="628650" cy="3143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7.5</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73" name="文本框 273"/>
                              <wps:cNvSpPr txBox="1"/>
                              <wps:spPr>
                                <a:xfrm>
                                  <a:off x="957580" y="7452995"/>
                                  <a:ext cx="4218940" cy="2857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图2.2改扩建后全厂水平衡图 单位 m³/d</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 name="曲线连接符 11"/>
                              <wps:cNvCnPr/>
                              <wps:spPr>
                                <a:xfrm rot="16200000">
                                  <a:off x="1795145" y="354965"/>
                                  <a:ext cx="193675" cy="170815"/>
                                </a:xfrm>
                                <a:prstGeom prst="curvedConnector3">
                                  <a:avLst>
                                    <a:gd name="adj1" fmla="val 49836"/>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2" name="文本框 12"/>
                              <wps:cNvSpPr txBox="1"/>
                              <wps:spPr>
                                <a:xfrm>
                                  <a:off x="1825625" y="0"/>
                                  <a:ext cx="495300" cy="2667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0.1</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8" name="文本框 28"/>
                              <wps:cNvSpPr txBox="1"/>
                              <wps:spPr>
                                <a:xfrm>
                                  <a:off x="3014345" y="354965"/>
                                  <a:ext cx="495300" cy="2667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0.9</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1" name="曲线连接符 31"/>
                              <wps:cNvCnPr/>
                              <wps:spPr>
                                <a:xfrm rot="16200000">
                                  <a:off x="2877185" y="1513205"/>
                                  <a:ext cx="193675" cy="170815"/>
                                </a:xfrm>
                                <a:prstGeom prst="curvedConnector3">
                                  <a:avLst>
                                    <a:gd name="adj1" fmla="val 49836"/>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34" name="文本框 34"/>
                              <wps:cNvSpPr txBox="1"/>
                              <wps:spPr>
                                <a:xfrm>
                                  <a:off x="3555365" y="1566545"/>
                                  <a:ext cx="601980" cy="2667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0.0027</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5" name="文本框 45"/>
                              <wps:cNvSpPr txBox="1"/>
                              <wps:spPr>
                                <a:xfrm>
                                  <a:off x="3623945" y="956945"/>
                                  <a:ext cx="495300" cy="2667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0.006</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7" name="文本框 57"/>
                              <wps:cNvSpPr txBox="1"/>
                              <wps:spPr>
                                <a:xfrm>
                                  <a:off x="3090545" y="1414145"/>
                                  <a:ext cx="571500" cy="2667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0.0003</w:t>
                                    </w:r>
                                  </w:p>
                                </w:txbxContent>
                              </wps:txbx>
                              <wps:bodyPr rot="0" spcFirstLastPara="0" vertOverflow="overflow" horzOverflow="overflow" vert="horz" wrap="square" lIns="91440" tIns="45720" rIns="91440" bIns="45720" numCol="1" spcCol="0" rtlCol="0" fromWordArt="0" anchor="t" anchorCtr="0" forceAA="0" compatLnSpc="1">
                                <a:noAutofit/>
                              </wps:bodyPr>
                            </wps:wsp>
                          </wpc:wpc>
                        </a:graphicData>
                      </a:graphic>
                    </wp:inline>
                  </w:drawing>
                </mc:Choice>
                <mc:Fallback>
                  <w:pict>
                    <v:group id="_x0000_s1026" o:spid="_x0000_s1026" o:spt="203" style="height:610.65pt;width:905.45pt;" coordsize="11499215,7755255" editas="canvas" o:gfxdata="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">
                      <o:lock v:ext="edit" aspectratio="f"/>
                      <v:shape id="_x0000_s1026" o:spid="_x0000_s1026" style="position:absolute;left:0;top:0;height:7755255;width:11499215;" filled="f" stroked="f" coordsize="21600,21600" o:gfxdata="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">
                        <v:fill on="f" focussize="0,0"/>
                        <v:stroke on="f"/>
                        <v:imagedata o:title=""/>
                        <o:lock v:ext="edit" aspectratio="t"/>
                      </v:shape>
                      <v:shape id="直接箭头连接符 60" o:spid="_x0000_s1026" o:spt="32" type="#_x0000_t32" style="position:absolute;left:825500;top:702945;flip:x y;height:635;width:575945;" filled="f" stroked="t" coordsize="21600,21600" o:gfxdata="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7W0H12AAA&#10;AAcBAAAPAAAAAAAAAAEAIAAAACIAAABkcnMvZG93bnJldi54bWxQSwECFAAUAAAACACHTuJAAzBt&#10;Gh4CAAASBAAADgAAAAAAAAABACAAAAAnAQAAZHJzL2Uyb0RvYy54bWxQSwUGAAAAAAYABgBZAQAA&#10;twUAAAAA&#10;">
                        <v:fill on="f" focussize="0,0"/>
                        <v:stroke color="#000000" joinstyle="round" startarrow="block"/>
                        <v:imagedata o:title=""/>
                        <o:lock v:ext="edit" aspectratio="f"/>
                      </v:shape>
                      <v:rect id="矩形 73" o:spid="_x0000_s1026" o:spt="1" style="position:absolute;left:2780030;top:1713865;height:269875;width:760730;" fillcolor="#FFFFFF" filled="t" stroked="t" coordsize="21600,21600" o:gfxdata="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LwhCANUAAAAHAQAADwAAAAAAAAABACAA&#10;AAAiAAAAZHJzL2Rvd25yZXYueG1sUEsBAhQAFAAAAAgAh07iQE1NRoIQAgAANwQAAA4AAAAAAAAA&#10;AQAgAAAAJAEAAGRycy9lMm9Eb2MueG1sUEsFBgAAAAAGAAYAWQEAAKYFAAAAAA==&#10;">
                        <v:fill on="t" focussize="0,0"/>
                        <v:stroke color="#000000" joinstyle="miter"/>
                        <v:imagedata o:title=""/>
                        <o:lock v:ext="edit" aspectratio="f"/>
                        <v:textbox>
                          <w:txbxContent>
                            <w:p>
                              <w:pPr>
                                <w:jc w:val="center"/>
                                <w:rPr>
                                  <w:rFonts w:ascii="Times New Roman" w:hAnsi="Times New Roman" w:cs="Times New Roman"/>
                                  <w:lang w:val="en-US"/>
                                </w:rPr>
                              </w:pPr>
                              <w:r>
                                <w:rPr>
                                  <w:rFonts w:hint="eastAsia" w:cs="Times New Roman"/>
                                  <w:lang w:val="en-US" w:eastAsia="zh-CN"/>
                                </w:rPr>
                                <w:t>洗瓶用水</w:t>
                              </w:r>
                            </w:p>
                          </w:txbxContent>
                        </v:textbox>
                      </v:rect>
                      <v:shape id="直接箭头连接符 75" o:spid="_x0000_s1026" o:spt="32" type="#_x0000_t32" style="position:absolute;left:4838065;top:1842135;height:635;width:527050;" filled="f" stroked="t" coordsize="21600,21600" o:gfxdata="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SQKP2AAAAAcBAAAP&#10;AAAAAAAAAAEAIAAAACIAAABkcnMvZG93bnJldi54bWxQSwECFAAUAAAACACHTuJANc8JjRgCAAAA&#10;BAAADgAAAAAAAAABACAAAAAnAQAAZHJzL2Uyb0RvYy54bWxQSwUGAAAAAAYABgBZAQAAsQUAAAAA&#10;">
                        <v:fill on="f" focussize="0,0"/>
                        <v:stroke color="#000000" joinstyle="round" endarrow="block"/>
                        <v:imagedata o:title=""/>
                        <o:lock v:ext="edit" aspectratio="f"/>
                      </v:shape>
                      <v:shape id="直接箭头连接符 78" o:spid="_x0000_s1026" o:spt="32" type="#_x0000_t32" style="position:absolute;left:334010;top:1149985;flip:y;height:635;width:482600;" filled="f" stroked="t" coordsize="21600,21600" o:gfxdata="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Eve/anWAAAABwEA&#10;AA8AAAAAAAAAAQAgAAAAIgAAAGRycy9kb3ducmV2LnhtbFBLAQIUABQAAAAIAIdO4kB2pt5qHAIA&#10;AAkEAAAOAAAAAAAAAAEAIAAAACUBAABkcnMvZTJvRG9jLnhtbFBLBQYAAAAABgAGAFkBAACzBQAA&#10;AAA=&#10;">
                        <v:fill on="f" focussize="0,0"/>
                        <v:stroke color="#000000" joinstyle="round" endarrow="block"/>
                        <v:imagedata o:title=""/>
                        <o:lock v:ext="edit" aspectratio="f"/>
                      </v:shape>
                      <v:rect id="矩形 79" o:spid="_x0000_s1026" o:spt="1" style="position:absolute;left:360045;top:826770;flip:y;height:321945;width:916940;" filled="f" stroked="f" coordsize="21600,21600" o:gfxdata="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yoE2g0wAAAAcBAAAPAAAAAAAAAAEAIAAAACIAAABkcnMvZG93bnJldi54bWxQSwEC&#10;FAAUAAAACACHTuJARUlhtsABAABgAwAADgAAAAAAAAABACAAAAAiAQAAZHJzL2Uyb0RvYy54bWxQ&#10;SwUGAAAAAAYABgBZAQAAVAUAAAAA&#10;">
                        <v:fill on="f" focussize="0,0"/>
                        <v:stroke on="f"/>
                        <v:imagedata o:title=""/>
                        <o:lock v:ext="edit" aspectratio="f"/>
                        <v:textbox>
                          <w:txbxContent>
                            <w:p>
                              <w:pPr>
                                <w:rPr>
                                  <w:rFonts w:hint="eastAsia" w:ascii="Times New Roman" w:hAnsi="Times New Roman" w:eastAsia="宋体" w:cs="Times New Roman"/>
                                  <w:lang w:val="en-US" w:eastAsia="zh-CN"/>
                                </w:rPr>
                              </w:pPr>
                              <w:r>
                                <w:rPr>
                                  <w:rFonts w:hint="eastAsia" w:cs="Times New Roman"/>
                                  <w:lang w:val="en-US" w:eastAsia="zh-CN"/>
                                </w:rPr>
                                <w:t>1.024</w:t>
                              </w:r>
                            </w:p>
                          </w:txbxContent>
                        </v:textbox>
                      </v:rect>
                      <v:rect id="矩形 82" o:spid="_x0000_s1026" o:spt="1" style="position:absolute;left:1346835;top:1689100;height:273050;width:840740;" fillcolor="#FFFFFF" filled="t" stroked="t" coordsize="21600,21600" o:gfxdata="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LwhCANUAAAAHAQAADwAAAAAAAAABACAA&#10;AAAiAAAAZHJzL2Rvd25yZXYueG1sUEsBAhQAFAAAAAgAh07iQL8cXGcQAgAANwQAAA4AAAAAAAAA&#10;AQAgAAAAJAEAAGRycy9lMm9Eb2MueG1sUEsFBgAAAAAGAAYAWQEAAKYFAAAAAA==&#10;">
                        <v:fill on="t" focussize="0,0"/>
                        <v:stroke color="#000000" joinstyle="miter"/>
                        <v:imagedata o:title=""/>
                        <o:lock v:ext="edit" aspectratio="f"/>
                        <v:textbox>
                          <w:txbxContent>
                            <w:p>
                              <w:pPr>
                                <w:jc w:val="center"/>
                                <w:rPr>
                                  <w:rFonts w:ascii="Times New Roman" w:cs="Times New Roman"/>
                                </w:rPr>
                              </w:pPr>
                              <w:r>
                                <w:rPr>
                                  <w:rFonts w:ascii="Times New Roman" w:cs="Times New Roman"/>
                                </w:rPr>
                                <w:t>纯水</w:t>
                              </w:r>
                              <w:r>
                                <w:rPr>
                                  <w:rFonts w:hint="eastAsia" w:ascii="Times New Roman" w:cs="Times New Roman"/>
                                </w:rPr>
                                <w:t>制备</w:t>
                              </w:r>
                            </w:p>
                          </w:txbxContent>
                        </v:textbox>
                      </v:rect>
                      <v:shape id="直接箭头连接符 83" o:spid="_x0000_s1026" o:spt="32" type="#_x0000_t32" style="position:absolute;left:816610;top:1802765;flip:x y;height:635;width:539750;" filled="f" stroked="t" coordsize="21600,21600" o:gfxdata="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7W0H1&#10;2AAAAAcBAAAPAAAAAAAAAAEAIAAAACIAAABkcnMvZG93bnJldi54bWxQSwECFAAUAAAACACHTuJA&#10;bqISOiECAAATBAAADgAAAAAAAAABACAAAAAnAQAAZHJzL2Uyb0RvYy54bWxQSwUGAAAAAAYABgBZ&#10;AQAAugUAAAAA&#10;">
                        <v:fill on="f" focussize="0,0"/>
                        <v:stroke color="#000000" joinstyle="round" startarrow="block"/>
                        <v:imagedata o:title=""/>
                        <o:lock v:ext="edit" aspectratio="f"/>
                      </v:shape>
                      <v:shape id="直接箭头连接符 86" o:spid="_x0000_s1026" o:spt="32" type="#_x0000_t32" style="position:absolute;left:2187575;top:1830070;flip:y;height:5080;width:592455;" filled="f" stroked="t" coordsize="21600,21600" o:gfxdata="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L3v2p1gAAAAcB&#10;AAAPAAAAAAAAAAEAIAAAACIAAABkcnMvZG93bnJldi54bWxQSwECFAAUAAAACACHTuJAMwVouh0C&#10;AAALBAAADgAAAAAAAAABACAAAAAlAQAAZHJzL2Uyb0RvYy54bWxQSwUGAAAAAAYABgBZAQAAtAUA&#10;AAAA&#10;">
                        <v:fill on="f" focussize="0,0"/>
                        <v:stroke color="#000000" joinstyle="round" endarrow="block"/>
                        <v:imagedata o:title=""/>
                        <o:lock v:ext="edit" aspectratio="f"/>
                      </v:shape>
                      <v:rect id="矩形 94" o:spid="_x0000_s1026" o:spt="1" style="position:absolute;left:862330;top:1432560;height:262890;width:679450;" filled="f" stroked="f" coordsize="21600,21600" o:gfxdata="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Bmn3371wAAAAcBAAAPAAAAAAAAAAEAIAAAACIAAABkcnMvZG93bnJldi54bWxQSwECFAAU&#10;AAAACACHTuJA+fk4b7kBAABXAwAADgAAAAAAAAABACAAAAAmAQAAZHJzL2Uyb0RvYy54bWxQSwUG&#10;AAAAAAYABgBZAQAAUQUAAAAA&#10;">
                        <v:fill on="f" focussize="0,0"/>
                        <v:stroke on="f"/>
                        <v:imagedata o:title=""/>
                        <o:lock v:ext="edit" aspectratio="f"/>
                        <v:textbox>
                          <w:txbxContent>
                            <w:p>
                              <w:pPr>
                                <w:rPr>
                                  <w:rFonts w:hint="eastAsia" w:ascii="Times New Roman" w:hAnsi="Times New Roman" w:eastAsia="宋体" w:cs="Times New Roman"/>
                                  <w:lang w:val="en-US" w:eastAsia="zh-CN"/>
                                </w:rPr>
                              </w:pPr>
                              <w:r>
                                <w:rPr>
                                  <w:rFonts w:hint="eastAsia" w:cs="Times New Roman"/>
                                  <w:lang w:val="en-US" w:eastAsia="zh-CN"/>
                                </w:rPr>
                                <w:t>0.024</w:t>
                              </w:r>
                            </w:p>
                          </w:txbxContent>
                        </v:textbox>
                      </v:rect>
                      <v:rect id="矩形 106" o:spid="_x0000_s1026" o:spt="1" style="position:absolute;left:2035175;top:986790;height:262890;width:666750;" filled="f" stroked="f" coordsize="21600,21600" o:gfxdata="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Zp99+9cAAAAHAQAADwAAAAAAAAABACAAAAAiAAAAZHJzL2Rvd25yZXYueG1sUEsBAhQAFAAA&#10;AAgAh07iQOpcQUC3AQAAWAMAAA4AAAAAAAAAAQAgAAAAJgEAAGRycy9lMm9Eb2MueG1sUEsFBgAA&#10;AAAGAAYAWQEAAE8FAAAAAA==&#10;">
                        <v:fill on="f" focussize="0,0"/>
                        <v:stroke on="f"/>
                        <v:imagedata o:title=""/>
                        <o:lock v:ext="edit" aspectratio="f"/>
                        <v:textbox>
                          <w:txbxContent>
                            <w:p>
                              <w:pPr>
                                <w:rPr>
                                  <w:rFonts w:hint="eastAsia" w:ascii="Times New Roman" w:hAnsi="Times New Roman" w:eastAsia="宋体" w:cs="Times New Roman"/>
                                  <w:lang w:val="en-US" w:eastAsia="zh-CN"/>
                                </w:rPr>
                              </w:pPr>
                              <w:r>
                                <w:rPr>
                                  <w:rFonts w:hint="eastAsia" w:cs="Times New Roman"/>
                                  <w:lang w:val="en-US" w:eastAsia="zh-CN"/>
                                </w:rPr>
                                <w:t>0.006</w:t>
                              </w:r>
                            </w:p>
                          </w:txbxContent>
                        </v:textbox>
                      </v:rect>
                      <v:rect id="矩形 115" o:spid="_x0000_s1026" o:spt="1" style="position:absolute;left:4878705;top:1942465;height:527050;width:1095375;" filled="f" stroked="f" coordsize="21600,21600" o:gfxdata="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GafffvXAAAABwEAAA8AAAAAAAAAAQAgAAAAIgAAAGRycy9kb3ducmV2LnhtbFBLAQIU&#10;ABQAAAAIAIdO4kCGoWbbuwEAAFoDAAAOAAAAAAAAAAEAIAAAACYBAABkcnMvZTJvRG9jLnhtbFBL&#10;BQYAAAAABgAGAFkBAABTBQAAAAA=&#10;">
                        <v:fill on="f" focussize="0,0"/>
                        <v:stroke on="f"/>
                        <v:imagedata o:title=""/>
                        <o:lock v:ext="edit" aspectratio="f"/>
                        <v:textbox>
                          <w:txbxContent>
                            <w:p>
                              <w:pPr>
                                <w:jc w:val="center"/>
                                <w:rPr>
                                  <w:rFonts w:ascii="Times New Roman" w:hAnsi="Times New Roman" w:cs="Times New Roman"/>
                                  <w:lang w:val="en-US"/>
                                </w:rPr>
                              </w:pPr>
                              <w:r>
                                <w:rPr>
                                  <w:rFonts w:hint="eastAsia" w:cs="Times New Roman"/>
                                  <w:lang w:val="en-US" w:eastAsia="zh-CN"/>
                                </w:rPr>
                                <w:t>开发区污水处理厂</w:t>
                              </w:r>
                            </w:p>
                          </w:txbxContent>
                        </v:textbox>
                      </v:rect>
                      <v:line id="直接连接符 119" o:spid="_x0000_s1026" o:spt="20" style="position:absolute;left:824230;top:692785;flip:x;height:1114425;width:9525;" filled="f" stroked="t" coordsize="21600,21600" o:gfxdata="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7dNZ5dUAAAAHAQAADwAAAAAAAAABACAAAAAiAAAA&#10;ZHJzL2Rvd25yZXYueG1sUEsBAhQAFAAAAAgAh07iQKappuIKAgAA/wMAAA4AAAAAAAAAAQAgAAAA&#10;JAEAAGRycy9lMm9Eb2MueG1sUEsFBgAAAAAGAAYAWQEAAKAFAAAAAA==&#10;">
                        <v:fill on="f" focussize="0,0"/>
                        <v:stroke color="#000000" joinstyle="round"/>
                        <v:imagedata o:title=""/>
                        <o:lock v:ext="edit" aspectratio="f"/>
                      </v:line>
                      <v:shape id="_x0000_s1026" o:spid="_x0000_s1026" o:spt="202" type="#_x0000_t202" style="position:absolute;left:4161790;top:1631315;height:494665;width:800100;" fillcolor="#FFFFFF [3201]" filled="t" stroked="t" coordsize="21600,21600" o:gfxdata="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BoCUddQAAAAHAQAADwAAAAAAAAABACAAAAAiAAAAZHJzL2Rvd25yZXYueG1sUEsBAhQAFAAAAAgA&#10;h07iQKydx2BiAgAAwgQAAA4AAAAAAAAAAQAgAAAAIwEAAGRycy9lMm9Eb2MueG1sUEsFBgAAAAAG&#10;AAYAWQEAAPcFAAAAAA==&#10;">
                        <v:fill on="t" focussize="0,0"/>
                        <v:stroke weight="0.5pt" color="#000000 [3204]" joinstyle="round"/>
                        <v:imagedata o:title=""/>
                        <o:lock v:ext="edit" aspectratio="f"/>
                        <v:textbox>
                          <w:txbxContent>
                            <w:p>
                              <w:pPr>
                                <w:rPr>
                                  <w:rFonts w:hint="eastAsia" w:eastAsia="宋体"/>
                                  <w:lang w:val="en-US" w:eastAsia="zh-CN"/>
                                </w:rPr>
                              </w:pPr>
                              <w:r>
                                <w:rPr>
                                  <w:rFonts w:hint="eastAsia"/>
                                  <w:lang w:val="en-US" w:eastAsia="zh-CN"/>
                                </w:rPr>
                                <w:t>污水处理站</w:t>
                              </w:r>
                            </w:p>
                          </w:txbxContent>
                        </v:textbox>
                      </v:shape>
                      <v:shape id="_x0000_s1026" o:spid="_x0000_s1026" o:spt="202" type="#_x0000_t202" style="position:absolute;left:2834640;top:2313305;height:285115;width:733425;" fillcolor="#FFFFFF [3201]" filled="t" stroked="t" coordsize="21600,21600" o:gfxdata="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AaAlHXUAAAABwEAAA8AAAAAAAAAAQAgAAAAIgAAAGRycy9kb3ducmV2LnhtbFBLAQIUABQA&#10;AAAIAIdO4kAAmXpOZgIAAMQEAAAOAAAAAAAAAAEAIAAAACMBAABkcnMvZTJvRG9jLnhtbFBLBQYA&#10;AAAABgAGAFkBAAD7BQAAAAA=&#10;">
                        <v:fill on="t" focussize="0,0"/>
                        <v:stroke weight="0.5pt" color="#000000 [3204]" joinstyle="round"/>
                        <v:imagedata o:title=""/>
                        <o:lock v:ext="edit" aspectratio="f"/>
                        <v:textbox>
                          <w:txbxContent>
                            <w:p>
                              <w:pPr>
                                <w:rPr>
                                  <w:rFonts w:hint="eastAsia" w:eastAsia="宋体"/>
                                  <w:lang w:val="en-US" w:eastAsia="zh-CN"/>
                                </w:rPr>
                              </w:pPr>
                              <w:r>
                                <w:rPr>
                                  <w:rFonts w:hint="eastAsia"/>
                                  <w:lang w:val="en-US" w:eastAsia="zh-CN"/>
                                </w:rPr>
                                <w:t>制剂用水</w:t>
                              </w:r>
                            </w:p>
                          </w:txbxContent>
                        </v:textbox>
                      </v:shape>
                      <v:shape id="_x0000_s1026" o:spid="_x0000_s1026" o:spt="202" type="#_x0000_t202" style="position:absolute;left:1396365;top:575310;height:295275;width:809625;" fillcolor="#FFFFFF [3201]" filled="t" stroked="t" coordsize="21600,21600" o:gfxdata="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AaAlHXUAAAABwEAAA8AAAAAAAAAAQAgAAAAIgAAAGRycy9kb3ducmV2LnhtbFBLAQIUABQAAAAI&#10;AIdO4kDmIbaPYwIAAMMEAAAOAAAAAAAAAAEAIAAAACMBAABkcnMvZTJvRG9jLnhtbFBLBQYAAAAA&#10;BgAGAFkBAAD4BQAAAAA=&#10;">
                        <v:fill on="t" focussize="0,0"/>
                        <v:stroke weight="0.5pt" color="#000000 [3204]" joinstyle="round"/>
                        <v:imagedata o:title=""/>
                        <o:lock v:ext="edit" aspectratio="f"/>
                        <v:textbox>
                          <w:txbxContent>
                            <w:p>
                              <w:pPr>
                                <w:rPr>
                                  <w:rFonts w:hint="eastAsia" w:eastAsia="宋体"/>
                                  <w:lang w:val="en-US" w:eastAsia="zh-CN"/>
                                </w:rPr>
                              </w:pPr>
                              <w:r>
                                <w:rPr>
                                  <w:rFonts w:hint="eastAsia"/>
                                  <w:lang w:val="en-US" w:eastAsia="zh-CN"/>
                                </w:rPr>
                                <w:t>设备清洗</w:t>
                              </w:r>
                            </w:p>
                          </w:txbxContent>
                        </v:textbox>
                      </v:shape>
                      <v:shape id="_x0000_s1026" o:spid="_x0000_s1026" o:spt="202" type="#_x0000_t202" style="position:absolute;left:2225040;top:1556385;height:257175;width:552450;" filled="f" stroked="f" coordsize="21600,21600" o:gfxdata="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LGKv4NgAAAAHAQAADwAAAAAAAAABACAA&#10;AAAiAAAAZHJzL2Rvd25yZXYueG1sUEsBAhQAFAAAAAgAh07iQKCtJfxGAgAAcwQAAA4AAAAAAAAA&#10;AQAgAAAAJwEAAGRycy9lMm9Eb2MueG1sUEsFBgAAAAAGAAYAWQEAAN8FAAAAAA==&#10;">
                        <v:fill on="f" focussize="0,0"/>
                        <v:stroke on="f" weight="0.5pt"/>
                        <v:imagedata o:title=""/>
                        <o:lock v:ext="edit" aspectratio="f"/>
                        <v:textbox>
                          <w:txbxContent>
                            <w:p>
                              <w:pPr>
                                <w:rPr>
                                  <w:rFonts w:hint="eastAsia" w:eastAsia="宋体"/>
                                  <w:lang w:val="en-US" w:eastAsia="zh-CN"/>
                                </w:rPr>
                              </w:pPr>
                              <w:r>
                                <w:rPr>
                                  <w:rFonts w:hint="eastAsia"/>
                                  <w:lang w:val="en-US" w:eastAsia="zh-CN"/>
                                </w:rPr>
                                <w:t>0.003</w:t>
                              </w:r>
                            </w:p>
                          </w:txbxContent>
                        </v:textbox>
                      </v:shape>
                      <v:shape id="_x0000_s1026" o:spid="_x0000_s1026" o:spt="202" type="#_x0000_t202" style="position:absolute;left:2063115;top:2118995;height:275590;width:619125;" filled="f" stroked="f" coordsize="21600,21600" o:gfxdata="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sYq/g2AAAAAcBAAAPAAAAAAAAAAEA&#10;IAAAACIAAABkcnMvZG93bnJldi54bWxQSwECFAAUAAAACACHTuJA8Y+wYUgCAABzBAAADgAAAAAA&#10;AAABACAAAAAnAQAAZHJzL2Uyb0RvYy54bWxQSwUGAAAAAAYABgBZAQAA4QUAAAAA&#10;">
                        <v:fill on="f" focussize="0,0"/>
                        <v:stroke on="f" weight="0.5pt"/>
                        <v:imagedata o:title=""/>
                        <o:lock v:ext="edit" aspectratio="f"/>
                        <v:textbox>
                          <w:txbxContent>
                            <w:p>
                              <w:pPr>
                                <w:rPr>
                                  <w:rFonts w:hint="eastAsia" w:eastAsia="宋体"/>
                                  <w:lang w:val="en-US" w:eastAsia="zh-CN"/>
                                </w:rPr>
                              </w:pPr>
                              <w:r>
                                <w:rPr>
                                  <w:rFonts w:hint="eastAsia"/>
                                  <w:lang w:val="en-US" w:eastAsia="zh-CN"/>
                                </w:rPr>
                                <w:t>0.015</w:t>
                              </w:r>
                            </w:p>
                          </w:txbxContent>
                        </v:textbox>
                      </v:shape>
                      <v:shape id="_x0000_s1026" o:spid="_x0000_s1026" o:spt="202" type="#_x0000_t202" style="position:absolute;left:4862830;top:1524000;height:285750;width:685800;" fillcolor="#FFFFFF [3201]" filled="t" stroked="f" coordsize="21600,21600" o:gfxdata="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s3qpoNMAAAAH&#10;AQAADwAAAAAAAAABACAAAAAiAAAAZHJzL2Rvd25yZXYueG1sUEsBAhQAFAAAAAgAh07iQITIs5xa&#10;AgAAnAQAAA4AAAAAAAAAAQAgAAAAIgEAAGRycy9lMm9Eb2MueG1sUEsFBgAAAAAGAAYAWQEAAO4F&#10;AAAAAA==&#10;">
                        <v:fill on="t" focussize="0,0"/>
                        <v:stroke on="f" weight="0.5pt"/>
                        <v:imagedata o:title=""/>
                        <o:lock v:ext="edit" aspectratio="f"/>
                        <v:textbox>
                          <w:txbxContent>
                            <w:p>
                              <w:pPr>
                                <w:rPr>
                                  <w:rFonts w:hint="eastAsia"/>
                                  <w:lang w:val="en-US" w:eastAsia="zh-CN"/>
                                </w:rPr>
                              </w:pPr>
                              <w:r>
                                <w:rPr>
                                  <w:rFonts w:hint="eastAsia"/>
                                  <w:lang w:val="en-US" w:eastAsia="zh-CN"/>
                                </w:rPr>
                                <w:t>8.4087</w:t>
                              </w:r>
                            </w:p>
                            <w:p>
                              <w:pPr>
                                <w:rPr>
                                  <w:rFonts w:hint="eastAsia" w:eastAsia="宋体"/>
                                  <w:lang w:val="en-US" w:eastAsia="zh-CN"/>
                                </w:rPr>
                              </w:pPr>
                              <w:r>
                                <w:rPr>
                                  <w:rFonts w:hint="eastAsia"/>
                                  <w:lang w:val="en-US" w:eastAsia="zh-CN"/>
                                </w:rPr>
                                <w:t>2522.61272.61.8</w:t>
                              </w:r>
                            </w:p>
                          </w:txbxContent>
                        </v:textbox>
                      </v:shape>
                      <v:shape id="_x0000_s1026" o:spid="_x0000_s1026" o:spt="202" type="#_x0000_t202" style="position:absolute;left:805180;top:363220;height:266700;width:523875;" fillcolor="#FFFFFF [3201]" filled="t" stroked="f" coordsize="21600,21600" o:gfxdata="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s3qpoNMA&#10;AAAHAQAADwAAAAAAAAABACAAAAAiAAAAZHJzL2Rvd25yZXYueG1sUEsBAhQAFAAAAAgAh07iQCHk&#10;Mx5dAgAAmgQAAA4AAAAAAAAAAQAgAAAAIgEAAGRycy9lMm9Eb2MueG1sUEsFBgAAAAAGAAYAWQEA&#10;APEFAAAAAA==&#10;">
                        <v:fill on="t" focussize="0,0"/>
                        <v:stroke on="f" weight="0.5pt"/>
                        <v:imagedata o:title=""/>
                        <o:lock v:ext="edit" aspectratio="f"/>
                        <v:textbox>
                          <w:txbxContent>
                            <w:p>
                              <w:pPr>
                                <w:rPr>
                                  <w:rFonts w:hint="eastAsia" w:eastAsia="宋体"/>
                                  <w:lang w:val="en-US" w:eastAsia="zh-CN"/>
                                </w:rPr>
                              </w:pPr>
                              <w:r>
                                <w:rPr>
                                  <w:rFonts w:hint="eastAsia"/>
                                  <w:lang w:val="en-US" w:eastAsia="zh-CN"/>
                                </w:rPr>
                                <w:t>1</w:t>
                              </w:r>
                            </w:p>
                          </w:txbxContent>
                        </v:textbox>
                      </v:shape>
                      <v:shape id="_x0000_s1026" o:spid="_x0000_s1026" o:spt="33" type="#_x0000_t33" style="position:absolute;left:2096770;top:989965;height:1028700;width:368935;rotation:-5898240f;" filled="f" stroked="t" coordsize="21600,21600" o:gfxdata="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OVHBlHWAAAABwEAAA8AAAAAAAAAAQAgAAAAIgAAAGRycy9kb3ducmV2LnhtbFBLAQIU&#10;ABQAAAAIAIdO4kBFyAj/LgIAAB0EAAAOAAAAAAAAAAEAIAAAACUBAABkcnMvZTJvRG9jLnhtbFBL&#10;BQYAAAAABgAGAFkBAADFBQAAAAA=&#10;">
                        <v:fill on="f" focussize="0,0"/>
                        <v:stroke weight="0.5pt" color="#4472C4 [3204]" miterlimit="8" joinstyle="miter" endarrow="open"/>
                        <v:imagedata o:title=""/>
                        <o:lock v:ext="edit" aspectratio="f"/>
                      </v:shape>
                      <v:shape id="_x0000_s1026" o:spid="_x0000_s1026" o:spt="32" type="#_x0000_t32" style="position:absolute;left:3553460;top:1842770;height:13335;width:623570;" filled="f" stroked="t" coordsize="21600,21600" o:gfxdata="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aHKaF1gAAAAcBAAAPAAAA&#10;AAAAAAEAIAAAACIAAABkcnMvZG93bnJldi54bWxQSwECFAAUAAAACACHTuJAh+TUIhcCAADvAwAA&#10;DgAAAAAAAAABACAAAAAlAQAAZHJzL2Uyb0RvYy54bWxQSwUGAAAAAAYABgBZAQAArgUAAAAA&#10;">
                        <v:fill on="f" focussize="0,0"/>
                        <v:stroke weight="0.5pt" color="#4472C4 [3204]" miterlimit="8" joinstyle="miter" endarrow="open"/>
                        <v:imagedata o:title=""/>
                        <o:lock v:ext="edit" aspectratio="f"/>
                      </v:shape>
                      <v:shape id="_x0000_s1026" o:spid="_x0000_s1026" o:spt="33" type="#_x0000_t33" style="position:absolute;left:2205990;top:723265;height:908050;width:2355850;" filled="f" stroked="t" coordsize="21600,21600" o:gfxdata="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AVLax1wAAAAcBAAAPAAAAAAAAAAEAIAAAACIAAABkcnMvZG93bnJldi54bWxQSwECFAAU&#10;AAAACACHTuJAaBL3ICsCAAAnBAAADgAAAAAAAAABACAAAAAmAQAAZHJzL2Uyb0RvYy54bWxQSwUG&#10;AAAAAAYABgBZAQAAwwUAAAAA&#10;">
                        <v:fill on="f" focussize="0,0"/>
                        <v:stroke weight="0.5pt" color="#4472C4 [3204]" miterlimit="8" joinstyle="miter" endarrow="open"/>
                        <v:imagedata o:title=""/>
                        <o:lock v:ext="edit" aspectratio="f"/>
                      </v:shape>
                      <v:shape id="_x0000_s1026" o:spid="_x0000_s1026" o:spt="32" type="#_x0000_t32" style="position:absolute;left:3519805;top:1316990;flip:y;height:4445;width:867410;" filled="f" stroked="t" coordsize="21600,21600" o:gfxdata="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zVkm0dgA&#10;AAAHAQAADwAAAAAAAAABACAAAAAiAAAAZHJzL2Rvd25yZXYueG1sUEsBAhQAFAAAAAgAh07iQBNN&#10;WA8fAgAA+AMAAA4AAAAAAAAAAQAgAAAAJwEAAGRycy9lMm9Eb2MueG1sUEsFBgAAAAAGAAYAWQEA&#10;ALgFAAAAAA==&#10;">
                        <v:fill on="f" focussize="0,0"/>
                        <v:stroke weight="0.5pt" color="#4472C4 [3204]" miterlimit="8" joinstyle="miter" endarrow="open"/>
                        <v:imagedata o:title=""/>
                        <o:lock v:ext="edit" aspectratio="f"/>
                      </v:shape>
                      <v:shape id="_x0000_s1026" o:spid="_x0000_s1026" o:spt="202" type="#_x0000_t202" style="position:absolute;left:62865;top:579755;height:1285240;width:266700;" fillcolor="#FFFFFF [3201]" filled="t" stroked="t" coordsize="21600,21600" o:gfxdata="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BoCUddQAAAAHAQAADwAAAAAAAAABACAAAAAiAAAAZHJzL2Rvd25yZXYueG1sUEsBAhQAFAAA&#10;AAgAh07iQIaHKp1lAgAAxAQAAA4AAAAAAAAAAQAgAAAAIwEAAGRycy9lMm9Eb2MueG1sUEsFBgAA&#10;AAAGAAYAWQEAAPoFAAAAAA==&#10;">
                        <v:fill on="t" focussize="0,0"/>
                        <v:stroke weight="0.5pt" color="#000000 [3204]" joinstyle="round"/>
                        <v:imagedata o:title=""/>
                        <o:lock v:ext="edit" aspectratio="f"/>
                        <v:textbox>
                          <w:txbxContent>
                            <w:p>
                              <w:pPr>
                                <w:rPr>
                                  <w:rFonts w:hint="eastAsia" w:eastAsia="宋体"/>
                                  <w:lang w:val="en-US" w:eastAsia="zh-CN"/>
                                </w:rPr>
                              </w:pPr>
                              <w:r>
                                <w:rPr>
                                  <w:rFonts w:hint="eastAsia"/>
                                  <w:lang w:val="en-US" w:eastAsia="zh-CN"/>
                                </w:rPr>
                                <w:t>扩建项目供水</w:t>
                              </w:r>
                            </w:p>
                          </w:txbxContent>
                        </v:textbox>
                      </v:shape>
                      <v:shape id="_x0000_s1026" o:spid="_x0000_s1026" o:spt="202" type="#_x0000_t202" style="position:absolute;left:1443990;top:2966085;height:276225;width:819150;" fillcolor="#FFFFFF [3201]" filled="t" stroked="t" coordsize="21600,21600" o:gfxdata="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AaAlHXUAAAABwEAAA8AAAAAAAAAAQAgAAAAIgAAAGRycy9kb3ducmV2LnhtbFBLAQIUABQAAAAI&#10;AIdO4kC9DSXWYwIAAMYEAAAOAAAAAAAAAAEAIAAAACMBAABkcnMvZTJvRG9jLnhtbFBLBQYAAAAA&#10;BgAGAFkBAAD4BQAAAAA=&#10;">
                        <v:fill on="t" focussize="0,0"/>
                        <v:stroke weight="0.5pt" color="#000000 [3204]" joinstyle="round"/>
                        <v:imagedata o:title=""/>
                        <o:lock v:ext="edit" aspectratio="f"/>
                        <v:textbox>
                          <w:txbxContent>
                            <w:p>
                              <w:pPr>
                                <w:rPr>
                                  <w:rFonts w:hint="eastAsia" w:eastAsia="宋体"/>
                                  <w:lang w:val="en-US" w:eastAsia="zh-CN"/>
                                </w:rPr>
                              </w:pPr>
                              <w:r>
                                <w:rPr>
                                  <w:rFonts w:hint="eastAsia"/>
                                  <w:lang w:val="en-US" w:eastAsia="zh-CN"/>
                                </w:rPr>
                                <w:t>提取车间</w:t>
                              </w:r>
                            </w:p>
                          </w:txbxContent>
                        </v:textbox>
                      </v:shape>
                      <v:shape id="_x0000_s1026" o:spid="_x0000_s1026" o:spt="202" type="#_x0000_t202" style="position:absolute;left:1453515;top:5164455;height:304800;width:914400;" fillcolor="#FFFFFF [3201]" filled="t" stroked="t" coordsize="21600,21600" o:gfxdata="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GgJR11AAAAAcBAAAPAAAAAAAAAAEAIAAAACIAAABkcnMvZG93bnJldi54bWxQSwECFAAUAAAA&#10;CACHTuJA1o14d2QCAADGBAAADgAAAAAAAAABACAAAAAjAQAAZHJzL2Uyb0RvYy54bWxQSwUGAAAA&#10;AAYABgBZAQAA+QUAAAAA&#10;">
                        <v:fill on="t" focussize="0,0"/>
                        <v:stroke weight="0.5pt" color="#000000 [3204]" joinstyle="round"/>
                        <v:imagedata o:title=""/>
                        <o:lock v:ext="edit" aspectratio="f"/>
                        <v:textbox>
                          <w:txbxContent>
                            <w:p>
                              <w:pPr>
                                <w:rPr>
                                  <w:rFonts w:hint="eastAsia" w:eastAsia="宋体"/>
                                  <w:lang w:val="en-US" w:eastAsia="zh-CN"/>
                                </w:rPr>
                              </w:pPr>
                              <w:r>
                                <w:rPr>
                                  <w:rFonts w:hint="eastAsia"/>
                                  <w:lang w:val="en-US" w:eastAsia="zh-CN"/>
                                </w:rPr>
                                <w:t>职工生活</w:t>
                              </w:r>
                            </w:p>
                          </w:txbxContent>
                        </v:textbox>
                      </v:shape>
                      <v:shape id="_x0000_s1026" o:spid="_x0000_s1026" o:spt="202" type="#_x0000_t202" style="position:absolute;left:1471930;top:6509385;height:276225;width:857250;" fillcolor="#FFFFFF [3201]" filled="t" stroked="t" coordsize="21600,21600" o:gfxdata="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BoCUddQAAAAHAQAADwAAAAAAAAABACAAAAAiAAAAZHJzL2Rvd25yZXYueG1sUEsBAhQAFAAA&#10;AAgAh07iQHtJX3xlAgAAxgQAAA4AAAAAAAAAAQAgAAAAIwEAAGRycy9lMm9Eb2MueG1sUEsFBgAA&#10;AAAGAAYAWQEAAPoFAAAAAA==&#10;">
                        <v:fill on="t" focussize="0,0"/>
                        <v:stroke weight="0.5pt" color="#000000 [3204]" joinstyle="round"/>
                        <v:imagedata o:title=""/>
                        <o:lock v:ext="edit" aspectratio="f"/>
                        <v:textbox>
                          <w:txbxContent>
                            <w:p>
                              <w:pPr>
                                <w:rPr>
                                  <w:rFonts w:hint="eastAsia" w:eastAsia="宋体"/>
                                  <w:lang w:val="en-US" w:eastAsia="zh-CN"/>
                                </w:rPr>
                              </w:pPr>
                              <w:r>
                                <w:rPr>
                                  <w:rFonts w:hint="eastAsia"/>
                                  <w:lang w:val="en-US" w:eastAsia="zh-CN"/>
                                </w:rPr>
                                <w:t>循环系统</w:t>
                              </w:r>
                            </w:p>
                          </w:txbxContent>
                        </v:textbox>
                      </v:shape>
                      <v:shape id="_x0000_s1026" o:spid="_x0000_s1026" o:spt="202" type="#_x0000_t202" style="position:absolute;left:1471930;top:7118985;height:285750;width:790575;" fillcolor="#FFFFFF [3201]" filled="t" stroked="t" coordsize="21600,21600" o:gfxdata="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AaAlHXUAAAABwEAAA8AAAAAAAAAAQAgAAAAIgAAAGRycy9kb3ducmV2LnhtbFBLAQIUABQA&#10;AAAIAIdO4kA8faLhZgIAAMYEAAAOAAAAAAAAAAEAIAAAACMBAABkcnMvZTJvRG9jLnhtbFBLBQYA&#10;AAAABgAGAFkBAAD7BQAAAAA=&#10;">
                        <v:fill on="t" focussize="0,0"/>
                        <v:stroke weight="0.5pt" color="#000000 [3204]" joinstyle="round"/>
                        <v:imagedata o:title=""/>
                        <o:lock v:ext="edit" aspectratio="f"/>
                        <v:textbox>
                          <w:txbxContent>
                            <w:p>
                              <w:pPr>
                                <w:rPr>
                                  <w:rFonts w:hint="eastAsia" w:eastAsia="宋体"/>
                                  <w:lang w:val="en-US" w:eastAsia="zh-CN"/>
                                </w:rPr>
                              </w:pPr>
                              <w:r>
                                <w:rPr>
                                  <w:rFonts w:hint="eastAsia"/>
                                  <w:lang w:val="en-US" w:eastAsia="zh-CN"/>
                                </w:rPr>
                                <w:t>绿化</w:t>
                              </w:r>
                            </w:p>
                          </w:txbxContent>
                        </v:textbox>
                      </v:shape>
                      <v:shape id="_x0000_s1026" o:spid="_x0000_s1026" o:spt="32" type="#_x0000_t32" style="position:absolute;left:814705;top:3104515;flip:y;height:6350;width:629285;" filled="f" stroked="t" coordsize="21600,21600" o:gfxdata="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NWSbR2AAAAAcBAAAPAAAAAAAAAAEAIAAAACIAAABkcnMvZG93bnJldi54bWxQSwEC&#10;FAAUAAAACACHTuJAUs8MVC0CAAAiBAAADgAAAAAAAAABACAAAAAnAQAAZHJzL2Uyb0RvYy54bWxQ&#10;SwUGAAAAAAYABgBZAQAAxgUAAAAA&#10;">
                        <v:fill on="f" focussize="0,0"/>
                        <v:stroke weight="0.5pt" color="#4472C4 [3204]" miterlimit="8" joinstyle="miter" endarrow="open"/>
                        <v:imagedata o:title=""/>
                        <o:lock v:ext="edit" aspectratio="f"/>
                      </v:shape>
                      <v:shape id="_x0000_s1026" o:spid="_x0000_s1026" o:spt="32" type="#_x0000_t32" style="position:absolute;left:871855;top:3785870;height:0;width:581025;" filled="f" stroked="t" coordsize="21600,21600" o:gfxdata="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ocpoXWAAAABwEAAA8AAAAA&#10;AAAAAQAgAAAAIgAAAGRycy9kb3ducmV2LnhtbFBLAQIUABQAAAAIAIdO4kB7Q6h0FgIAAOwDAAAO&#10;AAAAAAAAAAEAIAAAACUBAABkcnMvZTJvRG9jLnhtbFBLBQYAAAAABgAGAFkBAACtBQAAAAA=&#10;">
                        <v:fill on="f" focussize="0,0"/>
                        <v:stroke weight="0.5pt" color="#4472C4 [3204]" miterlimit="8" joinstyle="miter" endarrow="open"/>
                        <v:imagedata o:title=""/>
                        <o:lock v:ext="edit" aspectratio="f"/>
                      </v:shape>
                      <v:shape id="_x0000_s1026" o:spid="_x0000_s1026" o:spt="32" type="#_x0000_t32" style="position:absolute;left:862330;top:4518660;height:10160;width:590550;" filled="f" stroked="t" coordsize="21600,21600" o:gfxdata="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aHKaF1gAAAAcBAAAPAAAA&#10;AAAAAAEAIAAAACIAAABkcnMvZG93bnJldi54bWxQSwECFAAUAAAACACHTuJAz+Or9RcCAADwAwAA&#10;DgAAAAAAAAABACAAAAAlAQAAZHJzL2Uyb0RvYy54bWxQSwUGAAAAAAYABgBZAQAArgUAAAAA&#10;">
                        <v:fill on="f" focussize="0,0"/>
                        <v:stroke weight="0.5pt" color="#4472C4 [3204]" miterlimit="8" joinstyle="miter" endarrow="open"/>
                        <v:imagedata o:title=""/>
                        <o:lock v:ext="edit" aspectratio="f"/>
                      </v:shape>
                      <v:shape id="_x0000_s1026" o:spid="_x0000_s1026" o:spt="32" type="#_x0000_t32" style="position:absolute;left:843280;top:5316855;flip:y;height:6985;width:610235;" filled="f" stroked="t" coordsize="21600,21600" o:gfxdata="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zVkm0dgAAAAHAQAADwAAAAAAAAABACAAAAAiAAAAZHJzL2Rvd25yZXYueG1s&#10;UEsBAhQAFAAAAAgAh07iQMx93m0xAgAAIgQAAA4AAAAAAAAAAQAgAAAAJwEAAGRycy9lMm9Eb2Mu&#10;eG1sUEsFBgAAAAAGAAYAWQEAAMoFAAAAAA==&#10;">
                        <v:fill on="f" focussize="0,0"/>
                        <v:stroke weight="0.5pt" color="#4472C4 [3204]" miterlimit="8" joinstyle="miter" endarrow="open"/>
                        <v:imagedata o:title=""/>
                        <o:lock v:ext="edit" aspectratio="f"/>
                      </v:shape>
                      <v:shape id="_x0000_s1026" o:spid="_x0000_s1026" o:spt="32" type="#_x0000_t32" style="position:absolute;left:814705;top:5985510;flip:y;height:5080;width:657225;" filled="f" stroked="t" coordsize="21600,21600" o:gfxdata="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NWSbR2AAA&#10;AAcBAAAPAAAAAAAAAAEAIAAAACIAAABkcnMvZG93bnJldi54bWxQSwECFAAUAAAACACHTuJA9LDw&#10;Hx4CAAD5AwAADgAAAAAAAAABACAAAAAnAQAAZHJzL2Uyb0RvYy54bWxQSwUGAAAAAAYABgBZAQAA&#10;twUAAAAA&#10;">
                        <v:fill on="f" focussize="0,0"/>
                        <v:stroke weight="0.5pt" color="#4472C4 [3204]" miterlimit="8" joinstyle="miter" endarrow="open"/>
                        <v:imagedata o:title=""/>
                        <o:lock v:ext="edit" aspectratio="f"/>
                      </v:shape>
                      <v:shape id="_x0000_s1026" o:spid="_x0000_s1026" o:spt="32" type="#_x0000_t32" style="position:absolute;left:824230;top:6642735;height:5080;width:647700;" filled="f" stroked="t" coordsize="21600,21600" o:gfxdata="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WhymhdYAAAAHAQAADwAAAAAAAAABACAAAAAiAAAAZHJzL2Rvd25yZXYueG1sUEsBAhQAFAAA&#10;AAgAh07iQP6NhxIqAgAAGAQAAA4AAAAAAAAAAQAgAAAAJQEAAGRycy9lMm9Eb2MueG1sUEsFBgAA&#10;AAAGAAYAWQEAAMEFAAAAAA==&#10;">
                        <v:fill on="f" focussize="0,0"/>
                        <v:stroke weight="0.5pt" color="#4472C4 [3204]" miterlimit="8" joinstyle="miter" endarrow="open"/>
                        <v:imagedata o:title=""/>
                        <o:lock v:ext="edit" aspectratio="f"/>
                      </v:shape>
                      <v:shape id="_x0000_s1026" o:spid="_x0000_s1026" o:spt="32" type="#_x0000_t32" style="position:absolute;left:824230;top:7257415;height:4445;width:647700;" filled="f" stroked="t" coordsize="21600,21600" o:gfxdata="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WhymhdYAAAAHAQAADwAAAAAAAAABACAAAAAiAAAAZHJzL2Rvd25yZXYueG1sUEsBAhQAFAAA&#10;AAgAh07iQEyMfx0qAgAAGAQAAA4AAAAAAAAAAQAgAAAAJQEAAGRycy9lMm9Eb2MueG1sUEsFBgAA&#10;AAAGAAYAWQEAAMEFAAAAAA==&#10;">
                        <v:fill on="f" focussize="0,0"/>
                        <v:stroke weight="0.5pt" color="#4472C4 [3204]" miterlimit="8" joinstyle="miter" endarrow="open"/>
                        <v:imagedata o:title=""/>
                        <o:lock v:ext="edit" aspectratio="f"/>
                      </v:shape>
                      <v:shape id="_x0000_s1026" o:spid="_x0000_s1026" o:spt="202" type="#_x0000_t202" style="position:absolute;left:871855;top:2853055;height:247650;width:495300;" fillcolor="#FFFFFF [3201]" filled="t" stroked="f" coordsize="21600,21600" o:gfxdata="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Czeqmg0wAAAAcB&#10;AAAPAAAAAAAAAAEAIAAAACIAAABkcnMvZG93bnJldi54bWxQSwECFAAUAAAACACHTuJAB4nFQlkC&#10;AACdBAAADgAAAAAAAAABACAAAAAiAQAAZHJzL2Uyb0RvYy54bWxQSwUGAAAAAAYABgBZAQAA7QUA&#10;AAAA&#10;">
                        <v:fill on="t" focussize="0,0"/>
                        <v:stroke on="f" weight="0.5pt"/>
                        <v:imagedata o:title=""/>
                        <o:lock v:ext="edit" aspectratio="f"/>
                        <v:textbox>
                          <w:txbxContent>
                            <w:p>
                              <w:pPr>
                                <w:rPr>
                                  <w:rFonts w:hint="eastAsia" w:eastAsia="宋体"/>
                                  <w:lang w:val="en-US" w:eastAsia="zh-CN"/>
                                </w:rPr>
                              </w:pPr>
                              <w:r>
                                <w:rPr>
                                  <w:rFonts w:hint="eastAsia"/>
                                  <w:lang w:val="en-US" w:eastAsia="zh-CN"/>
                                </w:rPr>
                                <w:t>10</w:t>
                              </w:r>
                            </w:p>
                          </w:txbxContent>
                        </v:textbox>
                      </v:shape>
                      <v:shape id="_x0000_s1026" o:spid="_x0000_s1026" o:spt="202" type="#_x0000_t202" style="position:absolute;left:824230;top:3491230;height:257175;width:561975;" fillcolor="#FFFFFF [3201]" filled="t" stroked="f" coordsize="21600,21600" o:gfxdata="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s3qpoNMAAAAH&#10;AQAADwAAAAAAAAABACAAAAAiAAAAZHJzL2Rvd25yZXYueG1sUEsBAhQAFAAAAAgAh07iQEEJxDVa&#10;AgAAnQQAAA4AAAAAAAAAAQAgAAAAIgEAAGRycy9lMm9Eb2MueG1sUEsFBgAAAAAGAAYAWQEAAO4F&#10;AAAAAA==&#10;">
                        <v:fill on="t" focussize="0,0"/>
                        <v:stroke on="f" weight="0.5pt"/>
                        <v:imagedata o:title=""/>
                        <o:lock v:ext="edit" aspectratio="f"/>
                        <v:textbox>
                          <w:txbxContent>
                            <w:p>
                              <w:pPr>
                                <w:rPr>
                                  <w:rFonts w:hint="eastAsia" w:eastAsia="宋体"/>
                                  <w:lang w:val="en-US" w:eastAsia="zh-CN"/>
                                </w:rPr>
                              </w:pPr>
                              <w:r>
                                <w:rPr>
                                  <w:rFonts w:hint="eastAsia"/>
                                  <w:lang w:val="en-US" w:eastAsia="zh-CN"/>
                                </w:rPr>
                                <w:t>5</w:t>
                              </w:r>
                            </w:p>
                          </w:txbxContent>
                        </v:textbox>
                      </v:shape>
                      <v:shape id="_x0000_s1026" o:spid="_x0000_s1026" o:spt="202" type="#_x0000_t202" style="position:absolute;left:929005;top:4215130;height:304800;width:400050;" fillcolor="#FFFFFF [3201]" filled="t" stroked="f" coordsize="21600,21600" o:gfxdata="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Czeqmg0wAA&#10;AAcBAAAPAAAAAAAAAAEAIAAAACIAAABkcnMvZG93bnJldi54bWxQSwECFAAUAAAACACHTuJAOOmS&#10;x1wCAACdBAAADgAAAAAAAAABACAAAAAiAQAAZHJzL2Uyb0RvYy54bWxQSwUGAAAAAAYABgBZAQAA&#10;8AUAAAAA&#10;">
                        <v:fill on="t" focussize="0,0"/>
                        <v:stroke on="f" weight="0.5pt"/>
                        <v:imagedata o:title=""/>
                        <o:lock v:ext="edit" aspectratio="f"/>
                        <v:textbox>
                          <w:txbxContent>
                            <w:p>
                              <w:pPr>
                                <w:rPr>
                                  <w:rFonts w:hint="eastAsia" w:eastAsia="宋体"/>
                                  <w:lang w:val="en-US" w:eastAsia="zh-CN"/>
                                </w:rPr>
                              </w:pPr>
                              <w:r>
                                <w:rPr>
                                  <w:rFonts w:hint="eastAsia"/>
                                  <w:lang w:val="en-US" w:eastAsia="zh-CN"/>
                                </w:rPr>
                                <w:t>3</w:t>
                              </w:r>
                            </w:p>
                          </w:txbxContent>
                        </v:textbox>
                      </v:shape>
                      <v:shape id="_x0000_s1026" o:spid="_x0000_s1026" o:spt="202" type="#_x0000_t202" style="position:absolute;left:957580;top:5681345;height:257175;width:495300;" fillcolor="#FFFFFF [3201]" filled="t" stroked="f" coordsize="21600,21600" o:gfxdata="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zeqmg&#10;0wAAAAcBAAAPAAAAAAAAAAEAIAAAACIAAABkcnMvZG93bnJldi54bWxQSwECFAAUAAAACACHTuJA&#10;z3CPfV8CAACdBAAADgAAAAAAAAABACAAAAAiAQAAZHJzL2Uyb0RvYy54bWxQSwUGAAAAAAYABgBZ&#10;AQAA8wUAAAAA&#10;">
                        <v:fill on="t" focussize="0,0"/>
                        <v:stroke on="f" weight="0.5pt"/>
                        <v:imagedata o:title=""/>
                        <o:lock v:ext="edit" aspectratio="f"/>
                        <v:textbox>
                          <w:txbxContent>
                            <w:p>
                              <w:pPr>
                                <w:rPr>
                                  <w:rFonts w:hint="eastAsia" w:eastAsia="宋体"/>
                                  <w:lang w:val="en-US" w:eastAsia="zh-CN"/>
                                </w:rPr>
                              </w:pPr>
                              <w:r>
                                <w:rPr>
                                  <w:rFonts w:hint="eastAsia"/>
                                  <w:lang w:val="en-US" w:eastAsia="zh-CN"/>
                                </w:rPr>
                                <w:t>1</w:t>
                              </w:r>
                            </w:p>
                          </w:txbxContent>
                        </v:textbox>
                      </v:shape>
                      <v:shape id="_x0000_s1026" o:spid="_x0000_s1026" o:spt="202" type="#_x0000_t202" style="position:absolute;left:843280;top:6329045;height:257175;width:514350;" fillcolor="#FFFFFF [3201]" filled="t" stroked="f" coordsize="21600,21600" o:gfxdata="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Czeqmg0wAA&#10;AAcBAAAPAAAAAAAAAAEAIAAAACIAAABkcnMvZG93bnJldi54bWxQSwECFAAUAAAACACHTuJALmfI&#10;41wCAACdBAAADgAAAAAAAAABACAAAAAiAQAAZHJzL2Uyb0RvYy54bWxQSwUGAAAAAAYABgBZAQAA&#10;8AUAAAAA&#10;">
                        <v:fill on="t" focussize="0,0"/>
                        <v:stroke on="f" weight="0.5pt"/>
                        <v:imagedata o:title=""/>
                        <o:lock v:ext="edit" aspectratio="f"/>
                        <v:textbox>
                          <w:txbxContent>
                            <w:p>
                              <w:pPr>
                                <w:rPr>
                                  <w:rFonts w:hint="eastAsia" w:eastAsia="宋体"/>
                                  <w:lang w:val="en-US" w:eastAsia="zh-CN"/>
                                </w:rPr>
                              </w:pPr>
                              <w:r>
                                <w:rPr>
                                  <w:rFonts w:hint="eastAsia"/>
                                  <w:lang w:val="en-US" w:eastAsia="zh-CN"/>
                                </w:rPr>
                                <w:t>8</w:t>
                              </w:r>
                            </w:p>
                          </w:txbxContent>
                        </v:textbox>
                      </v:shape>
                      <v:shape id="_x0000_s1026" o:spid="_x0000_s1026" o:spt="202" type="#_x0000_t202" style="position:absolute;left:890905;top:6971665;height:247650;width:428625;" fillcolor="#FFFFFF [3201]" filled="t" stroked="f" coordsize="21600,21600" o:gfxdata="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s3qpoNMA&#10;AAAHAQAADwAAAAAAAAABACAAAAAiAAAAZHJzL2Rvd25yZXYueG1sUEsBAhQAFAAAAAgAh07iQECe&#10;by1dAgAAnQQAAA4AAAAAAAAAAQAgAAAAIgEAAGRycy9lMm9Eb2MueG1sUEsFBgAAAAAGAAYAWQEA&#10;APEFAAAAAA==&#10;">
                        <v:fill on="t" focussize="0,0"/>
                        <v:stroke on="f" weight="0.5pt"/>
                        <v:imagedata o:title=""/>
                        <o:lock v:ext="edit" aspectratio="f"/>
                        <v:textbox>
                          <w:txbxContent>
                            <w:p>
                              <w:pPr>
                                <w:rPr>
                                  <w:rFonts w:hint="eastAsia" w:eastAsia="宋体"/>
                                  <w:lang w:val="en-US" w:eastAsia="zh-CN"/>
                                </w:rPr>
                              </w:pPr>
                              <w:r>
                                <w:rPr>
                                  <w:rFonts w:hint="eastAsia"/>
                                  <w:lang w:val="en-US" w:eastAsia="zh-CN"/>
                                </w:rPr>
                                <w:t>2</w:t>
                              </w:r>
                            </w:p>
                          </w:txbxContent>
                        </v:textbox>
                      </v:shape>
                      <v:line id="_x0000_s1026" o:spid="_x0000_s1026" o:spt="20" style="position:absolute;left:795655;top:3104515;height:4143375;width:9525;" filled="f" stroked="t" coordsize="21600,21600" o:gfxdata="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0JSJ8NcAAAAHAQAADwAAAAAAAAABACAAAAAiAAAAZHJzL2Rvd25yZXYu&#10;eG1sUEsBAhQAFAAAAAgAh07iQKOXdb78AQAAwwMAAA4AAAAAAAAAAQAgAAAAJgEAAGRycy9lMm9E&#10;b2MueG1sUEsFBgAAAAAGAAYAWQEAAJQFAAAAAA==&#10;">
                        <v:fill on="f" focussize="0,0"/>
                        <v:stroke weight="0.5pt" color="#4472C4 [3204]" miterlimit="8" joinstyle="miter"/>
                        <v:imagedata o:title=""/>
                        <o:lock v:ext="edit" aspectratio="f"/>
                      </v:line>
                      <v:shape id="_x0000_s1026" o:spid="_x0000_s1026" o:spt="32" type="#_x0000_t32" style="position:absolute;left:328930;top:5124450;height:0;width:428625;" filled="f" stroked="t" coordsize="21600,21600" o:gfxdata="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aHKaF1gAAAAcBAAAPAAAA&#10;AAAAAAEAIAAAACIAAABkcnMvZG93bnJldi54bWxQSwECFAAUAAAACACHTuJAaEbaxBcCAADsAwAA&#10;DgAAAAAAAAABACAAAAAlAQAAZHJzL2Uyb0RvYy54bWxQSwUGAAAAAAYABgBZAQAArgUAAAAA&#10;">
                        <v:fill on="f" focussize="0,0"/>
                        <v:stroke weight="0.5pt" color="#4472C4 [3204]" miterlimit="8" joinstyle="miter" endarrow="open"/>
                        <v:imagedata o:title=""/>
                        <o:lock v:ext="edit" aspectratio="f"/>
                      </v:shape>
                      <v:shape id="_x0000_s1026" o:spid="_x0000_s1026" o:spt="202" type="#_x0000_t202" style="position:absolute;left:290830;top:4795520;height:247650;width:561975;" filled="f" stroked="f" coordsize="21600,21600" o:gfxdata="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sYq/g2AAAAAcBAAAPAAAAAAAAAAEA&#10;IAAAACIAAABkcnMvZG93bnJldi54bWxQSwECFAAUAAAACACHTuJAq8VBZkgCAAB0BAAADgAAAAAA&#10;AAABACAAAAAnAQAAZHJzL2Uyb0RvYy54bWxQSwUGAAAAAAYABgBZAQAA4QUAAAAA&#10;">
                        <v:fill on="f" focussize="0,0"/>
                        <v:stroke on="f" weight="0.5pt"/>
                        <v:imagedata o:title=""/>
                        <o:lock v:ext="edit" aspectratio="f"/>
                        <v:textbox>
                          <w:txbxContent>
                            <w:p>
                              <w:pPr>
                                <w:rPr>
                                  <w:rFonts w:hint="eastAsia" w:eastAsia="宋体"/>
                                  <w:lang w:val="en-US" w:eastAsia="zh-CN"/>
                                </w:rPr>
                              </w:pPr>
                              <w:r>
                                <w:rPr>
                                  <w:rFonts w:hint="eastAsia"/>
                                  <w:lang w:val="en-US" w:eastAsia="zh-CN"/>
                                </w:rPr>
                                <w:t>34</w:t>
                              </w:r>
                            </w:p>
                          </w:txbxContent>
                        </v:textbox>
                      </v:shape>
                      <v:shape id="_x0000_s1026" o:spid="_x0000_s1026" o:spt="202" type="#_x0000_t202" style="position:absolute;left:52705;top:4543425;height:1266825;width:247650;" fillcolor="#FFFFFF [3201]" filled="t" stroked="t" coordsize="21600,21600" o:gfxdata="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BoCUddQAAAAHAQAADwAAAAAAAAABACAAAAAiAAAAZHJzL2Rvd25yZXYueG1sUEsBAhQAFAAA&#10;AAgAh07iQHnGa8RlAgAAxQQAAA4AAAAAAAAAAQAgAAAAIwEAAGRycy9lMm9Eb2MueG1sUEsFBgAA&#10;AAAGAAYAWQEAAPoFAAAAAA==&#10;">
                        <v:fill on="t" focussize="0,0"/>
                        <v:stroke weight="0.5pt" color="#000000 [3204]" joinstyle="round"/>
                        <v:imagedata o:title=""/>
                        <o:lock v:ext="edit" aspectratio="f"/>
                        <v:textbox>
                          <w:txbxContent>
                            <w:p>
                              <w:pPr>
                                <w:rPr>
                                  <w:rFonts w:hint="eastAsia" w:eastAsia="宋体"/>
                                  <w:lang w:val="en-US" w:eastAsia="zh-CN"/>
                                </w:rPr>
                              </w:pPr>
                              <w:r>
                                <w:rPr>
                                  <w:rFonts w:hint="eastAsia"/>
                                  <w:lang w:val="en-US" w:eastAsia="zh-CN"/>
                                </w:rPr>
                                <w:t>现有项目供水</w:t>
                              </w:r>
                            </w:p>
                          </w:txbxContent>
                        </v:textbox>
                      </v:shape>
                      <v:shape id="_x0000_s1026" o:spid="_x0000_s1026" o:spt="38" type="#_x0000_t38" style="position:absolute;left:1841500;top:2783840;height:170815;width:193675;rotation:-5898240f;" filled="f" stroked="t" coordsize="21600,21600" o:gfxdata="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Dw8RJ1wAAAAcBAAAPAAAAAAAAAAEAIAAA&#10;ACIAAABkcnMvZG93bnJldi54bWxQSwECFAAUAAAACACHTuJA6dbDdkYCAABOBAAADgAAAAAAAAAB&#10;ACAAAAAmAQAAZHJzL2Uyb0RvYy54bWxQSwUGAAAAAAYABgBZAQAA3gUAAAAA&#10;" adj="10765">
                        <v:fill on="f" focussize="0,0"/>
                        <v:stroke weight="0.5pt" color="#4472C4 [3204]" miterlimit="8" joinstyle="miter" endarrow="open"/>
                        <v:imagedata o:title=""/>
                        <o:lock v:ext="edit" aspectratio="f"/>
                      </v:shape>
                      <v:shape id="_x0000_s1026" o:spid="_x0000_s1026" o:spt="202" type="#_x0000_t202" style="position:absolute;left:2072005;top:2600960;height:266700;width:495300;" fillcolor="#FFFFFF [3201]" filled="t" stroked="f" coordsize="21600,21600" o:gfxdata="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Czeqmg0wAAAAcB&#10;AAAPAAAAAAAAAAEAIAAAACIAAABkcnMvZG93bnJldi54bWxQSwECFAAUAAAACACHTuJALRJu71kC&#10;AACeBAAADgAAAAAAAAABACAAAAAiAQAAZHJzL2Uyb0RvYy54bWxQSwUGAAAAAAYABgBZAQAA7QUA&#10;AAAA&#10;">
                        <v:fill on="t" focussize="0,0"/>
                        <v:stroke on="f" weight="0.5pt"/>
                        <v:imagedata o:title=""/>
                        <o:lock v:ext="edit" aspectratio="f"/>
                        <v:textbox>
                          <w:txbxContent>
                            <w:p>
                              <w:pPr>
                                <w:rPr>
                                  <w:rFonts w:hint="eastAsia" w:eastAsia="宋体"/>
                                  <w:lang w:val="en-US" w:eastAsia="zh-CN"/>
                                </w:rPr>
                              </w:pPr>
                              <w:r>
                                <w:rPr>
                                  <w:rFonts w:hint="eastAsia"/>
                                  <w:lang w:val="en-US" w:eastAsia="zh-CN"/>
                                </w:rPr>
                                <w:t>3</w:t>
                              </w:r>
                            </w:p>
                          </w:txbxContent>
                        </v:textbox>
                      </v:shape>
                      <v:shape id="_x0000_s1026" o:spid="_x0000_s1026" o:spt="32" type="#_x0000_t32" style="position:absolute;left:1843405;top:3242310;flip:x;height:425450;width:10160;" filled="f" stroked="t" coordsize="21600,21600" o:gfxdata="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DNWSbR2AAAAAcBAAAPAAAAAAAAAAEAIAAAACIAAABkcnMvZG93bnJldi54bWxQ&#10;SwECFAAUAAAACACHTuJANHOe0TACAAAjBAAADgAAAAAAAAABACAAAAAnAQAAZHJzL2Uyb0RvYy54&#10;bWxQSwUGAAAAAAYABgBZAQAAyQUAAAAA&#10;">
                        <v:fill on="f" focussize="0,0"/>
                        <v:stroke weight="0.5pt" color="#4472C4 [3204]" miterlimit="8" joinstyle="miter" endarrow="open"/>
                        <v:imagedata o:title=""/>
                        <o:lock v:ext="edit" aspectratio="f"/>
                      </v:shape>
                      <v:shape id="_x0000_s1026" o:spid="_x0000_s1026" o:spt="202" type="#_x0000_t202" style="position:absolute;left:1367155;top:3343910;height:257175;width:476250;" fillcolor="#FFFFFF [3201]" filled="t" stroked="f" coordsize="21600,21600" o:gfxdata="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Czeqmg0wAA&#10;AAcBAAAPAAAAAAAAAAEAIAAAACIAAABkcnMvZG93bnJldi54bWxQSwECFAAUAAAACACHTuJAUAkq&#10;yVwCAACeBAAADgAAAAAAAAABACAAAAAiAQAAZHJzL2Uyb0RvYy54bWxQSwUGAAAAAAYABgBZAQAA&#10;8AUAAAAA&#10;">
                        <v:fill on="t" focussize="0,0"/>
                        <v:stroke on="f" weight="0.5pt"/>
                        <v:imagedata o:title=""/>
                        <o:lock v:ext="edit" aspectratio="f"/>
                        <v:textbox>
                          <w:txbxContent>
                            <w:p>
                              <w:pPr>
                                <w:rPr>
                                  <w:rFonts w:hint="eastAsia" w:eastAsia="宋体"/>
                                  <w:lang w:val="en-US" w:eastAsia="zh-CN"/>
                                </w:rPr>
                              </w:pPr>
                              <w:r>
                                <w:rPr>
                                  <w:rFonts w:hint="eastAsia"/>
                                  <w:lang w:val="en-US" w:eastAsia="zh-CN"/>
                                </w:rPr>
                                <w:t>7</w:t>
                              </w:r>
                            </w:p>
                          </w:txbxContent>
                        </v:textbox>
                      </v:shape>
                      <v:shape id="_x0000_s1026" o:spid="_x0000_s1026" o:spt="38" type="#_x0000_t38" style="position:absolute;left:1938655;top:3429635;flip:y;height:238125;width:276225;" filled="f" stroked="t" coordsize="21600,21600" o:gfxdata="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8wFl9tcAAAAHAQAADwAAAAAAAAABACAAAAAiAAAAZHJzL2Rvd25yZXYueG1s&#10;UEsBAhQAFAAAAAgAh07iQIOlPX8yAgAAIQQAAA4AAAAAAAAAAQAgAAAAJgEAAGRycy9lMm9Eb2Mu&#10;eG1sUEsFBgAAAAAGAAYAWQEAAMoFAAAAAA==&#10;" adj="10825">
                        <v:fill on="f" focussize="0,0"/>
                        <v:stroke weight="0.5pt" color="#4472C4 [3204]" miterlimit="8" joinstyle="miter" endarrow="open"/>
                        <v:imagedata o:title=""/>
                        <o:lock v:ext="edit" aspectratio="f"/>
                      </v:shape>
                      <v:shape id="_x0000_s1026" o:spid="_x0000_s1026" o:spt="202" type="#_x0000_t202" style="position:absolute;left:2167255;top:3258185;height:257175;width:542290;" filled="f" stroked="f" coordsize="21600,21600" o:gfxdata="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sYq/g2AAAAAcBAAAPAAAAAAAA&#10;AAEAIAAAACIAAABkcnMvZG93bnJldi54bWxQSwECFAAUAAAACACHTuJAtArNoEsCAAB1BAAADgAA&#10;AAAAAAABACAAAAAnAQAAZHJzL2Uyb0RvYy54bWxQSwUGAAAAAAYABgBZAQAA5AUAAAAA&#10;">
                        <v:fill on="f" focussize="0,0"/>
                        <v:stroke on="f" weight="0.5pt"/>
                        <v:imagedata o:title=""/>
                        <o:lock v:ext="edit" aspectratio="f"/>
                        <v:textbox>
                          <w:txbxContent>
                            <w:p>
                              <w:pPr>
                                <w:rPr>
                                  <w:rFonts w:hint="eastAsia" w:eastAsia="宋体"/>
                                  <w:lang w:val="en-US" w:eastAsia="zh-CN"/>
                                </w:rPr>
                              </w:pPr>
                              <w:r>
                                <w:rPr>
                                  <w:rFonts w:hint="eastAsia"/>
                                  <w:lang w:val="en-US" w:eastAsia="zh-CN"/>
                                </w:rPr>
                                <w:t>11.8</w:t>
                              </w:r>
                            </w:p>
                          </w:txbxContent>
                        </v:textbox>
                      </v:shape>
                      <v:shape id="_x0000_s1026" o:spid="_x0000_s1026" o:spt="38" type="#_x0000_t38" style="position:absolute;left:1776730;top:4119880;flip:y;height:257175;width:304800;" filled="f" stroked="t" coordsize="21600,21600" o:gfxdata="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hIy7G1gAAAAcBAAAPAAAAAAAAAAEAIAAAACIAAABkcnMvZG93bnJldi54bWxQ&#10;SwECFAAUAAAACACHTuJAZUi5UDICAAAhBAAADgAAAAAAAAABACAAAAAlAQAAZHJzL2Uyb0RvYy54&#10;bWxQSwUGAAAAAAYABgBZAQAAyQUAAAAA&#10;" adj="10845">
                        <v:fill on="f" focussize="0,0"/>
                        <v:stroke weight="0.5pt" color="#4472C4 [3204]" miterlimit="8" joinstyle="miter" endarrow="open"/>
                        <v:imagedata o:title=""/>
                        <o:lock v:ext="edit" aspectratio="f"/>
                      </v:shape>
                      <v:shape id="_x0000_s1026" o:spid="_x0000_s1026" o:spt="202" type="#_x0000_t202" style="position:absolute;left:2100580;top:4015105;height:238125;width:476250;" fillcolor="#FFFFFF [3201]" filled="t" stroked="f" coordsize="21600,21600" o:gfxdata="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LN6qaDT&#10;AAAABwEAAA8AAAAAAAAAAQAgAAAAIgAAAGRycy9kb3ducmV2LnhtbFBLAQIUABQAAAAIAIdO4kAm&#10;EaO4XgIAAJ4EAAAOAAAAAAAAAAEAIAAAACIBAABkcnMvZTJvRG9jLnhtbFBLBQYAAAAABgAGAFkB&#10;AADyBQAAAAA=&#10;">
                        <v:fill on="t" focussize="0,0"/>
                        <v:stroke on="f" weight="0.5pt"/>
                        <v:imagedata o:title=""/>
                        <o:lock v:ext="edit" aspectratio="f"/>
                        <v:textbox>
                          <w:txbxContent>
                            <w:p>
                              <w:pPr>
                                <w:rPr>
                                  <w:rFonts w:hint="eastAsia" w:eastAsia="宋体"/>
                                  <w:lang w:val="en-US" w:eastAsia="zh-CN"/>
                                </w:rPr>
                              </w:pPr>
                              <w:r>
                                <w:rPr>
                                  <w:rFonts w:hint="eastAsia"/>
                                  <w:lang w:val="en-US" w:eastAsia="zh-CN"/>
                                </w:rPr>
                                <w:t>0.6</w:t>
                              </w:r>
                            </w:p>
                          </w:txbxContent>
                        </v:textbox>
                      </v:shape>
                      <v:shape id="_x0000_s1026" o:spid="_x0000_s1026" o:spt="32" type="#_x0000_t32" style="position:absolute;left:2233930;top:3790950;flip:y;height:9525;width:1114425;" filled="f" stroked="t" coordsize="21600,21600" o:gfxdata="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zVkm&#10;0dgAAAAHAQAADwAAAAAAAAABACAAAAAiAAAAZHJzL2Rvd25yZXYueG1sUEsBAhQAFAAAAAgAh07i&#10;QIdfSRIiAgAA+wMAAA4AAAAAAAAAAQAgAAAAJwEAAGRycy9lMm9Eb2MueG1sUEsFBgAAAAAGAAYA&#10;WQEAALsFAAAAAA==&#10;">
                        <v:fill on="f" focussize="0,0"/>
                        <v:stroke weight="0.5pt" color="#4472C4 [3204]" miterlimit="8" joinstyle="miter" endarrow="open"/>
                        <v:imagedata o:title=""/>
                        <o:lock v:ext="edit" aspectratio="f"/>
                      </v:shape>
                      <v:shape id="_x0000_s1026" o:spid="_x0000_s1026" o:spt="202" type="#_x0000_t202" style="position:absolute;left:2672080;top:3496310;height:275590;width:371475;" filled="f" stroked="f" coordsize="21600,21600" o:gfxdata="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LGKv4NgAAAAHAQAADwAAAAAAAAAB&#10;ACAAAAAiAAAAZHJzL2Rvd25yZXYueG1sUEsBAhQAFAAAAAgAh07iQCEvBIhJAgAAdQQAAA4AAAAA&#10;AAAAAQAgAAAAJwEAAGRycy9lMm9Eb2MueG1sUEsFBgAAAAAGAAYAWQEAAOIFAAAAAA==&#10;">
                        <v:fill on="f" focussize="0,0"/>
                        <v:stroke on="f" weight="0.5pt"/>
                        <v:imagedata o:title=""/>
                        <o:lock v:ext="edit" aspectratio="f"/>
                        <v:textbox>
                          <w:txbxContent>
                            <w:p>
                              <w:pPr>
                                <w:rPr>
                                  <w:rFonts w:hint="eastAsia" w:eastAsia="宋体"/>
                                  <w:lang w:val="en-US" w:eastAsia="zh-CN"/>
                                </w:rPr>
                              </w:pPr>
                              <w:r>
                                <w:rPr>
                                  <w:rFonts w:hint="eastAsia"/>
                                  <w:lang w:val="en-US" w:eastAsia="zh-CN"/>
                                </w:rPr>
                                <w:t>0.2</w:t>
                              </w:r>
                            </w:p>
                          </w:txbxContent>
                        </v:textbox>
                      </v:shape>
                      <v:shape id="_x0000_s1026" o:spid="_x0000_s1026" o:spt="32" type="#_x0000_t32" style="position:absolute;left:2614930;top:4572000;height:8890;width:752475;" filled="f" stroked="t" coordsize="21600,21600" o:gfxdata="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aHKaF1gAAAAcBAAAP&#10;AAAAAAAAAAEAIAAAACIAAABkcnMvZG93bnJldi54bWxQSwECFAAUAAAACACHTuJAFMEzKxoCAADw&#10;AwAADgAAAAAAAAABACAAAAAlAQAAZHJzL2Uyb0RvYy54bWxQSwUGAAAAAAYABgBZAQAAsQUAAAAA&#10;">
                        <v:fill on="f" focussize="0,0"/>
                        <v:stroke weight="0.5pt" color="#4472C4 [3204]" miterlimit="8" joinstyle="miter" endarrow="open"/>
                        <v:imagedata o:title=""/>
                        <o:lock v:ext="edit" aspectratio="f"/>
                      </v:shape>
                      <v:shape id="_x0000_s1026" o:spid="_x0000_s1026" o:spt="202" type="#_x0000_t202" style="position:absolute;left:2614930;top:4267200;height:247650;width:581025;" filled="f" stroked="f" coordsize="21600,21600" o:gfxdata="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sYq/g2AAAAAcBAAAPAAAAAAAAAAEA&#10;IAAAACIAAABkcnMvZG93bnJldi54bWxQSwECFAAUAAAACACHTuJA3wAL5kgCAAB1BAAADgAAAAAA&#10;AAABACAAAAAnAQAAZHJzL2Uyb0RvYy54bWxQSwUGAAAAAAYABgBZAQAA4QUAAAAA&#10;">
                        <v:fill on="f" focussize="0,0"/>
                        <v:stroke on="f" weight="0.5pt"/>
                        <v:imagedata o:title=""/>
                        <o:lock v:ext="edit" aspectratio="f"/>
                        <v:textbox>
                          <w:txbxContent>
                            <w:p>
                              <w:pPr>
                                <w:rPr>
                                  <w:rFonts w:hint="eastAsia" w:eastAsia="宋体"/>
                                  <w:lang w:val="en-US" w:eastAsia="zh-CN"/>
                                </w:rPr>
                              </w:pPr>
                              <w:r>
                                <w:rPr>
                                  <w:rFonts w:hint="eastAsia"/>
                                  <w:lang w:val="en-US" w:eastAsia="zh-CN"/>
                                </w:rPr>
                                <w:t>2.4</w:t>
                              </w:r>
                            </w:p>
                          </w:txbxContent>
                        </v:textbox>
                      </v:shape>
                      <v:shape id="_x0000_s1026" o:spid="_x0000_s1026" o:spt="38" type="#_x0000_t38" style="position:absolute;left:1714500;top:4961890;height:171450;width:200025;rotation:-5898240f;" filled="f" stroked="t" coordsize="21600,21600" o:gfxdata="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Dl8KDV1wAAAAcBAAAPAAAAAAAAAAEAIAAAACIAAABkcnMvZG93bnJldi54bWxQ&#10;SwECFAAUAAAACACHTuJAdn8BMTECAAAmBAAADgAAAAAAAAABACAAAAAmAQAAZHJzL2Uyb0RvYy54&#10;bWxQSwUGAAAAAAYABgBZAQAAyQUAAAAA&#10;" adj="10800">
                        <v:fill on="f" focussize="0,0"/>
                        <v:stroke weight="0.5pt" color="#4472C4 [3204]" miterlimit="8" joinstyle="miter" endarrow="open"/>
                        <v:imagedata o:title=""/>
                        <o:lock v:ext="edit" aspectratio="f"/>
                      </v:shape>
                      <v:shape id="_x0000_s1026" o:spid="_x0000_s1026" o:spt="202" type="#_x0000_t202" style="position:absolute;left:1910080;top:4824095;height:238125;width:466725;" filled="f" stroked="f" coordsize="21600,21600" o:gfxdata="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Cxir+DYAAAABwEAAA8AAAAAAAAA&#10;AQAgAAAAIgAAAGRycy9kb3ducmV2LnhtbFBLAQIUABQAAAAIAIdO4kAhE+g6SgIAAHUEAAAOAAAA&#10;AAAAAAEAIAAAACcBAABkcnMvZTJvRG9jLnhtbFBLBQYAAAAABgAGAFkBAADjBQAAAAA=&#10;">
                        <v:fill on="f" focussize="0,0"/>
                        <v:stroke on="f" weight="0.5pt"/>
                        <v:imagedata o:title=""/>
                        <o:lock v:ext="edit" aspectratio="f"/>
                        <v:textbox>
                          <w:txbxContent>
                            <w:p>
                              <w:pPr>
                                <w:rPr>
                                  <w:rFonts w:hint="eastAsia" w:eastAsia="宋体"/>
                                  <w:lang w:val="en-US" w:eastAsia="zh-CN"/>
                                </w:rPr>
                              </w:pPr>
                              <w:r>
                                <w:rPr>
                                  <w:rFonts w:hint="eastAsia"/>
                                  <w:lang w:val="en-US" w:eastAsia="zh-CN"/>
                                </w:rPr>
                                <w:t>1</w:t>
                              </w:r>
                            </w:p>
                          </w:txbxContent>
                        </v:textbox>
                      </v:shape>
                      <v:shape id="_x0000_s1026" o:spid="_x0000_s1026" o:spt="32" type="#_x0000_t32" style="position:absolute;left:2367915;top:5314315;flip:y;height:2540;width:970915;" filled="f" stroked="t" coordsize="21600,21600" o:gfxdata="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DNWSbR2AAAAAcBAAAPAAAAAAAAAAEAIAAAACIAAABkcnMvZG93bnJldi54bWxQ&#10;SwECFAAUAAAACACHTuJAgJNBfTACAAAiBAAADgAAAAAAAAABACAAAAAnAQAAZHJzL2Uyb0RvYy54&#10;bWxQSwUGAAAAAAYABgBZAQAAyQUAAAAA&#10;">
                        <v:fill on="f" focussize="0,0"/>
                        <v:stroke weight="0.5pt" color="#4472C4 [3204]" miterlimit="8" joinstyle="miter" endarrow="open"/>
                        <v:imagedata o:title=""/>
                        <o:lock v:ext="edit" aspectratio="f"/>
                      </v:shape>
                      <v:shape id="_x0000_s1026" o:spid="_x0000_s1026" o:spt="202" type="#_x0000_t202" style="position:absolute;left:2519680;top:4958080;height:313690;width:523875;" filled="f" stroked="f" coordsize="21600,21600" o:gfxdata="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sYq/g2AAAAAcBAAAPAAAAAAAAAAEA&#10;IAAAACIAAABkcnMvZG93bnJldi54bWxQSwECFAAUAAAACACHTuJAPE20ZEgCAAB1BAAADgAAAAAA&#10;AAABACAAAAAnAQAAZHJzL2Uyb0RvYy54bWxQSwUGAAAAAAYABgBZAQAA4QUAAAAA&#10;">
                        <v:fill on="f" focussize="0,0"/>
                        <v:stroke on="f" weight="0.5pt"/>
                        <v:imagedata o:title=""/>
                        <o:lock v:ext="edit" aspectratio="f"/>
                        <v:textbox>
                          <w:txbxContent>
                            <w:p>
                              <w:pPr>
                                <w:rPr>
                                  <w:rFonts w:hint="eastAsia" w:eastAsia="宋体"/>
                                  <w:lang w:val="en-US" w:eastAsia="zh-CN"/>
                                </w:rPr>
                              </w:pPr>
                              <w:r>
                                <w:rPr>
                                  <w:rFonts w:hint="eastAsia"/>
                                  <w:lang w:val="en-US" w:eastAsia="zh-CN"/>
                                </w:rPr>
                                <w:t>4</w:t>
                              </w:r>
                            </w:p>
                          </w:txbxContent>
                        </v:textbox>
                      </v:shape>
                      <v:shape id="_x0000_s1026" o:spid="_x0000_s1026" o:spt="38" type="#_x0000_t38" style="position:absolute;left:1691005;top:5624195;flip:y;height:171450;width:247650;" filled="f" stroked="t" coordsize="21600,21600" o:gfxdata="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DH0pXf1AAAAAcBAAAPAAAAAAAAAAEAIAAAACIAAABkcnMvZG93bnJldi54bWxQ&#10;SwECFAAUAAAACACHTuJAGR7qCDQCAAAhBAAADgAAAAAAAAABACAAAAAjAQAAZHJzL2Uyb0RvYy54&#10;bWxQSwUGAAAAAAYABgBZAQAAyQUAAAAA&#10;" adj="10855">
                        <v:fill on="f" focussize="0,0"/>
                        <v:stroke weight="0.5pt" color="#4472C4 [3204]" miterlimit="8" joinstyle="miter" endarrow="open"/>
                        <v:imagedata o:title=""/>
                        <o:lock v:ext="edit" aspectratio="f"/>
                      </v:shape>
                      <v:shape id="_x0000_s1026" o:spid="_x0000_s1026" o:spt="202" type="#_x0000_t202" style="position:absolute;left:1871980;top:5453380;height:294640;width:533400;" filled="f" stroked="f" coordsize="21600,21600" o:gfxdata="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Cxir+DYAAAABwEAAA8AAAAAAAAAAQAg&#10;AAAAIgAAAGRycy9kb3ducmV2LnhtbFBLAQIUABQAAAAIAIdO4kDszyXeRwIAAHUEAAAOAAAAAAAA&#10;AAEAIAAAACcBAABkcnMvZTJvRG9jLnhtbFBLBQYAAAAABgAGAFkBAADgBQAAAAA=&#10;">
                        <v:fill on="f" focussize="0,0"/>
                        <v:stroke on="f" weight="0.5pt"/>
                        <v:imagedata o:title=""/>
                        <o:lock v:ext="edit" aspectratio="f"/>
                        <v:textbox>
                          <w:txbxContent>
                            <w:p>
                              <w:pPr>
                                <w:rPr>
                                  <w:rFonts w:hint="eastAsia" w:eastAsia="宋体"/>
                                  <w:lang w:val="en-US" w:eastAsia="zh-CN"/>
                                </w:rPr>
                              </w:pPr>
                              <w:r>
                                <w:rPr>
                                  <w:rFonts w:hint="eastAsia"/>
                                  <w:lang w:val="en-US" w:eastAsia="zh-CN"/>
                                </w:rPr>
                                <w:t>0.2</w:t>
                              </w:r>
                            </w:p>
                          </w:txbxContent>
                        </v:textbox>
                      </v:shape>
                      <v:shape id="_x0000_s1026" o:spid="_x0000_s1026" o:spt="32" type="#_x0000_t32" style="position:absolute;left:2272030;top:5971540;flip:y;height:5080;width:1057275;" filled="f" stroked="t" coordsize="21600,21600" o:gfxdata="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zVkm&#10;0dgAAAAHAQAADwAAAAAAAAABACAAAAAiAAAAZHJzL2Rvd25yZXYueG1sUEsBAhQAFAAAAAgAh07i&#10;QG+wXBoiAgAA+wMAAA4AAAAAAAAAAQAgAAAAJwEAAGRycy9lMm9Eb2MueG1sUEsFBgAAAAAGAAYA&#10;WQEAALsFAAAAAA==&#10;">
                        <v:fill on="f" focussize="0,0"/>
                        <v:stroke weight="0.5pt" color="#4472C4 [3204]" miterlimit="8" joinstyle="miter" endarrow="open"/>
                        <v:imagedata o:title=""/>
                        <o:lock v:ext="edit" aspectratio="f"/>
                      </v:shape>
                      <v:shape id="_x0000_s1026" o:spid="_x0000_s1026" o:spt="202" type="#_x0000_t202" style="position:absolute;left:2481580;top:5671820;height:323850;width:504825;" filled="f" stroked="f" coordsize="21600,21600" o:gfxdata="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LGKv4NgAAAAHAQAADwAAAAAAAAAB&#10;ACAAAAAiAAAAZHJzL2Rvd25yZXYueG1sUEsBAhQAFAAAAAgAh07iQH69LrZJAgAAdQQAAA4AAAAA&#10;AAAAAQAgAAAAJwEAAGRycy9lMm9Eb2MueG1sUEsFBgAAAAAGAAYAWQEAAOIFAAAAAA==&#10;">
                        <v:fill on="f" focussize="0,0"/>
                        <v:stroke on="f" weight="0.5pt"/>
                        <v:imagedata o:title=""/>
                        <o:lock v:ext="edit" aspectratio="f"/>
                        <v:textbox>
                          <w:txbxContent>
                            <w:p>
                              <w:pPr>
                                <w:rPr>
                                  <w:rFonts w:hint="eastAsia" w:eastAsia="宋体"/>
                                  <w:lang w:val="en-US" w:eastAsia="zh-CN"/>
                                </w:rPr>
                              </w:pPr>
                              <w:r>
                                <w:rPr>
                                  <w:rFonts w:hint="eastAsia"/>
                                  <w:lang w:val="en-US" w:eastAsia="zh-CN"/>
                                </w:rPr>
                                <w:t>0.8</w:t>
                              </w:r>
                            </w:p>
                          </w:txbxContent>
                        </v:textbox>
                      </v:shape>
                      <v:shape id="_x0000_s1026" o:spid="_x0000_s1026" o:spt="38" type="#_x0000_t38" style="position:absolute;left:1757680;top:6329045;flip:y;height:180975;width:209550;" filled="f" stroked="t" coordsize="21600,21600" o:gfxdata="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h6/BL1gAAAAcBAAAPAAAAAAAAAAEAIAAAACIAAABkcnMvZG93bnJldi54bWxQ&#10;SwECFAAUAAAACACHTuJAW2hnZDICAAAhBAAADgAAAAAAAAABACAAAAAlAQAAZHJzL2Uyb0RvYy54&#10;bWxQSwUGAAAAAAYABgBZAQAAyQUAAAAA&#10;" adj="10865">
                        <v:fill on="f" focussize="0,0"/>
                        <v:stroke weight="0.5pt" color="#4472C4 [3204]" miterlimit="8" joinstyle="miter" endarrow="open"/>
                        <v:imagedata o:title=""/>
                        <o:lock v:ext="edit" aspectratio="f"/>
                      </v:shape>
                      <v:shape id="_x0000_s1026" o:spid="_x0000_s1026" o:spt="202" type="#_x0000_t202" style="position:absolute;left:1967230;top:6167120;height:238125;width:533400;" filled="f" stroked="f" coordsize="21600,21600" o:gfxdata="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sYq/g2AAAAAcBAAAPAAAAAAAAAAEA&#10;IAAAACIAAABkcnMvZG93bnJldi54bWxQSwECFAAUAAAACACHTuJApWmBSkgCAAB1BAAADgAAAAAA&#10;AAABACAAAAAnAQAAZHJzL2Uyb0RvYy54bWxQSwUGAAAAAAYABgBZAQAA4QUAAAAA&#10;">
                        <v:fill on="f" focussize="0,0"/>
                        <v:stroke on="f" weight="0.5pt"/>
                        <v:imagedata o:title=""/>
                        <o:lock v:ext="edit" aspectratio="f"/>
                        <v:textbox>
                          <w:txbxContent>
                            <w:p>
                              <w:pPr>
                                <w:rPr>
                                  <w:rFonts w:hint="eastAsia"/>
                                  <w:lang w:val="en-US" w:eastAsia="zh-CN"/>
                                </w:rPr>
                              </w:pPr>
                              <w:r>
                                <w:rPr>
                                  <w:rFonts w:hint="eastAsia"/>
                                  <w:lang w:val="en-US" w:eastAsia="zh-CN"/>
                                </w:rPr>
                                <w:t>7.9</w:t>
                              </w:r>
                            </w:p>
                            <w:p>
                              <w:pPr>
                                <w:pStyle w:val="38"/>
                                <w:rPr>
                                  <w:rFonts w:hint="eastAsia"/>
                                  <w:lang w:val="en-US" w:eastAsia="zh-CN"/>
                                </w:rPr>
                              </w:pPr>
                            </w:p>
                          </w:txbxContent>
                        </v:textbox>
                      </v:shape>
                      <v:shape id="_x0000_s1026" o:spid="_x0000_s1026" o:spt="32" type="#_x0000_t32" style="position:absolute;left:2329180;top:6638290;flip:y;height:9525;width:1019175;" filled="f" stroked="t" coordsize="21600,21600" o:gfxdata="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zVkm0dgAAAAHAQAADwAAAAAAAAABACAAAAAiAAAAZHJzL2Rvd25yZXYueG1s&#10;UEsBAhQAFAAAAAgAh07iQIpI+9MxAgAAIwQAAA4AAAAAAAAAAQAgAAAAJwEAAGRycy9lMm9Eb2Mu&#10;eG1sUEsFBgAAAAAGAAYAWQEAAMoFAAAAAA==&#10;">
                        <v:fill on="f" focussize="0,0"/>
                        <v:stroke weight="0.5pt" color="#4472C4 [3204]" miterlimit="8" joinstyle="miter" endarrow="open"/>
                        <v:imagedata o:title=""/>
                        <o:lock v:ext="edit" aspectratio="f"/>
                      </v:shape>
                      <v:shape id="_x0000_s1026" o:spid="_x0000_s1026" o:spt="202" type="#_x0000_t202" style="position:absolute;left:2510155;top:6386195;height:238125;width:457200;" filled="f" stroked="f" coordsize="21600,21600" o:gfxdata="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LGKv4NgAAAAHAQAADwAAAAAAAAAB&#10;ACAAAAAiAAAAZHJzL2Rvd25yZXYueG1sUEsBAhQAFAAAAAgAh07iQBs4dd9JAgAAdQQAAA4AAAAA&#10;AAAAAQAgAAAAJwEAAGRycy9lMm9Eb2MueG1sUEsFBgAAAAAGAAYAWQEAAOIFAAAAAA==&#10;">
                        <v:fill on="f" focussize="0,0"/>
                        <v:stroke on="f" weight="0.5pt"/>
                        <v:imagedata o:title=""/>
                        <o:lock v:ext="edit" aspectratio="f"/>
                        <v:textbox>
                          <w:txbxContent>
                            <w:p>
                              <w:pPr>
                                <w:rPr>
                                  <w:rFonts w:hint="eastAsia" w:eastAsia="宋体"/>
                                  <w:lang w:val="en-US" w:eastAsia="zh-CN"/>
                                </w:rPr>
                              </w:pPr>
                              <w:r>
                                <w:rPr>
                                  <w:rFonts w:hint="eastAsia"/>
                                  <w:lang w:val="en-US" w:eastAsia="zh-CN"/>
                                </w:rPr>
                                <w:t>0.1</w:t>
                              </w:r>
                            </w:p>
                          </w:txbxContent>
                        </v:textbox>
                      </v:shape>
                      <v:line id="_x0000_s1026" o:spid="_x0000_s1026" o:spt="20" style="position:absolute;left:3348355;top:3790315;height:2886075;width:0;" filled="f" stroked="t" coordsize="21600,21600" o:gfxdata="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QlInw1wAAAAcBAAAPAAAAAAAAAAEAIAAAACIAAABkcnMvZG93bnJldi54bWxQ&#10;SwECFAAUAAAACACHTuJA+eKnbfgBAADBAwAADgAAAAAAAAABACAAAAAmAQAAZHJzL2Uyb0RvYy54&#10;bWxQSwUGAAAAAAYABgBZAQAAkAUAAAAA&#10;">
                        <v:fill on="f" focussize="0,0"/>
                        <v:stroke weight="0.5pt" color="#4472C4 [3204]" miterlimit="8" joinstyle="miter"/>
                        <v:imagedata o:title=""/>
                        <o:lock v:ext="edit" aspectratio="f"/>
                      </v:line>
                      <v:shape id="_x0000_s1026" o:spid="_x0000_s1026" o:spt="32" type="#_x0000_t32" style="position:absolute;left:4415155;top:2143125;flip:y;height:3181350;width:9525;" filled="f" stroked="t" coordsize="21600,21600" o:gfxdata="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zVkm&#10;0dgAAAAHAQAADwAAAAAAAAABACAAAAAiAAAAZHJzL2Rvd25yZXYueG1sUEsBAhQAFAAAAAgAh07i&#10;QILe3w8iAgAA+wMAAA4AAAAAAAAAAQAgAAAAJwEAAGRycy9lMm9Eb2MueG1sUEsFBgAAAAAGAAYA&#10;WQEAALsFAAAAAA==&#10;">
                        <v:fill on="f" focussize="0,0"/>
                        <v:stroke weight="0.5pt" color="#4472C4 [3204]" miterlimit="8" joinstyle="miter" endarrow="open"/>
                        <v:imagedata o:title=""/>
                        <o:lock v:ext="edit" aspectratio="f"/>
                      </v:shape>
                      <v:line id="_x0000_s1026" o:spid="_x0000_s1026" o:spt="20" style="position:absolute;left:3348355;top:5314950;height:0;width:1066800;" filled="f" stroked="t" coordsize="21600,21600" o:gfxdata="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0JSJ8NcAAAAHAQAADwAAAAAAAAABACAAAAAiAAAAZHJzL2Rvd25yZXYueG1s&#10;UEsBAhQAFAAAAAgAh07iQH4u/YD5AQAAwQMAAA4AAAAAAAAAAQAgAAAAJgEAAGRycy9lMm9Eb2Mu&#10;eG1sUEsFBgAAAAAGAAYAWQEAAJEFAAAAAA==&#10;">
                        <v:fill on="f" focussize="0,0"/>
                        <v:stroke weight="0.5pt" color="#4472C4 [3204]" miterlimit="8" joinstyle="miter"/>
                        <v:imagedata o:title=""/>
                        <o:lock v:ext="edit" aspectratio="f"/>
                      </v:line>
                      <v:shape id="_x0000_s1026" o:spid="_x0000_s1026" o:spt="202" type="#_x0000_t202" style="position:absolute;left:4491355;top:3642360;height:314325;width:628650;" fillcolor="#FFFFFF [3201]" filled="t" stroked="f" coordsize="21600,21600" o:gfxdata="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LN6qaDTAAAA&#10;BwEAAA8AAAAAAAAAAQAgAAAAIgAAAGRycy9kb3ducmV2LnhtbFBLAQIUABQAAAAIAIdO4kDo+zQG&#10;WwIAAJ4EAAAOAAAAAAAAAAEAIAAAACIBAABkcnMvZTJvRG9jLnhtbFBLBQYAAAAABgAGAFkBAADv&#10;BQAAAAA=&#10;">
                        <v:fill on="t" focussize="0,0"/>
                        <v:stroke on="f" weight="0.5pt"/>
                        <v:imagedata o:title=""/>
                        <o:lock v:ext="edit" aspectratio="f"/>
                        <v:textbox>
                          <w:txbxContent>
                            <w:p>
                              <w:pPr>
                                <w:rPr>
                                  <w:rFonts w:hint="eastAsia" w:eastAsia="宋体"/>
                                  <w:lang w:val="en-US" w:eastAsia="zh-CN"/>
                                </w:rPr>
                              </w:pPr>
                              <w:r>
                                <w:rPr>
                                  <w:rFonts w:hint="eastAsia"/>
                                  <w:lang w:val="en-US" w:eastAsia="zh-CN"/>
                                </w:rPr>
                                <w:t>7.5</w:t>
                              </w:r>
                            </w:p>
                          </w:txbxContent>
                        </v:textbox>
                      </v:shape>
                      <v:shape id="_x0000_s1026" o:spid="_x0000_s1026" o:spt="202" type="#_x0000_t202" style="position:absolute;left:957580;top:7452995;height:285750;width:4218940;" fillcolor="#FFFFFF [3201]" filled="t" stroked="f" coordsize="21600,21600" o:gfxdata="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s3qpoNMA&#10;AAAHAQAADwAAAAAAAAABACAAAAAiAAAAZHJzL2Rvd25yZXYueG1sUEsBAhQAFAAAAAgAh07iQO0R&#10;O15dAgAAngQAAA4AAAAAAAAAAQAgAAAAIgEAAGRycy9lMm9Eb2MueG1sUEsFBgAAAAAGAAYAWQEA&#10;APEFAAAAAA==&#10;">
                        <v:fill on="t" focussize="0,0"/>
                        <v:stroke on="f" weight="0.5pt"/>
                        <v:imagedata o:title=""/>
                        <o:lock v:ext="edit" aspectratio="f"/>
                        <v:textbox>
                          <w:txbxContent>
                            <w:p>
                              <w:pPr>
                                <w:rPr>
                                  <w:rFonts w:hint="eastAsia" w:eastAsia="宋体"/>
                                  <w:lang w:val="en-US" w:eastAsia="zh-CN"/>
                                </w:rPr>
                              </w:pPr>
                              <w:r>
                                <w:rPr>
                                  <w:rFonts w:hint="eastAsia"/>
                                  <w:lang w:val="en-US" w:eastAsia="zh-CN"/>
                                </w:rPr>
                                <w:t>图2.2改扩建后全厂水平衡图 单位 m³/d</w:t>
                              </w:r>
                            </w:p>
                          </w:txbxContent>
                        </v:textbox>
                      </v:shape>
                      <v:shape id="_x0000_s1026" o:spid="_x0000_s1026" o:spt="38" type="#_x0000_t38" style="position:absolute;left:1795145;top:354965;height:170815;width:193675;rotation:-5898240f;" filled="f" stroked="t" coordsize="21600,21600" o:gfxdata="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Q8PESdcAAAAHAQAADwAAAAAAAAABACAAAAAiAAAAZHJzL2Rvd25yZXYueG1s&#10;UEsBAhQAFAAAAAgAh07iQPTQW1IyAgAAIwQAAA4AAAAAAAAAAQAgAAAAJgEAAGRycy9lMm9Eb2Mu&#10;eG1sUEsFBgAAAAAGAAYAWQEAAMoFAAAAAA==&#10;" adj="10765">
                        <v:fill on="f" focussize="0,0"/>
                        <v:stroke weight="0.5pt" color="#4472C4 [3204]" miterlimit="8" joinstyle="miter" endarrow="open"/>
                        <v:imagedata o:title=""/>
                        <o:lock v:ext="edit" aspectratio="f"/>
                      </v:shape>
                      <v:shape id="_x0000_s1026" o:spid="_x0000_s1026" o:spt="202" type="#_x0000_t202" style="position:absolute;left:1825625;top:0;height:266700;width:495300;" fillcolor="#FFFFFF [3201]" filled="t" stroked="f" coordsize="21600,21600" o:gfxdata="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s3qpoNMAAAAHAQAADwAA&#10;AAAAAAABACAAAAAiAAAAZHJzL2Rvd25yZXYueG1sUEsBAhQAFAAAAAgAh07iQKO3b/pUAgAAlgQA&#10;AA4AAAAAAAAAAQAgAAAAIgEAAGRycy9lMm9Eb2MueG1sUEsFBgAAAAAGAAYAWQEAAOgFAAAAAA==&#10;">
                        <v:fill on="t" focussize="0,0"/>
                        <v:stroke on="f" weight="0.5pt"/>
                        <v:imagedata o:title=""/>
                        <o:lock v:ext="edit" aspectratio="f"/>
                        <v:textbox>
                          <w:txbxContent>
                            <w:p>
                              <w:pPr>
                                <w:rPr>
                                  <w:rFonts w:hint="eastAsia" w:eastAsia="宋体"/>
                                  <w:lang w:val="en-US" w:eastAsia="zh-CN"/>
                                </w:rPr>
                              </w:pPr>
                              <w:r>
                                <w:rPr>
                                  <w:rFonts w:hint="eastAsia"/>
                                  <w:lang w:val="en-US" w:eastAsia="zh-CN"/>
                                </w:rPr>
                                <w:t>0.1</w:t>
                              </w:r>
                            </w:p>
                          </w:txbxContent>
                        </v:textbox>
                      </v:shape>
                      <v:shape id="_x0000_s1026" o:spid="_x0000_s1026" o:spt="202" type="#_x0000_t202" style="position:absolute;left:3014345;top:354965;height:266700;width:495300;" fillcolor="#FFFFFF [3201]" filled="t" stroked="f" coordsize="21600,21600" o:gfxdata="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s3qpoNMAAAAH&#10;AQAADwAAAAAAAAABACAAAAAiAAAAZHJzL2Rvd25yZXYueG1sUEsBAhQAFAAAAAgAh07iQC2t73Va&#10;AgAAmwQAAA4AAAAAAAAAAQAgAAAAIgEAAGRycy9lMm9Eb2MueG1sUEsFBgAAAAAGAAYAWQEAAO4F&#10;AAAAAA==&#10;">
                        <v:fill on="t" focussize="0,0"/>
                        <v:stroke on="f" weight="0.5pt"/>
                        <v:imagedata o:title=""/>
                        <o:lock v:ext="edit" aspectratio="f"/>
                        <v:textbox>
                          <w:txbxContent>
                            <w:p>
                              <w:pPr>
                                <w:rPr>
                                  <w:rFonts w:hint="eastAsia" w:eastAsia="宋体"/>
                                  <w:lang w:val="en-US" w:eastAsia="zh-CN"/>
                                </w:rPr>
                              </w:pPr>
                              <w:r>
                                <w:rPr>
                                  <w:rFonts w:hint="eastAsia"/>
                                  <w:lang w:val="en-US" w:eastAsia="zh-CN"/>
                                </w:rPr>
                                <w:t>0.9</w:t>
                              </w:r>
                            </w:p>
                          </w:txbxContent>
                        </v:textbox>
                      </v:shape>
                      <v:shape id="_x0000_s1026" o:spid="_x0000_s1026" o:spt="38" type="#_x0000_t38" style="position:absolute;left:2877185;top:1513205;height:170815;width:193675;rotation:-5898240f;" filled="f" stroked="t" coordsize="21600,21600" o:gfxdata="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Dw8RJ1wAAAAcBAAAPAAAAAAAAAAEAIAAAACIAAABkcnMvZG93bnJldi54&#10;bWxQSwECFAAUAAAACACHTuJAgyjP7TQCAAAkBAAADgAAAAAAAAABACAAAAAmAQAAZHJzL2Uyb0Rv&#10;Yy54bWxQSwUGAAAAAAYABgBZAQAAzAUAAAAA&#10;" adj="10765">
                        <v:fill on="f" focussize="0,0"/>
                        <v:stroke weight="0.5pt" color="#4472C4 [3204]" miterlimit="8" joinstyle="miter" endarrow="open"/>
                        <v:imagedata o:title=""/>
                        <o:lock v:ext="edit" aspectratio="f"/>
                      </v:shape>
                      <v:shape id="_x0000_s1026" o:spid="_x0000_s1026" o:spt="202" type="#_x0000_t202" style="position:absolute;left:3555365;top:1566545;height:266700;width:601980;" fillcolor="#FFFFFF [3201]" filled="t" stroked="f" coordsize="21600,21600" o:gfxdata="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LN6qaDT&#10;AAAABwEAAA8AAAAAAAAAAQAgAAAAIgAAAGRycy9kb3ducmV2LnhtbFBLAQIUABQAAAAIAIdO4kAK&#10;cYdXXgIAAJwEAAAOAAAAAAAAAAEAIAAAACIBAABkcnMvZTJvRG9jLnhtbFBLBQYAAAAABgAGAFkB&#10;AADyBQAAAAA=&#10;">
                        <v:fill on="t" focussize="0,0"/>
                        <v:stroke on="f" weight="0.5pt"/>
                        <v:imagedata o:title=""/>
                        <o:lock v:ext="edit" aspectratio="f"/>
                        <v:textbox>
                          <w:txbxContent>
                            <w:p>
                              <w:pPr>
                                <w:rPr>
                                  <w:rFonts w:hint="eastAsia" w:eastAsia="宋体"/>
                                  <w:lang w:val="en-US" w:eastAsia="zh-CN"/>
                                </w:rPr>
                              </w:pPr>
                              <w:r>
                                <w:rPr>
                                  <w:rFonts w:hint="eastAsia"/>
                                  <w:lang w:val="en-US" w:eastAsia="zh-CN"/>
                                </w:rPr>
                                <w:t>0.0027</w:t>
                              </w:r>
                            </w:p>
                          </w:txbxContent>
                        </v:textbox>
                      </v:shape>
                      <v:shape id="_x0000_s1026" o:spid="_x0000_s1026" o:spt="202" type="#_x0000_t202" style="position:absolute;left:3623945;top:956945;height:266700;width:495300;" fillcolor="#FFFFFF [3201]" filled="t" stroked="f" coordsize="21600,21600" o:gfxdata="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s3qpoNMAAAAHAQAA&#10;DwAAAAAAAAABACAAAAAiAAAAZHJzL2Rvd25yZXYueG1sUEsBAhQAFAAAAAgAh07iQEgXSpFXAgAA&#10;mwQAAA4AAAAAAAAAAQAgAAAAIgEAAGRycy9lMm9Eb2MueG1sUEsFBgAAAAAGAAYAWQEAAOsFAAAA&#10;AA==&#10;">
                        <v:fill on="t" focussize="0,0"/>
                        <v:stroke on="f" weight="0.5pt"/>
                        <v:imagedata o:title=""/>
                        <o:lock v:ext="edit" aspectratio="f"/>
                        <v:textbox>
                          <w:txbxContent>
                            <w:p>
                              <w:pPr>
                                <w:rPr>
                                  <w:rFonts w:hint="default" w:eastAsia="宋体"/>
                                  <w:lang w:val="en-US" w:eastAsia="zh-CN"/>
                                </w:rPr>
                              </w:pPr>
                              <w:r>
                                <w:rPr>
                                  <w:rFonts w:hint="eastAsia"/>
                                  <w:lang w:val="en-US" w:eastAsia="zh-CN"/>
                                </w:rPr>
                                <w:t>0.006</w:t>
                              </w:r>
                            </w:p>
                          </w:txbxContent>
                        </v:textbox>
                      </v:shape>
                      <v:shape id="_x0000_s1026" o:spid="_x0000_s1026" o:spt="202" type="#_x0000_t202" style="position:absolute;left:3090545;top:1414145;height:266700;width:571500;" fillcolor="#FFFFFF [3201]" filled="t" stroked="f" coordsize="21600,21600" o:gfxdata="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s3qpoNMAAAAH&#10;AQAADwAAAAAAAAABACAAAAAiAAAAZHJzL2Rvd25yZXYueG1sUEsBAhQAFAAAAAgAh07iQHeXVwRa&#10;AgAAnAQAAA4AAAAAAAAAAQAgAAAAIgEAAGRycy9lMm9Eb2MueG1sUEsFBgAAAAAGAAYAWQEAAO4F&#10;AAAAAA==&#10;">
                        <v:fill on="t" focussize="0,0"/>
                        <v:stroke on="f" weight="0.5pt"/>
                        <v:imagedata o:title=""/>
                        <o:lock v:ext="edit" aspectratio="f"/>
                        <v:textbox>
                          <w:txbxContent>
                            <w:p>
                              <w:pPr>
                                <w:rPr>
                                  <w:rFonts w:hint="default" w:eastAsia="宋体"/>
                                  <w:lang w:val="en-US" w:eastAsia="zh-CN"/>
                                </w:rPr>
                              </w:pPr>
                              <w:r>
                                <w:rPr>
                                  <w:rFonts w:hint="eastAsia"/>
                                  <w:lang w:val="en-US" w:eastAsia="zh-CN"/>
                                </w:rPr>
                                <w:t>0.0003</w:t>
                              </w:r>
                            </w:p>
                          </w:txbxContent>
                        </v:textbox>
                      </v:shape>
                      <w10:wrap type="none"/>
                      <w10:anchorlock/>
                    </v:group>
                  </w:pict>
                </mc:Fallback>
              </mc:AlternateContent>
            </w:r>
          </w:p>
          <w:p>
            <w:pPr>
              <w:pStyle w:val="100"/>
              <w:numPr>
                <w:ilvl w:val="0"/>
                <w:numId w:val="0"/>
              </w:numPr>
              <w:adjustRightInd w:val="0"/>
              <w:snapToGrid w:val="0"/>
              <w:spacing w:line="360" w:lineRule="auto"/>
              <w:ind w:leftChars="200"/>
              <w:jc w:val="both"/>
              <w:rPr>
                <w:rFonts w:hint="eastAsia"/>
                <w:b/>
                <w:color w:val="auto"/>
                <w:spacing w:val="1"/>
                <w:sz w:val="24"/>
                <w:szCs w:val="24"/>
                <w:lang w:val="en-US" w:eastAsia="zh-CN"/>
              </w:rPr>
            </w:pPr>
            <w:r>
              <w:rPr>
                <w:rFonts w:hint="eastAsia"/>
                <w:b/>
                <w:color w:val="auto"/>
                <w:spacing w:val="1"/>
                <w:sz w:val="24"/>
                <w:szCs w:val="24"/>
                <w:lang w:val="en-US" w:eastAsia="zh-CN"/>
              </w:rPr>
              <w:t>5.4 供热</w:t>
            </w:r>
          </w:p>
          <w:p>
            <w:pPr>
              <w:adjustRightInd w:val="0"/>
              <w:snapToGrid w:val="0"/>
              <w:spacing w:line="360" w:lineRule="auto"/>
              <w:ind w:firstLine="480" w:firstLineChars="200"/>
              <w:jc w:val="left"/>
              <w:rPr>
                <w:rFonts w:hint="eastAsia"/>
                <w:color w:val="auto"/>
                <w:sz w:val="24"/>
                <w:szCs w:val="24"/>
                <w:lang w:val="en-US" w:eastAsia="zh-CN"/>
              </w:rPr>
            </w:pPr>
            <w:r>
              <w:rPr>
                <w:rFonts w:hint="eastAsia"/>
                <w:color w:val="auto"/>
                <w:sz w:val="24"/>
                <w:szCs w:val="24"/>
                <w:lang w:val="en-US" w:eastAsia="zh-CN"/>
              </w:rPr>
              <w:t>依托厂区现有供暖设施，可满足车间供暖需求。</w:t>
            </w:r>
          </w:p>
          <w:p>
            <w:pPr>
              <w:pStyle w:val="100"/>
              <w:numPr>
                <w:ilvl w:val="0"/>
                <w:numId w:val="0"/>
              </w:numPr>
              <w:adjustRightInd w:val="0"/>
              <w:snapToGrid w:val="0"/>
              <w:spacing w:line="360" w:lineRule="auto"/>
              <w:ind w:leftChars="200"/>
              <w:jc w:val="both"/>
              <w:rPr>
                <w:b/>
                <w:color w:val="auto"/>
                <w:spacing w:val="1"/>
                <w:sz w:val="24"/>
                <w:szCs w:val="24"/>
                <w:lang w:eastAsia="zh-CN"/>
              </w:rPr>
            </w:pPr>
            <w:r>
              <w:rPr>
                <w:rFonts w:hint="eastAsia"/>
                <w:b/>
                <w:color w:val="auto"/>
                <w:spacing w:val="1"/>
                <w:sz w:val="24"/>
                <w:szCs w:val="24"/>
                <w:lang w:val="en-US" w:eastAsia="zh-CN"/>
              </w:rPr>
              <w:t>（6）</w:t>
            </w:r>
            <w:r>
              <w:rPr>
                <w:b/>
                <w:color w:val="auto"/>
                <w:spacing w:val="1"/>
                <w:sz w:val="24"/>
                <w:szCs w:val="24"/>
                <w:lang w:eastAsia="zh-CN"/>
              </w:rPr>
              <w:t>劳动动员及工作制度</w:t>
            </w:r>
          </w:p>
          <w:p>
            <w:pPr>
              <w:pStyle w:val="22"/>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color w:val="auto"/>
                <w:sz w:val="24"/>
                <w:szCs w:val="24"/>
                <w:highlight w:val="none"/>
                <w:lang w:eastAsia="zh-CN"/>
              </w:rPr>
            </w:pPr>
            <w:r>
              <w:rPr>
                <w:color w:val="auto"/>
                <w:sz w:val="24"/>
                <w:szCs w:val="24"/>
              </w:rPr>
              <w:t>项目</w:t>
            </w:r>
            <w:r>
              <w:rPr>
                <w:rFonts w:hint="eastAsia"/>
                <w:color w:val="auto"/>
                <w:sz w:val="24"/>
                <w:szCs w:val="24"/>
                <w:lang w:val="en-US" w:eastAsia="zh-CN"/>
              </w:rPr>
              <w:t>扩建</w:t>
            </w:r>
            <w:r>
              <w:rPr>
                <w:rFonts w:hint="eastAsia"/>
                <w:color w:val="auto"/>
                <w:sz w:val="24"/>
                <w:szCs w:val="24"/>
              </w:rPr>
              <w:t>前后</w:t>
            </w:r>
            <w:r>
              <w:rPr>
                <w:color w:val="auto"/>
                <w:sz w:val="24"/>
                <w:szCs w:val="24"/>
              </w:rPr>
              <w:t>员工人数</w:t>
            </w:r>
            <w:r>
              <w:rPr>
                <w:rFonts w:hint="eastAsia"/>
                <w:color w:val="auto"/>
                <w:sz w:val="24"/>
                <w:szCs w:val="24"/>
                <w:lang w:val="en-US" w:eastAsia="zh-CN"/>
              </w:rPr>
              <w:t>不变，</w:t>
            </w:r>
            <w:r>
              <w:rPr>
                <w:rFonts w:hint="default" w:ascii="Times New Roman" w:hAnsi="Times New Roman" w:cs="Times New Roman"/>
                <w:color w:val="auto"/>
                <w:sz w:val="24"/>
                <w:szCs w:val="24"/>
                <w:lang w:val="en-US" w:eastAsia="zh-CN"/>
              </w:rPr>
              <w:t>定员30人</w:t>
            </w:r>
            <w:r>
              <w:rPr>
                <w:rFonts w:hint="default" w:ascii="Times New Roman" w:hAnsi="Times New Roman" w:cs="Times New Roman"/>
                <w:color w:val="auto"/>
                <w:sz w:val="24"/>
                <w:szCs w:val="24"/>
              </w:rPr>
              <w:t>、全年工作300天，每天一班，每班8小时</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厂内有食堂</w:t>
            </w:r>
            <w:r>
              <w:rPr>
                <w:rFonts w:hint="default" w:ascii="Times New Roman" w:hAnsi="Times New Roman" w:cs="Times New Roman"/>
                <w:color w:val="auto"/>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 w:type="dxa"/>
            <w:vAlign w:val="center"/>
          </w:tcPr>
          <w:p>
            <w:pPr>
              <w:jc w:val="center"/>
              <w:rPr>
                <w:color w:val="auto"/>
              </w:rPr>
            </w:pPr>
            <w:r>
              <w:rPr>
                <w:color w:val="auto"/>
                <w:sz w:val="24"/>
                <w:szCs w:val="24"/>
              </w:rPr>
              <w:t>工艺流程和产排污环节</w:t>
            </w:r>
          </w:p>
        </w:tc>
        <w:tc>
          <w:tcPr>
            <w:tcW w:w="9430" w:type="dxa"/>
          </w:tcPr>
          <w:p>
            <w:pPr>
              <w:adjustRightInd w:val="0"/>
              <w:snapToGrid w:val="0"/>
              <w:spacing w:line="360" w:lineRule="auto"/>
              <w:ind w:firstLine="480" w:firstLineChars="200"/>
              <w:jc w:val="left"/>
              <w:rPr>
                <w:color w:val="auto"/>
                <w:sz w:val="24"/>
                <w:szCs w:val="24"/>
              </w:rPr>
            </w:pPr>
            <w:r>
              <w:rPr>
                <w:color w:val="auto"/>
                <w:sz w:val="24"/>
                <w:szCs w:val="24"/>
              </w:rPr>
              <w:t>本</w:t>
            </w:r>
            <w:r>
              <w:rPr>
                <w:rFonts w:hint="eastAsia"/>
                <w:color w:val="auto"/>
                <w:sz w:val="24"/>
                <w:szCs w:val="24"/>
                <w:lang w:eastAsia="zh-CN"/>
              </w:rPr>
              <w:t>项目改扩建后新增固体生制剂产线</w:t>
            </w:r>
            <w:r>
              <w:rPr>
                <w:rFonts w:hint="eastAsia"/>
                <w:color w:val="auto"/>
                <w:sz w:val="24"/>
                <w:szCs w:val="24"/>
                <w:lang w:val="en-US" w:eastAsia="zh-CN"/>
              </w:rPr>
              <w:t>1条，液体制剂生产线1条</w:t>
            </w:r>
            <w:r>
              <w:rPr>
                <w:color w:val="auto"/>
                <w:sz w:val="24"/>
                <w:szCs w:val="24"/>
              </w:rPr>
              <w:t>，其生产工艺流程和产污环节</w:t>
            </w:r>
            <w:r>
              <w:rPr>
                <w:rFonts w:hint="eastAsia"/>
                <w:color w:val="auto"/>
                <w:sz w:val="24"/>
                <w:szCs w:val="24"/>
                <w:lang w:val="en-US" w:eastAsia="zh-CN"/>
              </w:rPr>
              <w:t>下图</w:t>
            </w:r>
            <w:r>
              <w:rPr>
                <w:color w:val="auto"/>
                <w:sz w:val="24"/>
                <w:szCs w:val="24"/>
              </w:rPr>
              <w:t>所示。</w:t>
            </w:r>
          </w:p>
          <w:p>
            <w:pPr>
              <w:adjustRightInd w:val="0"/>
              <w:snapToGrid w:val="0"/>
              <w:spacing w:line="360" w:lineRule="auto"/>
              <w:jc w:val="center"/>
              <w:rPr>
                <w:rFonts w:hint="eastAsia"/>
                <w:b/>
                <w:color w:val="auto"/>
              </w:rPr>
            </w:pPr>
            <w:r>
              <w:rPr>
                <w:b/>
                <w:color w:val="auto"/>
              </w:rPr>
              <w:t>图</w:t>
            </w:r>
            <w:r>
              <w:rPr>
                <w:rFonts w:hint="eastAsia"/>
                <w:b/>
                <w:color w:val="auto"/>
              </w:rPr>
              <w:t>2</w:t>
            </w:r>
            <w:r>
              <w:rPr>
                <w:b/>
                <w:color w:val="auto"/>
              </w:rPr>
              <w:t>-</w:t>
            </w:r>
            <w:r>
              <w:rPr>
                <w:rFonts w:hint="eastAsia"/>
                <w:b/>
                <w:color w:val="auto"/>
                <w:lang w:val="en-US" w:eastAsia="zh-CN"/>
              </w:rPr>
              <w:t>2</w:t>
            </w:r>
            <w:r>
              <w:rPr>
                <w:b/>
                <w:color w:val="auto"/>
              </w:rPr>
              <w:t xml:space="preserve"> </w:t>
            </w:r>
            <w:r>
              <w:rPr>
                <w:rFonts w:hint="eastAsia"/>
                <w:b/>
                <w:color w:val="auto"/>
              </w:rPr>
              <w:t>片剂工艺流程</w:t>
            </w:r>
          </w:p>
          <w:p>
            <w:pPr>
              <w:pStyle w:val="38"/>
              <w:rPr>
                <w:rFonts w:hint="eastAsia"/>
                <w:b/>
                <w:color w:val="auto"/>
              </w:rPr>
            </w:pPr>
          </w:p>
          <w:p>
            <w:pPr>
              <w:rPr>
                <w:rFonts w:hint="eastAsia"/>
                <w:b/>
                <w:color w:val="auto"/>
              </w:rPr>
            </w:pPr>
          </w:p>
          <w:p>
            <w:pPr>
              <w:pStyle w:val="38"/>
              <w:rPr>
                <w:rFonts w:hint="eastAsia"/>
                <w:b/>
                <w:color w:val="auto"/>
              </w:rPr>
            </w:pPr>
          </w:p>
          <w:p>
            <w:pPr>
              <w:rPr>
                <w:rFonts w:hint="eastAsia"/>
                <w:b/>
                <w:color w:val="auto"/>
              </w:rPr>
            </w:pPr>
          </w:p>
          <w:p>
            <w:pPr>
              <w:pStyle w:val="38"/>
              <w:rPr>
                <w:rFonts w:hint="eastAsia"/>
                <w:b/>
                <w:color w:val="auto"/>
              </w:rPr>
            </w:pPr>
          </w:p>
          <w:p>
            <w:pPr>
              <w:rPr>
                <w:rFonts w:hint="eastAsia"/>
                <w:b/>
                <w:color w:val="auto"/>
              </w:rPr>
            </w:pPr>
          </w:p>
          <w:p>
            <w:pPr>
              <w:pStyle w:val="38"/>
              <w:rPr>
                <w:rFonts w:hint="eastAsia"/>
                <w:b/>
                <w:color w:val="auto"/>
              </w:rPr>
            </w:pPr>
          </w:p>
          <w:p>
            <w:pPr>
              <w:rPr>
                <w:rFonts w:hint="eastAsia"/>
                <w:b/>
                <w:color w:val="auto"/>
              </w:rPr>
            </w:pPr>
          </w:p>
          <w:p>
            <w:pPr>
              <w:pStyle w:val="38"/>
              <w:rPr>
                <w:rFonts w:hint="eastAsia"/>
                <w:b/>
                <w:color w:val="auto"/>
              </w:rPr>
            </w:pPr>
          </w:p>
          <w:p>
            <w:pPr>
              <w:rPr>
                <w:rFonts w:hint="eastAsia"/>
                <w:b/>
                <w:color w:val="auto"/>
              </w:rPr>
            </w:pPr>
          </w:p>
          <w:p>
            <w:pPr>
              <w:pStyle w:val="38"/>
              <w:rPr>
                <w:rFonts w:hint="eastAsia"/>
                <w:b/>
                <w:color w:val="auto"/>
              </w:rPr>
            </w:pPr>
          </w:p>
          <w:p>
            <w:pPr>
              <w:rPr>
                <w:rFonts w:hint="eastAsia"/>
                <w:b/>
                <w:color w:val="auto"/>
              </w:rPr>
            </w:pPr>
          </w:p>
          <w:p>
            <w:pPr>
              <w:pStyle w:val="38"/>
              <w:rPr>
                <w:rFonts w:hint="eastAsia"/>
                <w:b/>
                <w:color w:val="auto"/>
              </w:rPr>
            </w:pPr>
          </w:p>
          <w:p>
            <w:pPr>
              <w:rPr>
                <w:rFonts w:hint="eastAsia"/>
                <w:b/>
                <w:color w:val="auto"/>
              </w:rPr>
            </w:pPr>
          </w:p>
          <w:p>
            <w:pPr>
              <w:pStyle w:val="38"/>
              <w:rPr>
                <w:rFonts w:hint="eastAsia"/>
                <w:b/>
                <w:color w:val="auto"/>
              </w:rPr>
            </w:pPr>
          </w:p>
          <w:p>
            <w:pPr>
              <w:rPr>
                <w:rFonts w:hint="eastAsia"/>
                <w:b/>
                <w:color w:val="auto"/>
              </w:rPr>
            </w:pPr>
          </w:p>
          <w:p>
            <w:pPr>
              <w:pStyle w:val="38"/>
              <w:rPr>
                <w:rFonts w:hint="eastAsia"/>
                <w:b/>
                <w:color w:val="auto"/>
              </w:rPr>
            </w:pPr>
          </w:p>
          <w:p>
            <w:pPr>
              <w:rPr>
                <w:rFonts w:hint="eastAsia"/>
                <w:b/>
                <w:color w:val="auto"/>
              </w:rPr>
            </w:pPr>
          </w:p>
          <w:p>
            <w:pPr>
              <w:pStyle w:val="38"/>
              <w:rPr>
                <w:rFonts w:hint="eastAsia"/>
                <w:b/>
                <w:color w:val="auto"/>
              </w:rPr>
            </w:pPr>
          </w:p>
          <w:p>
            <w:pPr>
              <w:rPr>
                <w:rFonts w:hint="eastAsia"/>
                <w:b/>
                <w:color w:val="auto"/>
              </w:rPr>
            </w:pPr>
          </w:p>
          <w:p>
            <w:pPr>
              <w:pStyle w:val="38"/>
              <w:rPr>
                <w:rFonts w:hint="eastAsia"/>
                <w:b/>
                <w:color w:val="auto"/>
              </w:rPr>
            </w:pPr>
          </w:p>
          <w:p>
            <w:pPr>
              <w:rPr>
                <w:rFonts w:hint="eastAsia"/>
                <w:b/>
                <w:color w:val="auto"/>
              </w:rPr>
            </w:pPr>
          </w:p>
          <w:p>
            <w:pPr>
              <w:pStyle w:val="38"/>
              <w:rPr>
                <w:rFonts w:hint="eastAsia"/>
                <w:b/>
                <w:color w:val="auto"/>
              </w:rPr>
            </w:pPr>
          </w:p>
          <w:p>
            <w:pPr>
              <w:rPr>
                <w:rFonts w:hint="eastAsia"/>
                <w:b/>
                <w:color w:val="auto"/>
              </w:rPr>
            </w:pPr>
          </w:p>
          <w:p>
            <w:pPr>
              <w:pStyle w:val="38"/>
              <w:rPr>
                <w:rFonts w:hint="eastAsia"/>
                <w:b/>
                <w:color w:val="auto"/>
              </w:rPr>
            </w:pPr>
          </w:p>
          <w:p>
            <w:pPr>
              <w:rPr>
                <w:rFonts w:hint="eastAsia"/>
                <w:b/>
                <w:color w:val="auto"/>
              </w:rPr>
            </w:pPr>
          </w:p>
          <w:p>
            <w:pPr>
              <w:pStyle w:val="38"/>
              <w:rPr>
                <w:rFonts w:hint="eastAsia"/>
                <w:b/>
                <w:color w:val="auto"/>
              </w:rPr>
            </w:pPr>
          </w:p>
          <w:p>
            <w:pPr>
              <w:rPr>
                <w:rFonts w:hint="eastAsia"/>
                <w:b/>
                <w:color w:val="auto"/>
              </w:rPr>
            </w:pPr>
          </w:p>
          <w:p>
            <w:pPr>
              <w:pStyle w:val="38"/>
              <w:rPr>
                <w:rFonts w:hint="eastAsia"/>
                <w:b/>
                <w:color w:val="auto"/>
              </w:rPr>
            </w:pPr>
          </w:p>
          <w:p>
            <w:pPr>
              <w:rPr>
                <w:rFonts w:hint="eastAsia"/>
                <w:b/>
                <w:color w:val="auto"/>
              </w:rPr>
            </w:pPr>
          </w:p>
          <w:p>
            <w:pPr>
              <w:pStyle w:val="38"/>
              <w:ind w:left="0" w:leftChars="0" w:firstLine="0" w:firstLineChars="0"/>
              <w:rPr>
                <w:color w:val="auto"/>
              </w:rPr>
            </w:pPr>
          </w:p>
          <w:p>
            <w:pPr>
              <w:adjustRightInd w:val="0"/>
              <w:snapToGrid w:val="0"/>
              <w:spacing w:line="360" w:lineRule="auto"/>
              <w:ind w:firstLine="482" w:firstLineChars="200"/>
              <w:jc w:val="left"/>
              <w:rPr>
                <w:b/>
                <w:color w:val="auto"/>
                <w:sz w:val="24"/>
                <w:szCs w:val="24"/>
              </w:rPr>
            </w:pPr>
          </w:p>
          <w:p>
            <w:pPr>
              <w:adjustRightInd w:val="0"/>
              <w:snapToGrid w:val="0"/>
              <w:spacing w:line="360" w:lineRule="auto"/>
              <w:ind w:firstLine="480" w:firstLineChars="200"/>
              <w:jc w:val="left"/>
              <w:rPr>
                <w:b/>
                <w:color w:val="auto"/>
                <w:sz w:val="24"/>
                <w:szCs w:val="24"/>
              </w:rPr>
            </w:pPr>
            <w:r>
              <w:rPr>
                <w:color w:val="auto"/>
                <w:sz w:val="24"/>
              </w:rPr>
              <mc:AlternateContent>
                <mc:Choice Requires="wps">
                  <w:drawing>
                    <wp:anchor distT="0" distB="0" distL="114300" distR="114300" simplePos="0" relativeHeight="251705344" behindDoc="0" locked="0" layoutInCell="1" allowOverlap="1">
                      <wp:simplePos x="0" y="0"/>
                      <wp:positionH relativeFrom="column">
                        <wp:posOffset>5024755</wp:posOffset>
                      </wp:positionH>
                      <wp:positionV relativeFrom="paragraph">
                        <wp:posOffset>200660</wp:posOffset>
                      </wp:positionV>
                      <wp:extent cx="552450" cy="400050"/>
                      <wp:effectExtent l="4445" t="4445" r="14605" b="14605"/>
                      <wp:wrapNone/>
                      <wp:docPr id="343" name="文本框 343"/>
                      <wp:cNvGraphicFramePr/>
                      <a:graphic xmlns:a="http://schemas.openxmlformats.org/drawingml/2006/main">
                        <a:graphicData uri="http://schemas.microsoft.com/office/word/2010/wordprocessingShape">
                          <wps:wsp>
                            <wps:cNvSpPr txBox="1"/>
                            <wps:spPr>
                              <a:xfrm>
                                <a:off x="5985510" y="1750695"/>
                                <a:ext cx="552450" cy="4000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废气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5.65pt;margin-top:15.8pt;height:31.5pt;width:43.5pt;z-index:251705344;mso-width-relative:page;mso-height-relative:page;" fillcolor="#FFFFFF [3201]" filled="t" stroked="t" coordsize="21600,21600" o:gfxdata="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xd1879YAAAAJAQAADwAAAAAAAAABACAAAAAiAAAAZHJzL2Rvd25yZXYueG1sUEsBAhQAFAAA&#10;AAgAh07iQGgEsWBjAgAAxgQAAA4AAAAAAAAAAQAgAAAAJQEAAGRycy9lMm9Eb2MueG1sUEsFBgAA&#10;AAAGAAYAWQEAAPoFAAAAAA==&#10;">
                      <v:fill on="t" focussize="0,0"/>
                      <v:stroke weight="0.5pt" color="#000000 [3204]" joinstyle="round"/>
                      <v:imagedata o:title=""/>
                      <o:lock v:ext="edit" aspectratio="f"/>
                      <v:textbox>
                        <w:txbxContent>
                          <w:p>
                            <w:pPr>
                              <w:rPr>
                                <w:rFonts w:hint="eastAsia" w:eastAsia="宋体"/>
                                <w:lang w:val="en-US" w:eastAsia="zh-CN"/>
                              </w:rPr>
                            </w:pPr>
                            <w:r>
                              <w:rPr>
                                <w:rFonts w:hint="eastAsia"/>
                                <w:lang w:val="en-US" w:eastAsia="zh-CN"/>
                              </w:rPr>
                              <w:t>废气</w:t>
                            </w:r>
                          </w:p>
                        </w:txbxContent>
                      </v:textbox>
                    </v:shape>
                  </w:pict>
                </mc:Fallback>
              </mc:AlternateContent>
            </w:r>
          </w:p>
          <w:p>
            <w:pPr>
              <w:adjustRightInd w:val="0"/>
              <w:snapToGrid w:val="0"/>
              <w:spacing w:line="360" w:lineRule="auto"/>
              <w:ind w:firstLine="480" w:firstLineChars="200"/>
              <w:jc w:val="left"/>
              <w:rPr>
                <w:b/>
                <w:color w:val="auto"/>
                <w:sz w:val="24"/>
                <w:szCs w:val="24"/>
              </w:rPr>
            </w:pPr>
            <w:r>
              <w:rPr>
                <w:color w:val="auto"/>
                <w:sz w:val="24"/>
              </w:rPr>
              <mc:AlternateContent>
                <mc:Choice Requires="wps">
                  <w:drawing>
                    <wp:anchor distT="0" distB="0" distL="114300" distR="114300" simplePos="0" relativeHeight="251706368" behindDoc="0" locked="0" layoutInCell="1" allowOverlap="1">
                      <wp:simplePos x="0" y="0"/>
                      <wp:positionH relativeFrom="column">
                        <wp:posOffset>3719830</wp:posOffset>
                      </wp:positionH>
                      <wp:positionV relativeFrom="paragraph">
                        <wp:posOffset>90170</wp:posOffset>
                      </wp:positionV>
                      <wp:extent cx="1314450" cy="457200"/>
                      <wp:effectExtent l="0" t="48895" r="0" b="8255"/>
                      <wp:wrapNone/>
                      <wp:docPr id="344" name="曲线连接符 344"/>
                      <wp:cNvGraphicFramePr/>
                      <a:graphic xmlns:a="http://schemas.openxmlformats.org/drawingml/2006/main">
                        <a:graphicData uri="http://schemas.microsoft.com/office/word/2010/wordprocessingShape">
                          <wps:wsp>
                            <wps:cNvCnPr/>
                            <wps:spPr>
                              <a:xfrm flipV="1">
                                <a:off x="4709160" y="1522095"/>
                                <a:ext cx="1314450" cy="457200"/>
                              </a:xfrm>
                              <a:prstGeom prst="curvedConnector3">
                                <a:avLst>
                                  <a:gd name="adj1" fmla="val 50048"/>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8" type="#_x0000_t38" style="position:absolute;left:0pt;flip:y;margin-left:292.9pt;margin-top:7.1pt;height:36pt;width:103.5pt;z-index:251706368;mso-width-relative:page;mso-height-relative:page;" filled="f" stroked="t" coordsize="21600,21600" o:gfxdata="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Iq5oC1wAAAAkBAAAPAAAAAAAAAAEAIAAAACIAAABkcnMvZG93bnJldi54&#10;bWxQSwECFAAUAAAACACHTuJAHoe/yjQCAAAiBAAADgAAAAAAAAABACAAAAAmAQAAZHJzL2Uyb0Rv&#10;Yy54bWxQSwUGAAAAAAYABgBZAQAAzAUAAAAA&#10;" adj="10810">
                      <v:fill on="f" focussize="0,0"/>
                      <v:stroke weight="0.5pt" color="#4472C4 [3204]" miterlimit="8" joinstyle="miter" endarrow="open"/>
                      <v:imagedata o:title=""/>
                      <o:lock v:ext="edit" aspectratio="f"/>
                    </v:shape>
                  </w:pict>
                </mc:Fallback>
              </mc:AlternateContent>
            </w:r>
          </w:p>
          <w:p>
            <w:pPr>
              <w:adjustRightInd w:val="0"/>
              <w:snapToGrid w:val="0"/>
              <w:spacing w:line="360" w:lineRule="auto"/>
              <w:ind w:firstLine="480" w:firstLineChars="200"/>
              <w:jc w:val="left"/>
              <w:rPr>
                <w:b/>
                <w:color w:val="auto"/>
                <w:sz w:val="24"/>
                <w:szCs w:val="24"/>
              </w:rPr>
            </w:pPr>
            <w:r>
              <w:rPr>
                <w:color w:val="auto"/>
                <w:sz w:val="24"/>
              </w:rPr>
              <mc:AlternateContent>
                <mc:Choice Requires="wps">
                  <w:drawing>
                    <wp:anchor distT="0" distB="0" distL="114300" distR="114300" simplePos="0" relativeHeight="251708416" behindDoc="0" locked="0" layoutInCell="1" allowOverlap="1">
                      <wp:simplePos x="0" y="0"/>
                      <wp:positionH relativeFrom="column">
                        <wp:posOffset>147955</wp:posOffset>
                      </wp:positionH>
                      <wp:positionV relativeFrom="paragraph">
                        <wp:posOffset>93980</wp:posOffset>
                      </wp:positionV>
                      <wp:extent cx="552450" cy="400050"/>
                      <wp:effectExtent l="4445" t="4445" r="14605" b="14605"/>
                      <wp:wrapNone/>
                      <wp:docPr id="346" name="文本框 346"/>
                      <wp:cNvGraphicFramePr/>
                      <a:graphic xmlns:a="http://schemas.openxmlformats.org/drawingml/2006/main">
                        <a:graphicData uri="http://schemas.microsoft.com/office/word/2010/wordprocessingShape">
                          <wps:wsp>
                            <wps:cNvSpPr txBox="1"/>
                            <wps:spPr>
                              <a:xfrm>
                                <a:off x="0" y="0"/>
                                <a:ext cx="552450" cy="4000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废气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65pt;margin-top:7.4pt;height:31.5pt;width:43.5pt;z-index:251708416;mso-width-relative:page;mso-height-relative:page;" fillcolor="#FFFFFF [3201]" filled="t" stroked="t" coordsize="21600,21600" o:gfxdata="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lnMhK9QAAAAIAQAA&#10;DwAAAAAAAAABACAAAAAiAAAAZHJzL2Rvd25yZXYueG1sUEsBAhQAFAAAAAgAh07iQAoVPMBWAgAA&#10;ugQAAA4AAAAAAAAAAQAgAAAAIwEAAGRycy9lMm9Eb2MueG1sUEsFBgAAAAAGAAYAWQEAAOsFAAAA&#10;AA==&#10;">
                      <v:fill on="t" focussize="0,0"/>
                      <v:stroke weight="0.5pt" color="#000000 [3204]" joinstyle="round"/>
                      <v:imagedata o:title=""/>
                      <o:lock v:ext="edit" aspectratio="f"/>
                      <v:textbox>
                        <w:txbxContent>
                          <w:p>
                            <w:pPr>
                              <w:rPr>
                                <w:rFonts w:hint="eastAsia" w:eastAsia="宋体"/>
                                <w:lang w:val="en-US" w:eastAsia="zh-CN"/>
                              </w:rPr>
                            </w:pPr>
                            <w:r>
                              <w:rPr>
                                <w:rFonts w:hint="eastAsia"/>
                                <w:lang w:val="en-US" w:eastAsia="zh-CN"/>
                              </w:rPr>
                              <w:t>废气</w:t>
                            </w:r>
                          </w:p>
                        </w:txbxContent>
                      </v:textbox>
                    </v:shape>
                  </w:pict>
                </mc:Fallback>
              </mc:AlternateContent>
            </w:r>
          </w:p>
          <w:p>
            <w:pPr>
              <w:adjustRightInd w:val="0"/>
              <w:snapToGrid w:val="0"/>
              <w:spacing w:line="360" w:lineRule="auto"/>
              <w:ind w:firstLine="480" w:firstLineChars="200"/>
              <w:jc w:val="left"/>
              <w:rPr>
                <w:b/>
                <w:color w:val="auto"/>
                <w:sz w:val="24"/>
                <w:szCs w:val="24"/>
              </w:rPr>
            </w:pPr>
            <w:r>
              <w:rPr>
                <w:color w:val="auto"/>
                <w:sz w:val="24"/>
              </w:rPr>
              <mc:AlternateContent>
                <mc:Choice Requires="wps">
                  <w:drawing>
                    <wp:anchor distT="0" distB="0" distL="114300" distR="114300" simplePos="0" relativeHeight="251707392" behindDoc="0" locked="0" layoutInCell="1" allowOverlap="1">
                      <wp:simplePos x="0" y="0"/>
                      <wp:positionH relativeFrom="column">
                        <wp:posOffset>700405</wp:posOffset>
                      </wp:positionH>
                      <wp:positionV relativeFrom="paragraph">
                        <wp:posOffset>116205</wp:posOffset>
                      </wp:positionV>
                      <wp:extent cx="972820" cy="598805"/>
                      <wp:effectExtent l="0" t="48260" r="17780" b="19685"/>
                      <wp:wrapNone/>
                      <wp:docPr id="345" name="曲线连接符 345"/>
                      <wp:cNvGraphicFramePr/>
                      <a:graphic xmlns:a="http://schemas.openxmlformats.org/drawingml/2006/main">
                        <a:graphicData uri="http://schemas.microsoft.com/office/word/2010/wordprocessingShape">
                          <wps:wsp>
                            <wps:cNvCnPr>
                              <a:stCxn id="63" idx="2"/>
                            </wps:cNvCnPr>
                            <wps:spPr>
                              <a:xfrm rot="10800000">
                                <a:off x="1689735" y="2073910"/>
                                <a:ext cx="972820" cy="598805"/>
                              </a:xfrm>
                              <a:prstGeom prst="curvedConnector3">
                                <a:avLst>
                                  <a:gd name="adj1" fmla="val 49935"/>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8" type="#_x0000_t38" style="position:absolute;left:0pt;margin-left:55.15pt;margin-top:9.15pt;height:47.15pt;width:76.6pt;rotation:11796480f;z-index:251707392;mso-width-relative:page;mso-height-relative:page;" filled="f" stroked="t" coordsize="21600,21600" o:gfxdata="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UiIgU1wAAAAoBAAAPAAAAAAAAAAEA&#10;IAAAACIAAABkcnMvZG93bnJldi54bWxQSwECFAAUAAAACACHTuJAMLN0DUkCAABNBAAADgAAAAAA&#10;AAABACAAAAAmAQAAZHJzL2Uyb0RvYy54bWxQSwUGAAAAAAYABgBZAQAA4QUAAAAA&#10;" adj="10786">
                      <v:fill on="f" focussize="0,0"/>
                      <v:stroke weight="0.5pt" color="#4472C4 [3204]" miterlimit="8" joinstyle="miter" endarrow="open"/>
                      <v:imagedata o:title=""/>
                      <o:lock v:ext="edit" aspectratio="f"/>
                    </v:shape>
                  </w:pict>
                </mc:Fallback>
              </mc:AlternateContent>
            </w:r>
          </w:p>
          <w:p>
            <w:pPr>
              <w:adjustRightInd w:val="0"/>
              <w:snapToGrid w:val="0"/>
              <w:spacing w:line="360" w:lineRule="auto"/>
              <w:ind w:firstLine="480" w:firstLineChars="200"/>
              <w:jc w:val="left"/>
              <w:rPr>
                <w:rFonts w:hint="eastAsia" w:ascii="宋体" w:hAnsi="宋体" w:cs="宋体"/>
                <w:color w:val="auto"/>
                <w:sz w:val="24"/>
                <w:highlight w:val="none"/>
                <w:lang w:val="en-US" w:eastAsia="zh-CN"/>
              </w:rPr>
            </w:pPr>
            <w:r>
              <w:rPr>
                <w:color w:val="auto"/>
                <w:sz w:val="24"/>
              </w:rPr>
              <mc:AlternateContent>
                <mc:Choice Requires="wps">
                  <w:drawing>
                    <wp:anchor distT="0" distB="0" distL="114300" distR="114300" simplePos="0" relativeHeight="251741184" behindDoc="0" locked="0" layoutInCell="1" allowOverlap="1">
                      <wp:simplePos x="0" y="0"/>
                      <wp:positionH relativeFrom="column">
                        <wp:posOffset>4986655</wp:posOffset>
                      </wp:positionH>
                      <wp:positionV relativeFrom="paragraph">
                        <wp:posOffset>-5928995</wp:posOffset>
                      </wp:positionV>
                      <wp:extent cx="647700" cy="457200"/>
                      <wp:effectExtent l="4445" t="4445" r="14605" b="14605"/>
                      <wp:wrapNone/>
                      <wp:docPr id="94" name="文本框 94"/>
                      <wp:cNvGraphicFramePr/>
                      <a:graphic xmlns:a="http://schemas.openxmlformats.org/drawingml/2006/main">
                        <a:graphicData uri="http://schemas.microsoft.com/office/word/2010/wordprocessingShape">
                          <wps:wsp>
                            <wps:cNvSpPr txBox="1"/>
                            <wps:spPr>
                              <a:xfrm>
                                <a:off x="5956935" y="2511425"/>
                                <a:ext cx="647700" cy="4572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废气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2.65pt;margin-top:-466.85pt;height:36pt;width:51pt;z-index:251741184;mso-width-relative:page;mso-height-relative:page;" fillcolor="#FFFFFF [3201]" filled="t" stroked="t" coordsize="21600,21600" o:gfxdata="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C5CVvzZAAAADQEAAA8AAAAAAAAAAQAgAAAAIgAAAGRycy9kb3ducmV2LnhtbFBLAQIU&#10;ABQAAAAIAIdO4kCLOZwpZAIAAMQEAAAOAAAAAAAAAAEAIAAAACgBAABkcnMvZTJvRG9jLnhtbFBL&#10;BQYAAAAABgAGAFkBAAD+BQAAAAA=&#10;">
                      <v:fill on="t" focussize="0,0"/>
                      <v:stroke weight="0.5pt" color="#000000 [3204]" joinstyle="round"/>
                      <v:imagedata o:title=""/>
                      <o:lock v:ext="edit" aspectratio="f"/>
                      <v:textbox>
                        <w:txbxContent>
                          <w:p>
                            <w:pPr>
                              <w:rPr>
                                <w:rFonts w:hint="eastAsia" w:eastAsia="宋体"/>
                                <w:lang w:val="en-US" w:eastAsia="zh-CN"/>
                              </w:rPr>
                            </w:pPr>
                            <w:r>
                              <w:rPr>
                                <w:rFonts w:hint="eastAsia"/>
                                <w:lang w:val="en-US" w:eastAsia="zh-CN"/>
                              </w:rPr>
                              <w:t>废气</w:t>
                            </w:r>
                          </w:p>
                        </w:txbxContent>
                      </v:textbox>
                    </v:shape>
                  </w:pict>
                </mc:Fallback>
              </mc:AlternateContent>
            </w:r>
            <w:r>
              <w:rPr>
                <w:color w:val="auto"/>
                <w:sz w:val="24"/>
              </w:rPr>
              <mc:AlternateContent>
                <mc:Choice Requires="wps">
                  <w:drawing>
                    <wp:anchor distT="0" distB="0" distL="114300" distR="114300" simplePos="0" relativeHeight="251740160" behindDoc="0" locked="0" layoutInCell="1" allowOverlap="1">
                      <wp:simplePos x="0" y="0"/>
                      <wp:positionH relativeFrom="column">
                        <wp:posOffset>4245610</wp:posOffset>
                      </wp:positionH>
                      <wp:positionV relativeFrom="paragraph">
                        <wp:posOffset>-5690870</wp:posOffset>
                      </wp:positionV>
                      <wp:extent cx="750570" cy="628650"/>
                      <wp:effectExtent l="0" t="47625" r="11430" b="9525"/>
                      <wp:wrapNone/>
                      <wp:docPr id="92" name="曲线连接符 92"/>
                      <wp:cNvGraphicFramePr/>
                      <a:graphic xmlns:a="http://schemas.openxmlformats.org/drawingml/2006/main">
                        <a:graphicData uri="http://schemas.microsoft.com/office/word/2010/wordprocessingShape">
                          <wps:wsp>
                            <wps:cNvCnPr/>
                            <wps:spPr>
                              <a:xfrm flipV="1">
                                <a:off x="5130165" y="2740025"/>
                                <a:ext cx="750570" cy="628650"/>
                              </a:xfrm>
                              <a:prstGeom prst="curvedConnector3">
                                <a:avLst>
                                  <a:gd name="adj1" fmla="val 50000"/>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8" type="#_x0000_t38" style="position:absolute;left:0pt;flip:y;margin-left:334.3pt;margin-top:-448.1pt;height:49.5pt;width:59.1pt;z-index:251740160;mso-width-relative:page;mso-height-relative:page;" filled="f" stroked="t" coordsize="21600,21600" o:gfxdata="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OhunY/bAAAADQEAAA8AAAAAAAAAAQAgAAAAIgAAAGRycy9kb3ducmV2&#10;LnhtbFBLAQIUABQAAAAIAIdO4kAI7z7vMgIAAB8EAAAOAAAAAAAAAAEAIAAAACoBAABkcnMvZTJv&#10;RG9jLnhtbFBLBQYAAAAABgAGAFkBAADOBQAAAAA=&#10;" adj="10800">
                      <v:fill on="f" focussize="0,0"/>
                      <v:stroke weight="0.5pt" color="#4472C4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739136" behindDoc="0" locked="0" layoutInCell="1" allowOverlap="1">
                      <wp:simplePos x="0" y="0"/>
                      <wp:positionH relativeFrom="column">
                        <wp:posOffset>4083050</wp:posOffset>
                      </wp:positionH>
                      <wp:positionV relativeFrom="paragraph">
                        <wp:posOffset>5156200</wp:posOffset>
                      </wp:positionV>
                      <wp:extent cx="1038860" cy="394970"/>
                      <wp:effectExtent l="4445" t="5080" r="8255" b="11430"/>
                      <wp:wrapNone/>
                      <wp:docPr id="176" name="文本框 176"/>
                      <wp:cNvGraphicFramePr/>
                      <a:graphic xmlns:a="http://schemas.openxmlformats.org/drawingml/2006/main">
                        <a:graphicData uri="http://schemas.microsoft.com/office/word/2010/wordprocessingShape">
                          <wps:wsp>
                            <wps:cNvSpPr txBox="1"/>
                            <wps:spPr>
                              <a:xfrm>
                                <a:off x="5072380" y="7376795"/>
                                <a:ext cx="1038860" cy="3949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1.5pt;margin-top:406pt;height:31.1pt;width:81.8pt;z-index:251739136;mso-width-relative:page;mso-height-relative:page;" fillcolor="#FFFFFF [3201]" filled="t" stroked="t" coordsize="21600,21600" o:gfxdata="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4VYNV1wAAAAsBAAAPAAAAAAAAAAEAIAAAACIAAABkcnMvZG93bnJldi54bWxQSwEC&#10;FAAUAAAACACHTuJABaw2E2cCAADHBAAADgAAAAAAAAABACAAAAAmAQAAZHJzL2Uyb0RvYy54bWxQ&#10;SwUGAAAAAAYABgBZAQAA/wUAAAAA&#10;">
                      <v:fill on="t" focussize="0,0"/>
                      <v:stroke weight="0.5pt" color="#000000 [3204]" joinstyle="round"/>
                      <v:imagedata o:title=""/>
                      <o:lock v:ext="edit" aspectratio="f"/>
                      <v:textbox>
                        <w:txbxContent>
                          <w:p/>
                        </w:txbxContent>
                      </v:textbox>
                    </v:shape>
                  </w:pict>
                </mc:Fallback>
              </mc:AlternateContent>
            </w:r>
            <w:r>
              <w:rPr>
                <w:color w:val="auto"/>
                <w:sz w:val="24"/>
              </w:rPr>
              <mc:AlternateContent>
                <mc:Choice Requires="wps">
                  <w:drawing>
                    <wp:anchor distT="0" distB="0" distL="114300" distR="114300" simplePos="0" relativeHeight="251736064" behindDoc="0" locked="0" layoutInCell="1" allowOverlap="1">
                      <wp:simplePos x="0" y="0"/>
                      <wp:positionH relativeFrom="column">
                        <wp:posOffset>5110480</wp:posOffset>
                      </wp:positionH>
                      <wp:positionV relativeFrom="paragraph">
                        <wp:posOffset>-4164330</wp:posOffset>
                      </wp:positionV>
                      <wp:extent cx="628650" cy="266700"/>
                      <wp:effectExtent l="4445" t="4445" r="14605" b="14605"/>
                      <wp:wrapNone/>
                      <wp:docPr id="91" name="文本框 91"/>
                      <wp:cNvGraphicFramePr/>
                      <a:graphic xmlns:a="http://schemas.openxmlformats.org/drawingml/2006/main">
                        <a:graphicData uri="http://schemas.microsoft.com/office/word/2010/wordprocessingShape">
                          <wps:wsp>
                            <wps:cNvSpPr txBox="1"/>
                            <wps:spPr>
                              <a:xfrm>
                                <a:off x="6061710" y="4295140"/>
                                <a:ext cx="628650" cy="2667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噪声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2.4pt;margin-top:-327.9pt;height:21pt;width:49.5pt;z-index:251736064;mso-width-relative:page;mso-height-relative:page;" fillcolor="#FFFFFF [3201]" filled="t" stroked="t" coordsize="21600,21600" o:gfxdata="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Dy9tkC2AAAAA0BAAAPAAAAAAAAAAEAIAAAACIAAABkcnMvZG93bnJldi54bWxQSwECFAAU&#10;AAAACACHTuJAPtRw6WMCAADEBAAADgAAAAAAAAABACAAAAAnAQAAZHJzL2Uyb0RvYy54bWxQSwUG&#10;AAAAAAYABgBZAQAA/AUAAAAA&#10;">
                      <v:fill on="t" focussize="0,0"/>
                      <v:stroke weight="0.5pt" color="#000000 [3204]" joinstyle="round"/>
                      <v:imagedata o:title=""/>
                      <o:lock v:ext="edit" aspectratio="f"/>
                      <v:textbox>
                        <w:txbxContent>
                          <w:p>
                            <w:pPr>
                              <w:rPr>
                                <w:rFonts w:hint="eastAsia" w:eastAsia="宋体"/>
                                <w:lang w:val="en-US" w:eastAsia="zh-CN"/>
                              </w:rPr>
                            </w:pPr>
                            <w:r>
                              <w:rPr>
                                <w:rFonts w:hint="eastAsia"/>
                                <w:lang w:val="en-US" w:eastAsia="zh-CN"/>
                              </w:rPr>
                              <w:t>噪声</w:t>
                            </w:r>
                          </w:p>
                        </w:txbxContent>
                      </v:textbox>
                    </v:shape>
                  </w:pict>
                </mc:Fallback>
              </mc:AlternateContent>
            </w:r>
            <w:r>
              <w:rPr>
                <w:color w:val="auto"/>
                <w:sz w:val="24"/>
              </w:rPr>
              <mc:AlternateContent>
                <mc:Choice Requires="wps">
                  <w:drawing>
                    <wp:anchor distT="0" distB="0" distL="114300" distR="114300" simplePos="0" relativeHeight="251735040" behindDoc="0" locked="0" layoutInCell="1" allowOverlap="1">
                      <wp:simplePos x="0" y="0"/>
                      <wp:positionH relativeFrom="column">
                        <wp:posOffset>3776980</wp:posOffset>
                      </wp:positionH>
                      <wp:positionV relativeFrom="paragraph">
                        <wp:posOffset>-4036060</wp:posOffset>
                      </wp:positionV>
                      <wp:extent cx="1314450" cy="457200"/>
                      <wp:effectExtent l="0" t="48895" r="0" b="8255"/>
                      <wp:wrapNone/>
                      <wp:docPr id="10" name="曲线连接符 10"/>
                      <wp:cNvGraphicFramePr/>
                      <a:graphic xmlns:a="http://schemas.openxmlformats.org/drawingml/2006/main">
                        <a:graphicData uri="http://schemas.microsoft.com/office/word/2010/wordprocessingShape">
                          <wps:wsp>
                            <wps:cNvCnPr/>
                            <wps:spPr>
                              <a:xfrm flipV="1">
                                <a:off x="0" y="0"/>
                                <a:ext cx="1314450" cy="457200"/>
                              </a:xfrm>
                              <a:prstGeom prst="curvedConnector3">
                                <a:avLst>
                                  <a:gd name="adj1" fmla="val 50048"/>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8" type="#_x0000_t38" style="position:absolute;left:0pt;flip:y;margin-left:297.4pt;margin-top:-317.8pt;height:36pt;width:103.5pt;z-index:251735040;mso-width-relative:page;mso-height-relative:page;" filled="f" stroked="t" coordsize="21600,21600" o:gfxdata="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N&#10;VUlR2AAAAA0BAAAPAAAAAAAAAAEAIAAAACIAAABkcnMvZG93bnJldi54bWxQSwECFAAUAAAACACH&#10;TuJAmWF9USQCAAAUBAAADgAAAAAAAAABACAAAAAnAQAAZHJzL2Uyb0RvYy54bWxQSwUGAAAAAAYA&#10;BgBZAQAAvQUAAAAA&#10;" adj="10810">
                      <v:fill on="f" focussize="0,0"/>
                      <v:stroke weight="0.5pt" color="#4472C4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691008" behindDoc="0" locked="0" layoutInCell="1" allowOverlap="1">
                      <wp:simplePos x="0" y="0"/>
                      <wp:positionH relativeFrom="column">
                        <wp:posOffset>900430</wp:posOffset>
                      </wp:positionH>
                      <wp:positionV relativeFrom="paragraph">
                        <wp:posOffset>5951220</wp:posOffset>
                      </wp:positionV>
                      <wp:extent cx="3705225" cy="3562350"/>
                      <wp:effectExtent l="4445" t="4445" r="5080" b="14605"/>
                      <wp:wrapNone/>
                      <wp:docPr id="27" name="文本框 27"/>
                      <wp:cNvGraphicFramePr/>
                      <a:graphic xmlns:a="http://schemas.openxmlformats.org/drawingml/2006/main">
                        <a:graphicData uri="http://schemas.microsoft.com/office/word/2010/wordprocessingShape">
                          <wps:wsp>
                            <wps:cNvSpPr txBox="1"/>
                            <wps:spPr>
                              <a:xfrm>
                                <a:off x="1708785" y="908685"/>
                                <a:ext cx="3705225" cy="3562350"/>
                              </a:xfrm>
                              <a:prstGeom prst="rect">
                                <a:avLst/>
                              </a:prstGeom>
                              <a:noFill/>
                              <a:ln w="6350">
                                <a:solidFill>
                                  <a:prstClr val="black"/>
                                </a:solidFill>
                                <a:prstDash val="sysDash"/>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0.9pt;margin-top:468.6pt;height:280.5pt;width:291.75pt;z-index:251691008;mso-width-relative:page;mso-height-relative:page;" filled="f" stroked="t" coordsize="21600,21600" o:gfxdata="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RkxmodkAAAAMAQAADwAAAAAAAAABACAAAAAiAAAAZHJzL2Rvd25yZXYueG1s&#10;UEsBAhQAFAAAAAgAh07iQIGX23dpAgAAuQQAAA4AAAAAAAAAAQAgAAAAKAEAAGRycy9lMm9Eb2Mu&#10;eG1sUEsFBgAAAAAGAAYAWQEAAAMGAAAAAA==&#10;">
                      <v:fill on="f" focussize="0,0"/>
                      <v:stroke weight="0.5pt" color="#000000 [3204]" joinstyle="round" dashstyle="3 1"/>
                      <v:imagedata o:title=""/>
                      <o:lock v:ext="edit" aspectratio="f"/>
                      <v:textbox style="layout-flow:vertical-ideographic;">
                        <w:txbxContent>
                          <w:p/>
                        </w:txbxContent>
                      </v:textbox>
                    </v:shape>
                  </w:pict>
                </mc:Fallback>
              </mc:AlternateContent>
            </w:r>
            <w:r>
              <w:rPr>
                <w:rFonts w:hint="eastAsia" w:ascii="宋体" w:hAnsi="宋体" w:cs="宋体"/>
                <w:color w:val="auto"/>
                <w:sz w:val="24"/>
              </w:rPr>
              <mc:AlternateContent>
                <mc:Choice Requires="wps">
                  <w:drawing>
                    <wp:anchor distT="0" distB="0" distL="114300" distR="114300" simplePos="0" relativeHeight="251684864" behindDoc="1" locked="0" layoutInCell="1" allowOverlap="1">
                      <wp:simplePos x="0" y="0"/>
                      <wp:positionH relativeFrom="column">
                        <wp:posOffset>1038225</wp:posOffset>
                      </wp:positionH>
                      <wp:positionV relativeFrom="paragraph">
                        <wp:posOffset>-7401560</wp:posOffset>
                      </wp:positionV>
                      <wp:extent cx="3451225" cy="5695315"/>
                      <wp:effectExtent l="4445" t="5080" r="11430" b="14605"/>
                      <wp:wrapNone/>
                      <wp:docPr id="133" name="矩形 133"/>
                      <wp:cNvGraphicFramePr/>
                      <a:graphic xmlns:a="http://schemas.openxmlformats.org/drawingml/2006/main">
                        <a:graphicData uri="http://schemas.microsoft.com/office/word/2010/wordprocessingShape">
                          <wps:wsp>
                            <wps:cNvSpPr/>
                            <wps:spPr>
                              <a:xfrm>
                                <a:off x="0" y="0"/>
                                <a:ext cx="3451225" cy="5695315"/>
                              </a:xfrm>
                              <a:prstGeom prst="rect">
                                <a:avLst/>
                              </a:prstGeom>
                              <a:pattFill prst="pct5">
                                <a:fgClr>
                                  <a:srgbClr val="000000"/>
                                </a:fgClr>
                                <a:bgClr>
                                  <a:srgbClr val="FFFFFF"/>
                                </a:bgClr>
                              </a:pattFill>
                              <a:ln w="9525" cap="flat" cmpd="sng">
                                <a:solidFill>
                                  <a:srgbClr val="000000"/>
                                </a:solidFill>
                                <a:prstDash val="solid"/>
                                <a:miter/>
                                <a:headEnd type="none" w="med" len="med"/>
                                <a:tailEnd type="none" w="med" len="med"/>
                              </a:ln>
                            </wps:spPr>
                            <wps:txbx>
                              <w:txbxContent>
                                <w:p>
                                  <w:pPr>
                                    <w:ind w:left="630" w:leftChars="300" w:firstLine="7560" w:firstLineChars="3600"/>
                                    <w:rPr>
                                      <w:rFonts w:hint="eastAsia"/>
                                    </w:rPr>
                                  </w:pPr>
                                  <w:r>
                                    <w:rPr>
                                      <w:rFonts w:hint="eastAsia"/>
                                    </w:rPr>
                                    <w:t xml:space="preserve">            　 </w:t>
                                  </w:r>
                                  <w:r>
                                    <w:t xml:space="preserve"> </w:t>
                                  </w:r>
                                  <w:r>
                                    <w:rPr>
                                      <w:rFonts w:hint="eastAsia"/>
                                    </w:rPr>
                                    <w:t xml:space="preserve"> </w:t>
                                  </w:r>
                                  <w:r>
                                    <w:t xml:space="preserve"> </w:t>
                                  </w:r>
                                  <w:r>
                                    <w:rPr>
                                      <w:rFonts w:hint="eastAsia"/>
                                    </w:rPr>
                                    <w:t xml:space="preserve">        </w:t>
                                  </w:r>
                                </w:p>
                                <w:p>
                                  <w:r>
                                    <w:t xml:space="preserve">       </w:t>
                                  </w:r>
                                </w:p>
                                <w:p>
                                  <w:pPr>
                                    <w:ind w:firstLine="630" w:firstLineChars="300"/>
                                    <w:rPr>
                                      <w:rFonts w:hint="eastAsia"/>
                                    </w:rPr>
                                  </w:pPr>
                                  <w:r>
                                    <w:rPr>
                                      <w:rFonts w:hint="eastAsia"/>
                                    </w:rPr>
                                    <w:t xml:space="preserve">                           </w:t>
                                  </w:r>
                                </w:p>
                                <w:p>
                                  <w:pPr>
                                    <w:spacing w:line="240" w:lineRule="auto"/>
                                    <w:jc w:val="center"/>
                                    <w:rPr>
                                      <w:rFonts w:hint="eastAsia" w:ascii="Times New Roman" w:hAnsi="Times New Roman" w:eastAsia="宋体" w:cs="Times New Roman"/>
                                      <w:sz w:val="20"/>
                                      <w:szCs w:val="22"/>
                                      <w:lang w:eastAsia="zh-CN"/>
                                    </w:rPr>
                                  </w:pPr>
                                  <w:r>
                                    <w:rPr>
                                      <w:rFonts w:hint="eastAsia"/>
                                    </w:rPr>
                                    <w:t xml:space="preserve">                   </w:t>
                                  </w:r>
                                  <w:r>
                                    <w:rPr>
                                      <w:rFonts w:hint="eastAsia" w:ascii="Times New Roman" w:hAnsi="Times New Roman" w:eastAsia="宋体" w:cs="Times New Roman"/>
                                      <w:sz w:val="20"/>
                                      <w:szCs w:val="22"/>
                                      <w:lang w:eastAsia="zh-CN"/>
                                    </w:rPr>
                                    <w:t xml:space="preserve"> </w:t>
                                  </w:r>
                                </w:p>
                                <w:p>
                                  <w:pPr>
                                    <w:spacing w:line="240" w:lineRule="auto"/>
                                    <w:jc w:val="center"/>
                                    <w:rPr>
                                      <w:rFonts w:hint="eastAsia" w:ascii="Times New Roman" w:hAnsi="Times New Roman" w:eastAsia="宋体" w:cs="Times New Roman"/>
                                      <w:sz w:val="20"/>
                                      <w:szCs w:val="22"/>
                                      <w:lang w:eastAsia="zh-CN"/>
                                    </w:rPr>
                                  </w:pPr>
                                  <w:r>
                                    <w:rPr>
                                      <w:rFonts w:hint="eastAsia" w:ascii="Times New Roman" w:hAnsi="Times New Roman" w:eastAsia="宋体" w:cs="Times New Roman"/>
                                      <w:sz w:val="20"/>
                                      <w:szCs w:val="22"/>
                                      <w:lang w:eastAsia="zh-CN"/>
                                    </w:rPr>
                                    <w:t>　　　　　　　　　　　　　　　　　　　　　　　　　　　　　　　　　　　　　　　　　　　　　　　　　　　　　　　　　　　　　　　　　　　　　　　　　　　　　　　　　　　　　　　　　　　　　　　　　　　　　　　　　　　　　　　　　　　　　　　　　　　　　　　　　　　　　　　　　　　　　　　　　　　　　　　　　　　　　　　　　　　　　　　　　　　　　　　　　　　　　　　　　　　　　　　　　　　　　　　　　　　　　　　　　　　　　　　　　　　　　　　　　　　　　　　　　　　　　　　　　　　　　　　　　　　　　　　　　　　　　　　　　　　　　　　　　　　　　　　　　　　　　　</w:t>
                                  </w:r>
                                </w:p>
                                <w:p>
                                  <w:pPr>
                                    <w:spacing w:line="240" w:lineRule="auto"/>
                                    <w:jc w:val="center"/>
                                    <w:rPr>
                                      <w:rFonts w:hint="eastAsia" w:ascii="Times New Roman" w:hAnsi="Times New Roman" w:eastAsia="宋体" w:cs="Times New Roman"/>
                                      <w:sz w:val="20"/>
                                      <w:szCs w:val="22"/>
                                      <w:lang w:eastAsia="zh-CN"/>
                                    </w:rPr>
                                  </w:pPr>
                                  <w:r>
                                    <w:rPr>
                                      <w:rFonts w:hint="eastAsia" w:ascii="Times New Roman" w:hAnsi="Times New Roman" w:eastAsia="宋体" w:cs="Times New Roman"/>
                                      <w:sz w:val="20"/>
                                      <w:szCs w:val="22"/>
                                      <w:lang w:eastAsia="zh-CN"/>
                                    </w:rPr>
                                    <w:t xml:space="preserve">　   　　　　　　　　　　　　　 </w:t>
                                  </w:r>
                                </w:p>
                                <w:p>
                                  <w:pPr>
                                    <w:spacing w:line="240" w:lineRule="auto"/>
                                    <w:jc w:val="center"/>
                                    <w:rPr>
                                      <w:rFonts w:hint="eastAsia" w:ascii="Times New Roman" w:hAnsi="Times New Roman" w:eastAsia="宋体" w:cs="Times New Roman"/>
                                      <w:sz w:val="20"/>
                                      <w:szCs w:val="22"/>
                                      <w:lang w:eastAsia="zh-CN"/>
                                    </w:rPr>
                                  </w:pPr>
                                  <w:r>
                                    <w:rPr>
                                      <w:rFonts w:hint="eastAsia" w:ascii="Times New Roman" w:hAnsi="Times New Roman" w:eastAsia="宋体" w:cs="Times New Roman"/>
                                      <w:sz w:val="20"/>
                                      <w:szCs w:val="22"/>
                                      <w:lang w:eastAsia="zh-CN"/>
                                    </w:rPr>
                                    <w:t>　　　　　　　　　　　　　</w:t>
                                  </w:r>
                                </w:p>
                              </w:txbxContent>
                            </wps:txbx>
                            <wps:bodyPr upright="1"/>
                          </wps:wsp>
                        </a:graphicData>
                      </a:graphic>
                    </wp:anchor>
                  </w:drawing>
                </mc:Choice>
                <mc:Fallback>
                  <w:pict>
                    <v:rect id="_x0000_s1026" o:spid="_x0000_s1026" o:spt="1" style="position:absolute;left:0pt;margin-left:81.75pt;margin-top:-582.8pt;height:448.45pt;width:271.75pt;z-index:-251631616;mso-width-relative:page;mso-height-relative:page;" fillcolor="#000000" filled="t" stroked="t" coordsize="21600,21600" o:gfxdata="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AYrgofb&#10;AAAADgEAAA8AAAAAAAAAAQAgAAAAIgAAAGRycy9kb3ducmV2LnhtbFBLAQIUABQAAAAIAIdO4kBL&#10;ywzWHQIAAHcEAAAOAAAAAAAAAAEAIAAAACoBAABkcnMvZTJvRG9jLnhtbFBLBQYAAAAABgAGAFkB&#10;AAC5BQAAAAA=&#10;">
                      <v:fill type="pattern" on="t" color2="#FFFFFF" o:title="5%" focussize="0,0" r:id="rId12"/>
                      <v:stroke color="#000000" joinstyle="miter"/>
                      <v:imagedata o:title=""/>
                      <o:lock v:ext="edit" aspectratio="f"/>
                      <v:textbox>
                        <w:txbxContent>
                          <w:p>
                            <w:pPr>
                              <w:ind w:left="630" w:leftChars="300" w:firstLine="7560" w:firstLineChars="3600"/>
                              <w:rPr>
                                <w:rFonts w:hint="eastAsia"/>
                              </w:rPr>
                            </w:pPr>
                            <w:r>
                              <w:rPr>
                                <w:rFonts w:hint="eastAsia"/>
                              </w:rPr>
                              <w:t xml:space="preserve">            　 </w:t>
                            </w:r>
                            <w:r>
                              <w:t xml:space="preserve"> </w:t>
                            </w:r>
                            <w:r>
                              <w:rPr>
                                <w:rFonts w:hint="eastAsia"/>
                              </w:rPr>
                              <w:t xml:space="preserve"> </w:t>
                            </w:r>
                            <w:r>
                              <w:t xml:space="preserve"> </w:t>
                            </w:r>
                            <w:r>
                              <w:rPr>
                                <w:rFonts w:hint="eastAsia"/>
                              </w:rPr>
                              <w:t xml:space="preserve">        </w:t>
                            </w:r>
                          </w:p>
                          <w:p>
                            <w:r>
                              <w:t xml:space="preserve">       </w:t>
                            </w:r>
                          </w:p>
                          <w:p>
                            <w:pPr>
                              <w:ind w:firstLine="630" w:firstLineChars="300"/>
                              <w:rPr>
                                <w:rFonts w:hint="eastAsia"/>
                              </w:rPr>
                            </w:pPr>
                            <w:r>
                              <w:rPr>
                                <w:rFonts w:hint="eastAsia"/>
                              </w:rPr>
                              <w:t xml:space="preserve">                           </w:t>
                            </w:r>
                          </w:p>
                          <w:p>
                            <w:pPr>
                              <w:spacing w:line="240" w:lineRule="auto"/>
                              <w:jc w:val="center"/>
                              <w:rPr>
                                <w:rFonts w:hint="eastAsia" w:ascii="Times New Roman" w:hAnsi="Times New Roman" w:eastAsia="宋体" w:cs="Times New Roman"/>
                                <w:sz w:val="20"/>
                                <w:szCs w:val="22"/>
                                <w:lang w:eastAsia="zh-CN"/>
                              </w:rPr>
                            </w:pPr>
                            <w:r>
                              <w:rPr>
                                <w:rFonts w:hint="eastAsia"/>
                              </w:rPr>
                              <w:t xml:space="preserve">                   </w:t>
                            </w:r>
                            <w:r>
                              <w:rPr>
                                <w:rFonts w:hint="eastAsia" w:ascii="Times New Roman" w:hAnsi="Times New Roman" w:eastAsia="宋体" w:cs="Times New Roman"/>
                                <w:sz w:val="20"/>
                                <w:szCs w:val="22"/>
                                <w:lang w:eastAsia="zh-CN"/>
                              </w:rPr>
                              <w:t xml:space="preserve"> </w:t>
                            </w:r>
                          </w:p>
                          <w:p>
                            <w:pPr>
                              <w:spacing w:line="240" w:lineRule="auto"/>
                              <w:jc w:val="center"/>
                              <w:rPr>
                                <w:rFonts w:hint="eastAsia" w:ascii="Times New Roman" w:hAnsi="Times New Roman" w:eastAsia="宋体" w:cs="Times New Roman"/>
                                <w:sz w:val="20"/>
                                <w:szCs w:val="22"/>
                                <w:lang w:eastAsia="zh-CN"/>
                              </w:rPr>
                            </w:pPr>
                            <w:r>
                              <w:rPr>
                                <w:rFonts w:hint="eastAsia" w:ascii="Times New Roman" w:hAnsi="Times New Roman" w:eastAsia="宋体" w:cs="Times New Roman"/>
                                <w:sz w:val="20"/>
                                <w:szCs w:val="22"/>
                                <w:lang w:eastAsia="zh-CN"/>
                              </w:rPr>
                              <w:t>　　　　　　　　　　　　　　　　　　　　　　　　　　　　　　　　　　　　　　　　　　　　　　　　　　　　　　　　　　　　　　　　　　　　　　　　　　　　　　　　　　　　　　　　　　　　　　　　　　　　　　　　　　　　　　　　　　　　　　　　　　　　　　　　　　　　　　　　　　　　　　　　　　　　　　　　　　　　　　　　　　　　　　　　　　　　　　　　　　　　　　　　　　　　　　　　　　　　　　　　　　　　　　　　　　　　　　　　　　　　　　　　　　　　　　　　　　　　　　　　　　　　　　　　　　　　　　　　　　　　　　　　　　　　　　　　　　　　　　　　　　　　　　</w:t>
                            </w:r>
                          </w:p>
                          <w:p>
                            <w:pPr>
                              <w:spacing w:line="240" w:lineRule="auto"/>
                              <w:jc w:val="center"/>
                              <w:rPr>
                                <w:rFonts w:hint="eastAsia" w:ascii="Times New Roman" w:hAnsi="Times New Roman" w:eastAsia="宋体" w:cs="Times New Roman"/>
                                <w:sz w:val="20"/>
                                <w:szCs w:val="22"/>
                                <w:lang w:eastAsia="zh-CN"/>
                              </w:rPr>
                            </w:pPr>
                            <w:r>
                              <w:rPr>
                                <w:rFonts w:hint="eastAsia" w:ascii="Times New Roman" w:hAnsi="Times New Roman" w:eastAsia="宋体" w:cs="Times New Roman"/>
                                <w:sz w:val="20"/>
                                <w:szCs w:val="22"/>
                                <w:lang w:eastAsia="zh-CN"/>
                              </w:rPr>
                              <w:t xml:space="preserve">　   　　　　　　　　　　　　　 </w:t>
                            </w:r>
                          </w:p>
                          <w:p>
                            <w:pPr>
                              <w:spacing w:line="240" w:lineRule="auto"/>
                              <w:jc w:val="center"/>
                              <w:rPr>
                                <w:rFonts w:hint="eastAsia" w:ascii="Times New Roman" w:hAnsi="Times New Roman" w:eastAsia="宋体" w:cs="Times New Roman"/>
                                <w:sz w:val="20"/>
                                <w:szCs w:val="22"/>
                                <w:lang w:eastAsia="zh-CN"/>
                              </w:rPr>
                            </w:pPr>
                            <w:r>
                              <w:rPr>
                                <w:rFonts w:hint="eastAsia" w:ascii="Times New Roman" w:hAnsi="Times New Roman" w:eastAsia="宋体" w:cs="Times New Roman"/>
                                <w:sz w:val="20"/>
                                <w:szCs w:val="22"/>
                                <w:lang w:eastAsia="zh-CN"/>
                              </w:rPr>
                              <w:t>　　　　　　　　　　　　　</w:t>
                            </w:r>
                          </w:p>
                        </w:txbxContent>
                      </v:textbox>
                    </v:rect>
                  </w:pict>
                </mc:Fallback>
              </mc:AlternateContent>
            </w:r>
            <w:r>
              <w:rPr>
                <w:b/>
                <w:color w:val="auto"/>
                <w:sz w:val="24"/>
                <w:szCs w:val="24"/>
              </w:rPr>
              <w:t>1</w:t>
            </w:r>
            <w:r>
              <w:rPr>
                <w:rFonts w:hint="eastAsia"/>
                <w:b/>
                <w:color w:val="auto"/>
                <w:sz w:val="24"/>
                <w:szCs w:val="24"/>
              </w:rPr>
              <w:t>）生产</w:t>
            </w:r>
            <w:r>
              <w:rPr>
                <w:b/>
                <w:color w:val="auto"/>
                <w:sz w:val="24"/>
                <w:szCs w:val="24"/>
              </w:rPr>
              <w:t>工艺：</w:t>
            </w:r>
            <w:r>
              <w:rPr>
                <w:color w:val="auto"/>
                <w:sz w:val="24"/>
              </w:rPr>
              <mc:AlternateContent>
                <mc:Choice Requires="wpg">
                  <w:drawing>
                    <wp:anchor distT="0" distB="0" distL="114300" distR="114300" simplePos="0" relativeHeight="251682816" behindDoc="0" locked="0" layoutInCell="1" allowOverlap="1">
                      <wp:simplePos x="0" y="0"/>
                      <wp:positionH relativeFrom="column">
                        <wp:posOffset>542925</wp:posOffset>
                      </wp:positionH>
                      <wp:positionV relativeFrom="paragraph">
                        <wp:posOffset>-2669540</wp:posOffset>
                      </wp:positionV>
                      <wp:extent cx="4949190" cy="7369810"/>
                      <wp:effectExtent l="12065" t="5080" r="10795" b="16510"/>
                      <wp:wrapSquare wrapText="bothSides"/>
                      <wp:docPr id="21" name="组合 21"/>
                      <wp:cNvGraphicFramePr/>
                      <a:graphic xmlns:a="http://schemas.openxmlformats.org/drawingml/2006/main">
                        <a:graphicData uri="http://schemas.microsoft.com/office/word/2010/wordprocessingGroup">
                          <wpg:wgp>
                            <wpg:cNvGrpSpPr/>
                            <wpg:grpSpPr>
                              <a:xfrm>
                                <a:off x="0" y="0"/>
                                <a:ext cx="4949396" cy="7369810"/>
                                <a:chOff x="6323" y="54024"/>
                                <a:chExt cx="8893" cy="12026"/>
                              </a:xfrm>
                            </wpg:grpSpPr>
                            <wps:wsp>
                              <wps:cNvPr id="61" name="流程图: 过程 1"/>
                              <wps:cNvSpPr/>
                              <wps:spPr>
                                <a:xfrm>
                                  <a:off x="8141" y="54854"/>
                                  <a:ext cx="1897" cy="825"/>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jc w:val="center"/>
                                      <w:rPr>
                                        <w:rFonts w:hint="eastAsia" w:ascii="Times New Roman" w:hAnsi="Times New Roman" w:eastAsia="宋体" w:cs="Times New Roman"/>
                                        <w:sz w:val="20"/>
                                        <w:szCs w:val="22"/>
                                        <w:lang w:eastAsia="zh-CN"/>
                                      </w:rPr>
                                    </w:pPr>
                                    <w:r>
                                      <w:rPr>
                                        <w:rFonts w:hint="eastAsia" w:ascii="Times New Roman" w:hAnsi="Times New Roman" w:eastAsia="宋体" w:cs="Times New Roman"/>
                                        <w:sz w:val="20"/>
                                        <w:szCs w:val="22"/>
                                        <w:lang w:eastAsia="zh-CN"/>
                                      </w:rPr>
                                      <w:t>玉米淀粉、糊精、硬脂酸镁</w:t>
                                    </w:r>
                                  </w:p>
                                  <w:p>
                                    <w:pPr>
                                      <w:jc w:val="center"/>
                                      <w:rPr>
                                        <w:rFonts w:hint="eastAsia"/>
                                      </w:rPr>
                                    </w:pPr>
                                  </w:p>
                                </w:txbxContent>
                              </wps:txbx>
                              <wps:bodyPr upright="1"/>
                            </wps:wsp>
                            <wps:wsp>
                              <wps:cNvPr id="63" name="椭圆 2"/>
                              <wps:cNvSpPr/>
                              <wps:spPr>
                                <a:xfrm>
                                  <a:off x="8354" y="56597"/>
                                  <a:ext cx="1505" cy="624"/>
                                </a:xfrm>
                                <a:prstGeom prst="ellipse">
                                  <a:avLst/>
                                </a:prstGeom>
                                <a:solidFill>
                                  <a:srgbClr val="FFFFFF"/>
                                </a:solidFill>
                                <a:ln w="9525" cap="flat" cmpd="sng">
                                  <a:solidFill>
                                    <a:srgbClr val="000000"/>
                                  </a:solidFill>
                                  <a:prstDash val="solid"/>
                                  <a:headEnd type="none" w="med" len="med"/>
                                  <a:tailEnd type="none" w="med" len="med"/>
                                </a:ln>
                              </wps:spPr>
                              <wps:txbx>
                                <w:txbxContent>
                                  <w:p>
                                    <w:pPr>
                                      <w:jc w:val="center"/>
                                      <w:rPr>
                                        <w:rFonts w:hint="eastAsia" w:eastAsia="宋体"/>
                                        <w:lang w:eastAsia="zh-CN"/>
                                      </w:rPr>
                                    </w:pPr>
                                    <w:r>
                                      <w:rPr>
                                        <w:rFonts w:hint="eastAsia"/>
                                        <w:lang w:eastAsia="zh-CN"/>
                                      </w:rPr>
                                      <w:t>过筛</w:t>
                                    </w:r>
                                  </w:p>
                                </w:txbxContent>
                              </wps:txbx>
                              <wps:bodyPr upright="1"/>
                            </wps:wsp>
                            <wps:wsp>
                              <wps:cNvPr id="66" name="椭圆 3"/>
                              <wps:cNvSpPr/>
                              <wps:spPr>
                                <a:xfrm>
                                  <a:off x="10369" y="56593"/>
                                  <a:ext cx="1667" cy="624"/>
                                </a:xfrm>
                                <a:prstGeom prst="ellipse">
                                  <a:avLst/>
                                </a:prstGeom>
                                <a:solidFill>
                                  <a:srgbClr val="FFFFFF"/>
                                </a:solidFill>
                                <a:ln w="9525" cap="flat" cmpd="sng">
                                  <a:solidFill>
                                    <a:srgbClr val="000000"/>
                                  </a:solidFill>
                                  <a:prstDash val="solid"/>
                                  <a:headEnd type="none" w="med" len="med"/>
                                  <a:tailEnd type="none" w="med" len="med"/>
                                </a:ln>
                              </wps:spPr>
                              <wps:txbx>
                                <w:txbxContent>
                                  <w:p>
                                    <w:pPr>
                                      <w:jc w:val="center"/>
                                      <w:rPr>
                                        <w:rFonts w:hint="eastAsia"/>
                                      </w:rPr>
                                    </w:pPr>
                                    <w:r>
                                      <w:rPr>
                                        <w:rFonts w:hint="eastAsia"/>
                                      </w:rPr>
                                      <w:t>配 料</w:t>
                                    </w:r>
                                  </w:p>
                                </w:txbxContent>
                              </wps:txbx>
                              <wps:bodyPr upright="1"/>
                            </wps:wsp>
                            <wps:wsp>
                              <wps:cNvPr id="71" name="流程图: 决策 4"/>
                              <wps:cNvSpPr/>
                              <wps:spPr>
                                <a:xfrm>
                                  <a:off x="12580" y="58825"/>
                                  <a:ext cx="2100" cy="900"/>
                                </a:xfrm>
                                <a:prstGeom prst="flowChartDecision">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rPr>
                                      <w:t>检</w:t>
                                    </w:r>
                                    <w:r>
                                      <w:rPr>
                                        <w:rFonts w:hint="eastAsia"/>
                                        <w:lang w:eastAsia="zh-CN"/>
                                      </w:rPr>
                                      <w:t>验</w:t>
                                    </w:r>
                                  </w:p>
                                </w:txbxContent>
                              </wps:txbx>
                              <wps:bodyPr upright="1"/>
                            </wps:wsp>
                            <wps:wsp>
                              <wps:cNvPr id="79" name="椭圆 5"/>
                              <wps:cNvSpPr/>
                              <wps:spPr>
                                <a:xfrm>
                                  <a:off x="10281" y="59992"/>
                                  <a:ext cx="1855" cy="624"/>
                                </a:xfrm>
                                <a:prstGeom prst="ellipse">
                                  <a:avLst/>
                                </a:prstGeom>
                                <a:solidFill>
                                  <a:srgbClr val="FFFFFF"/>
                                </a:solidFill>
                                <a:ln w="9525" cap="flat" cmpd="sng">
                                  <a:solidFill>
                                    <a:srgbClr val="000000"/>
                                  </a:solidFill>
                                  <a:prstDash val="solid"/>
                                  <a:headEnd type="none" w="med" len="med"/>
                                  <a:tailEnd type="none" w="med" len="med"/>
                                </a:ln>
                              </wps:spPr>
                              <wps:txbx>
                                <w:txbxContent>
                                  <w:p>
                                    <w:pPr>
                                      <w:jc w:val="center"/>
                                      <w:rPr>
                                        <w:rFonts w:hint="eastAsia" w:eastAsia="宋体"/>
                                        <w:lang w:eastAsia="zh-CN"/>
                                      </w:rPr>
                                    </w:pPr>
                                    <w:r>
                                      <w:rPr>
                                        <w:rFonts w:hint="eastAsia"/>
                                        <w:lang w:eastAsia="zh-CN"/>
                                      </w:rPr>
                                      <w:t>压片</w:t>
                                    </w:r>
                                  </w:p>
                                </w:txbxContent>
                              </wps:txbx>
                              <wps:bodyPr upright="1"/>
                            </wps:wsp>
                            <wps:wsp>
                              <wps:cNvPr id="97" name="流程图: 决策 6"/>
                              <wps:cNvSpPr/>
                              <wps:spPr>
                                <a:xfrm>
                                  <a:off x="12365" y="61490"/>
                                  <a:ext cx="2814" cy="1395"/>
                                </a:xfrm>
                                <a:prstGeom prst="flowChartDecision">
                                  <a:avLst/>
                                </a:prstGeom>
                                <a:solidFill>
                                  <a:srgbClr val="FFFFFF"/>
                                </a:solidFill>
                                <a:ln w="9525" cap="flat" cmpd="sng">
                                  <a:solidFill>
                                    <a:srgbClr val="000000"/>
                                  </a:solidFill>
                                  <a:prstDash val="solid"/>
                                  <a:miter/>
                                  <a:headEnd type="none" w="med" len="med"/>
                                  <a:tailEnd type="none" w="med" len="med"/>
                                </a:ln>
                              </wps:spPr>
                              <wps:txbx>
                                <w:txbxContent>
                                  <w:p>
                                    <w:pPr>
                                      <w:jc w:val="both"/>
                                      <w:rPr>
                                        <w:rFonts w:hint="eastAsia" w:eastAsia="宋体"/>
                                        <w:sz w:val="18"/>
                                        <w:szCs w:val="18"/>
                                        <w:lang w:eastAsia="zh-CN"/>
                                      </w:rPr>
                                    </w:pPr>
                                    <w:r>
                                      <w:rPr>
                                        <w:rFonts w:hint="eastAsia"/>
                                        <w:sz w:val="18"/>
                                        <w:szCs w:val="18"/>
                                        <w:lang w:eastAsia="zh-CN"/>
                                      </w:rPr>
                                      <w:t>中间体</w:t>
                                    </w:r>
                                    <w:r>
                                      <w:rPr>
                                        <w:rFonts w:hint="eastAsia"/>
                                        <w:sz w:val="18"/>
                                        <w:szCs w:val="18"/>
                                      </w:rPr>
                                      <w:t>检</w:t>
                                    </w:r>
                                    <w:r>
                                      <w:rPr>
                                        <w:rFonts w:hint="eastAsia"/>
                                        <w:sz w:val="18"/>
                                        <w:szCs w:val="18"/>
                                        <w:lang w:eastAsia="zh-CN"/>
                                      </w:rPr>
                                      <w:t>验</w:t>
                                    </w:r>
                                  </w:p>
                                </w:txbxContent>
                              </wps:txbx>
                              <wps:bodyPr upright="1"/>
                            </wps:wsp>
                            <wps:wsp>
                              <wps:cNvPr id="98" name="椭圆 7"/>
                              <wps:cNvSpPr/>
                              <wps:spPr>
                                <a:xfrm>
                                  <a:off x="10331" y="62222"/>
                                  <a:ext cx="1680" cy="624"/>
                                </a:xfrm>
                                <a:prstGeom prst="ellipse">
                                  <a:avLst/>
                                </a:prstGeom>
                                <a:solidFill>
                                  <a:srgbClr val="FFFFFF"/>
                                </a:solidFill>
                                <a:ln w="9525" cap="flat" cmpd="sng">
                                  <a:solidFill>
                                    <a:srgbClr val="000000"/>
                                  </a:solidFill>
                                  <a:prstDash val="solid"/>
                                  <a:headEnd type="none" w="med" len="med"/>
                                  <a:tailEnd type="none" w="med" len="med"/>
                                </a:ln>
                              </wps:spPr>
                              <wps:txbx>
                                <w:txbxContent>
                                  <w:p>
                                    <w:pPr>
                                      <w:jc w:val="center"/>
                                      <w:rPr>
                                        <w:rFonts w:hint="eastAsia"/>
                                      </w:rPr>
                                    </w:pPr>
                                    <w:r>
                                      <w:rPr>
                                        <w:rFonts w:hint="eastAsia"/>
                                      </w:rPr>
                                      <w:t>泡罩包装</w:t>
                                    </w:r>
                                  </w:p>
                                </w:txbxContent>
                              </wps:txbx>
                              <wps:bodyPr upright="1"/>
                            </wps:wsp>
                            <wps:wsp>
                              <wps:cNvPr id="102" name="椭圆 8"/>
                              <wps:cNvSpPr/>
                              <wps:spPr>
                                <a:xfrm>
                                  <a:off x="10327" y="63509"/>
                                  <a:ext cx="1785" cy="624"/>
                                </a:xfrm>
                                <a:prstGeom prst="ellipse">
                                  <a:avLst/>
                                </a:prstGeom>
                                <a:solidFill>
                                  <a:srgbClr val="FFFFFF"/>
                                </a:solidFill>
                                <a:ln w="9525" cap="flat" cmpd="sng">
                                  <a:solidFill>
                                    <a:srgbClr val="000000"/>
                                  </a:solidFill>
                                  <a:prstDash val="solid"/>
                                  <a:headEnd type="none" w="med" len="med"/>
                                  <a:tailEnd type="none" w="med" len="med"/>
                                </a:ln>
                              </wps:spPr>
                              <wps:txbx>
                                <w:txbxContent>
                                  <w:p>
                                    <w:pPr>
                                      <w:jc w:val="center"/>
                                      <w:rPr>
                                        <w:rFonts w:hint="eastAsia"/>
                                      </w:rPr>
                                    </w:pPr>
                                    <w:r>
                                      <w:rPr>
                                        <w:rFonts w:hint="eastAsia"/>
                                      </w:rPr>
                                      <w:t>外包装</w:t>
                                    </w:r>
                                  </w:p>
                                </w:txbxContent>
                              </wps:txbx>
                              <wps:bodyPr upright="1"/>
                            </wps:wsp>
                            <wps:wsp>
                              <wps:cNvPr id="103" name="直接连接符 9"/>
                              <wps:cNvCnPr/>
                              <wps:spPr>
                                <a:xfrm flipH="1" flipV="1">
                                  <a:off x="8997" y="64649"/>
                                  <a:ext cx="2262" cy="14"/>
                                </a:xfrm>
                                <a:prstGeom prst="line">
                                  <a:avLst/>
                                </a:prstGeom>
                                <a:ln w="9525" cap="flat" cmpd="sng">
                                  <a:solidFill>
                                    <a:srgbClr val="000000"/>
                                  </a:solidFill>
                                  <a:prstDash val="solid"/>
                                  <a:headEnd type="none" w="med" len="med"/>
                                  <a:tailEnd type="none" w="med" len="med"/>
                                </a:ln>
                              </wps:spPr>
                              <wps:bodyPr upright="1"/>
                            </wps:wsp>
                            <wps:wsp>
                              <wps:cNvPr id="104" name="直接连接符 10"/>
                              <wps:cNvCnPr/>
                              <wps:spPr>
                                <a:xfrm>
                                  <a:off x="11248" y="64154"/>
                                  <a:ext cx="6" cy="1061"/>
                                </a:xfrm>
                                <a:prstGeom prst="line">
                                  <a:avLst/>
                                </a:prstGeom>
                                <a:ln w="9525" cap="flat" cmpd="sng">
                                  <a:solidFill>
                                    <a:srgbClr val="000000"/>
                                  </a:solidFill>
                                  <a:prstDash val="solid"/>
                                  <a:headEnd type="none" w="med" len="med"/>
                                  <a:tailEnd type="triangle" w="med" len="med"/>
                                </a:ln>
                              </wps:spPr>
                              <wps:bodyPr upright="1"/>
                            </wps:wsp>
                            <wps:wsp>
                              <wps:cNvPr id="105" name="直接连接符 11"/>
                              <wps:cNvCnPr/>
                              <wps:spPr>
                                <a:xfrm flipV="1">
                                  <a:off x="11255" y="61912"/>
                                  <a:ext cx="1056" cy="7"/>
                                </a:xfrm>
                                <a:prstGeom prst="line">
                                  <a:avLst/>
                                </a:prstGeom>
                                <a:ln w="9525" cap="flat" cmpd="sng">
                                  <a:solidFill>
                                    <a:srgbClr val="000000"/>
                                  </a:solidFill>
                                  <a:prstDash val="solid"/>
                                  <a:headEnd type="none" w="med" len="med"/>
                                  <a:tailEnd type="none" w="med" len="med"/>
                                </a:ln>
                              </wps:spPr>
                              <wps:bodyPr upright="1"/>
                            </wps:wsp>
                            <wps:wsp>
                              <wps:cNvPr id="108" name="直接连接符 12"/>
                              <wps:cNvCnPr/>
                              <wps:spPr>
                                <a:xfrm>
                                  <a:off x="11222" y="62855"/>
                                  <a:ext cx="4" cy="643"/>
                                </a:xfrm>
                                <a:prstGeom prst="line">
                                  <a:avLst/>
                                </a:prstGeom>
                                <a:ln w="9525" cap="flat" cmpd="sng">
                                  <a:solidFill>
                                    <a:srgbClr val="000000"/>
                                  </a:solidFill>
                                  <a:prstDash val="solid"/>
                                  <a:headEnd type="none" w="med" len="med"/>
                                  <a:tailEnd type="triangle" w="med" len="med"/>
                                </a:ln>
                              </wps:spPr>
                              <wps:bodyPr upright="1"/>
                            </wps:wsp>
                            <wps:wsp>
                              <wps:cNvPr id="109" name="直接连接符 13"/>
                              <wps:cNvCnPr/>
                              <wps:spPr>
                                <a:xfrm>
                                  <a:off x="11206" y="61757"/>
                                  <a:ext cx="7" cy="488"/>
                                </a:xfrm>
                                <a:prstGeom prst="line">
                                  <a:avLst/>
                                </a:prstGeom>
                                <a:ln w="9525" cap="flat" cmpd="sng">
                                  <a:solidFill>
                                    <a:srgbClr val="000000"/>
                                  </a:solidFill>
                                  <a:prstDash val="solid"/>
                                  <a:headEnd type="none" w="med" len="med"/>
                                  <a:tailEnd type="triangle" w="med" len="med"/>
                                </a:ln>
                              </wps:spPr>
                              <wps:bodyPr upright="1"/>
                            </wps:wsp>
                            <wps:wsp>
                              <wps:cNvPr id="110" name="流程图: 合并 14"/>
                              <wps:cNvSpPr/>
                              <wps:spPr>
                                <a:xfrm>
                                  <a:off x="10313" y="65196"/>
                                  <a:ext cx="1854" cy="854"/>
                                </a:xfrm>
                                <a:prstGeom prst="flowChartMerge">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18"/>
                                        <w:szCs w:val="18"/>
                                      </w:rPr>
                                    </w:pPr>
                                    <w:r>
                                      <w:rPr>
                                        <w:rFonts w:hint="eastAsia"/>
                                      </w:rPr>
                                      <w:t>入库</w:t>
                                    </w:r>
                                  </w:p>
                                </w:txbxContent>
                              </wps:txbx>
                              <wps:bodyPr upright="1"/>
                            </wps:wsp>
                            <wps:wsp>
                              <wps:cNvPr id="111" name="流程图: 决策 15"/>
                              <wps:cNvSpPr/>
                              <wps:spPr>
                                <a:xfrm>
                                  <a:off x="6323" y="64166"/>
                                  <a:ext cx="2623" cy="1035"/>
                                </a:xfrm>
                                <a:prstGeom prst="flowChartDecision">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lang w:eastAsia="zh-CN"/>
                                      </w:rPr>
                                    </w:pPr>
                                    <w:r>
                                      <w:rPr>
                                        <w:rFonts w:hint="eastAsia"/>
                                      </w:rPr>
                                      <w:t>成品检</w:t>
                                    </w:r>
                                    <w:r>
                                      <w:rPr>
                                        <w:rFonts w:hint="eastAsia"/>
                                        <w:lang w:eastAsia="zh-CN"/>
                                      </w:rPr>
                                      <w:t>验</w:t>
                                    </w:r>
                                  </w:p>
                                </w:txbxContent>
                              </wps:txbx>
                              <wps:bodyPr upright="1"/>
                            </wps:wsp>
                            <wps:wsp>
                              <wps:cNvPr id="112" name="椭圆 16"/>
                              <wps:cNvSpPr/>
                              <wps:spPr>
                                <a:xfrm>
                                  <a:off x="10395" y="55475"/>
                                  <a:ext cx="1617" cy="626"/>
                                </a:xfrm>
                                <a:prstGeom prst="ellipse">
                                  <a:avLst/>
                                </a:prstGeom>
                                <a:solidFill>
                                  <a:srgbClr val="FFFFFF"/>
                                </a:solidFill>
                                <a:ln w="9525" cap="flat" cmpd="sng">
                                  <a:solidFill>
                                    <a:srgbClr val="000000"/>
                                  </a:solidFill>
                                  <a:prstDash val="solid"/>
                                  <a:headEnd type="none" w="med" len="med"/>
                                  <a:tailEnd type="none" w="med" len="med"/>
                                </a:ln>
                              </wps:spPr>
                              <wps:txbx>
                                <w:txbxContent>
                                  <w:p>
                                    <w:pPr>
                                      <w:jc w:val="center"/>
                                      <w:rPr>
                                        <w:rFonts w:hint="eastAsia"/>
                                      </w:rPr>
                                    </w:pPr>
                                    <w:r>
                                      <w:rPr>
                                        <w:rFonts w:hint="eastAsia"/>
                                      </w:rPr>
                                      <w:t>粉 碎</w:t>
                                    </w:r>
                                  </w:p>
                                </w:txbxContent>
                              </wps:txbx>
                              <wps:bodyPr upright="1"/>
                            </wps:wsp>
                            <wps:wsp>
                              <wps:cNvPr id="113" name="直接连接符 17"/>
                              <wps:cNvCnPr/>
                              <wps:spPr>
                                <a:xfrm flipV="1">
                                  <a:off x="9880" y="56905"/>
                                  <a:ext cx="525" cy="9"/>
                                </a:xfrm>
                                <a:prstGeom prst="line">
                                  <a:avLst/>
                                </a:prstGeom>
                                <a:ln w="9525" cap="flat" cmpd="sng">
                                  <a:solidFill>
                                    <a:srgbClr val="000000"/>
                                  </a:solidFill>
                                  <a:prstDash val="solid"/>
                                  <a:headEnd type="none" w="med" len="med"/>
                                  <a:tailEnd type="triangle" w="med" len="med"/>
                                </a:ln>
                              </wps:spPr>
                              <wps:bodyPr upright="1"/>
                            </wps:wsp>
                            <wps:wsp>
                              <wps:cNvPr id="114" name="直接连接符 18"/>
                              <wps:cNvCnPr/>
                              <wps:spPr>
                                <a:xfrm>
                                  <a:off x="9097" y="55674"/>
                                  <a:ext cx="8" cy="921"/>
                                </a:xfrm>
                                <a:prstGeom prst="line">
                                  <a:avLst/>
                                </a:prstGeom>
                                <a:ln w="9525" cap="flat" cmpd="sng">
                                  <a:solidFill>
                                    <a:srgbClr val="000000"/>
                                  </a:solidFill>
                                  <a:prstDash val="solid"/>
                                  <a:headEnd type="none" w="med" len="med"/>
                                  <a:tailEnd type="triangle" w="med" len="med"/>
                                </a:ln>
                              </wps:spPr>
                              <wps:bodyPr upright="1"/>
                            </wps:wsp>
                            <wps:wsp>
                              <wps:cNvPr id="115" name="直接连接符 19"/>
                              <wps:cNvCnPr/>
                              <wps:spPr>
                                <a:xfrm>
                                  <a:off x="11204" y="56134"/>
                                  <a:ext cx="4" cy="451"/>
                                </a:xfrm>
                                <a:prstGeom prst="line">
                                  <a:avLst/>
                                </a:prstGeom>
                                <a:ln w="9525" cap="flat" cmpd="sng">
                                  <a:solidFill>
                                    <a:srgbClr val="000000"/>
                                  </a:solidFill>
                                  <a:prstDash val="solid"/>
                                  <a:headEnd type="none" w="med" len="med"/>
                                  <a:tailEnd type="triangle" w="med" len="med"/>
                                </a:ln>
                              </wps:spPr>
                              <wps:bodyPr upright="1"/>
                            </wps:wsp>
                            <wps:wsp>
                              <wps:cNvPr id="116" name="直接连接符 20"/>
                              <wps:cNvCnPr/>
                              <wps:spPr>
                                <a:xfrm>
                                  <a:off x="11218" y="54843"/>
                                  <a:ext cx="4" cy="643"/>
                                </a:xfrm>
                                <a:prstGeom prst="line">
                                  <a:avLst/>
                                </a:prstGeom>
                                <a:ln w="9525" cap="flat" cmpd="sng">
                                  <a:solidFill>
                                    <a:srgbClr val="000000"/>
                                  </a:solidFill>
                                  <a:prstDash val="solid"/>
                                  <a:headEnd type="none" w="med" len="med"/>
                                  <a:tailEnd type="triangle" w="med" len="med"/>
                                </a:ln>
                              </wps:spPr>
                              <wps:bodyPr upright="1"/>
                            </wps:wsp>
                            <wps:wsp>
                              <wps:cNvPr id="118" name="流程图: 过程 21"/>
                              <wps:cNvSpPr/>
                              <wps:spPr>
                                <a:xfrm>
                                  <a:off x="10041" y="54024"/>
                                  <a:ext cx="2790" cy="795"/>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jc w:val="center"/>
                                      <w:rPr>
                                        <w:rFonts w:hint="eastAsia" w:eastAsia="宋体"/>
                                        <w:sz w:val="20"/>
                                        <w:szCs w:val="22"/>
                                        <w:lang w:eastAsia="zh-CN"/>
                                      </w:rPr>
                                    </w:pPr>
                                    <w:r>
                                      <w:rPr>
                                        <w:rFonts w:hint="eastAsia"/>
                                        <w:sz w:val="20"/>
                                        <w:szCs w:val="22"/>
                                        <w:lang w:eastAsia="zh-CN"/>
                                      </w:rPr>
                                      <w:t>复方羊角片中药膏粉、复方羊角片羊角膏粉</w:t>
                                    </w:r>
                                  </w:p>
                                  <w:p>
                                    <w:pPr>
                                      <w:jc w:val="center"/>
                                      <w:rPr>
                                        <w:rFonts w:hint="eastAsia" w:eastAsia="宋体"/>
                                        <w:lang w:eastAsia="zh-CN"/>
                                      </w:rPr>
                                    </w:pPr>
                                  </w:p>
                                </w:txbxContent>
                              </wps:txbx>
                              <wps:bodyPr upright="1"/>
                            </wps:wsp>
                            <wps:wsp>
                              <wps:cNvPr id="119" name="直接连接符 22"/>
                              <wps:cNvCnPr/>
                              <wps:spPr>
                                <a:xfrm>
                                  <a:off x="11210" y="57255"/>
                                  <a:ext cx="7" cy="488"/>
                                </a:xfrm>
                                <a:prstGeom prst="line">
                                  <a:avLst/>
                                </a:prstGeom>
                                <a:ln w="9525" cap="flat" cmpd="sng">
                                  <a:solidFill>
                                    <a:srgbClr val="000000"/>
                                  </a:solidFill>
                                  <a:prstDash val="solid"/>
                                  <a:headEnd type="none" w="med" len="med"/>
                                  <a:tailEnd type="triangle" w="med" len="med"/>
                                </a:ln>
                              </wps:spPr>
                              <wps:bodyPr upright="1"/>
                            </wps:wsp>
                            <wps:wsp>
                              <wps:cNvPr id="120" name="椭圆 23"/>
                              <wps:cNvSpPr/>
                              <wps:spPr>
                                <a:xfrm>
                                  <a:off x="9545" y="57731"/>
                                  <a:ext cx="3243" cy="624"/>
                                </a:xfrm>
                                <a:prstGeom prst="ellipse">
                                  <a:avLst/>
                                </a:prstGeom>
                                <a:solidFill>
                                  <a:srgbClr val="FFFFFF"/>
                                </a:solidFill>
                                <a:ln w="9525" cap="flat" cmpd="sng">
                                  <a:solidFill>
                                    <a:srgbClr val="000000"/>
                                  </a:solidFill>
                                  <a:prstDash val="solid"/>
                                  <a:headEnd type="none" w="med" len="med"/>
                                  <a:tailEnd type="none" w="med" len="med"/>
                                </a:ln>
                              </wps:spPr>
                              <wps:txbx>
                                <w:txbxContent>
                                  <w:p>
                                    <w:pPr>
                                      <w:rPr>
                                        <w:rFonts w:hint="eastAsia" w:eastAsia="宋体"/>
                                        <w:lang w:eastAsia="zh-CN"/>
                                      </w:rPr>
                                    </w:pPr>
                                    <w:r>
                                      <w:rPr>
                                        <w:rFonts w:hint="eastAsia"/>
                                        <w:sz w:val="20"/>
                                        <w:szCs w:val="20"/>
                                      </w:rPr>
                                      <w:t>制粒</w:t>
                                    </w:r>
                                    <w:r>
                                      <w:rPr>
                                        <w:rFonts w:hint="eastAsia"/>
                                        <w:sz w:val="20"/>
                                        <w:szCs w:val="20"/>
                                        <w:lang w:eastAsia="zh-CN"/>
                                      </w:rPr>
                                      <w:t>、干燥、整</w:t>
                                    </w:r>
                                    <w:r>
                                      <w:rPr>
                                        <w:rFonts w:hint="eastAsia"/>
                                        <w:lang w:eastAsia="zh-CN"/>
                                      </w:rPr>
                                      <w:t>粒</w:t>
                                    </w:r>
                                  </w:p>
                                </w:txbxContent>
                              </wps:txbx>
                              <wps:bodyPr upright="1"/>
                            </wps:wsp>
                            <wps:wsp>
                              <wps:cNvPr id="122" name="椭圆 24"/>
                              <wps:cNvSpPr/>
                              <wps:spPr>
                                <a:xfrm>
                                  <a:off x="10418" y="58882"/>
                                  <a:ext cx="1575" cy="624"/>
                                </a:xfrm>
                                <a:prstGeom prst="ellipse">
                                  <a:avLst/>
                                </a:prstGeom>
                                <a:solidFill>
                                  <a:srgbClr val="FFFFFF"/>
                                </a:solidFill>
                                <a:ln w="9525" cap="flat" cmpd="sng">
                                  <a:solidFill>
                                    <a:srgbClr val="000000"/>
                                  </a:solidFill>
                                  <a:prstDash val="solid"/>
                                  <a:headEnd type="none" w="med" len="med"/>
                                  <a:tailEnd type="none" w="med" len="med"/>
                                </a:ln>
                              </wps:spPr>
                              <wps:txbx>
                                <w:txbxContent>
                                  <w:p>
                                    <w:pPr>
                                      <w:ind w:firstLine="105" w:firstLineChars="50"/>
                                      <w:jc w:val="both"/>
                                      <w:rPr>
                                        <w:rFonts w:hint="eastAsia"/>
                                      </w:rPr>
                                    </w:pPr>
                                    <w:r>
                                      <w:rPr>
                                        <w:rFonts w:hint="eastAsia"/>
                                      </w:rPr>
                                      <w:t>总混</w:t>
                                    </w:r>
                                  </w:p>
                                </w:txbxContent>
                              </wps:txbx>
                              <wps:bodyPr upright="1"/>
                            </wps:wsp>
                            <wps:wsp>
                              <wps:cNvPr id="123" name="直接连接符 25"/>
                              <wps:cNvCnPr/>
                              <wps:spPr>
                                <a:xfrm>
                                  <a:off x="11208" y="58377"/>
                                  <a:ext cx="7" cy="488"/>
                                </a:xfrm>
                                <a:prstGeom prst="line">
                                  <a:avLst/>
                                </a:prstGeom>
                                <a:ln w="9525" cap="flat" cmpd="sng">
                                  <a:solidFill>
                                    <a:srgbClr val="000000"/>
                                  </a:solidFill>
                                  <a:prstDash val="solid"/>
                                  <a:headEnd type="none" w="med" len="med"/>
                                  <a:tailEnd type="triangle" w="med" len="med"/>
                                </a:ln>
                              </wps:spPr>
                              <wps:bodyPr upright="1"/>
                            </wps:wsp>
                            <wps:wsp>
                              <wps:cNvPr id="125" name="直接连接符 26"/>
                              <wps:cNvCnPr/>
                              <wps:spPr>
                                <a:xfrm>
                                  <a:off x="11205" y="59504"/>
                                  <a:ext cx="7" cy="488"/>
                                </a:xfrm>
                                <a:prstGeom prst="line">
                                  <a:avLst/>
                                </a:prstGeom>
                                <a:ln w="9525" cap="flat" cmpd="sng">
                                  <a:solidFill>
                                    <a:srgbClr val="000000"/>
                                  </a:solidFill>
                                  <a:prstDash val="solid"/>
                                  <a:headEnd type="none" w="med" len="med"/>
                                  <a:tailEnd type="triangle" w="med" len="med"/>
                                </a:ln>
                              </wps:spPr>
                              <wps:bodyPr upright="1"/>
                            </wps:wsp>
                            <wps:wsp>
                              <wps:cNvPr id="126" name="流程图: 过程 27"/>
                              <wps:cNvSpPr/>
                              <wps:spPr>
                                <a:xfrm>
                                  <a:off x="8538" y="58946"/>
                                  <a:ext cx="1311" cy="524"/>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硬脂酸镁</w:t>
                                    </w:r>
                                  </w:p>
                                </w:txbxContent>
                              </wps:txbx>
                              <wps:bodyPr upright="1"/>
                            </wps:wsp>
                            <wps:wsp>
                              <wps:cNvPr id="127" name="直接连接符 28"/>
                              <wps:cNvCnPr/>
                              <wps:spPr>
                                <a:xfrm flipV="1">
                                  <a:off x="9895" y="59200"/>
                                  <a:ext cx="525" cy="9"/>
                                </a:xfrm>
                                <a:prstGeom prst="line">
                                  <a:avLst/>
                                </a:prstGeom>
                                <a:ln w="9525" cap="flat" cmpd="sng">
                                  <a:solidFill>
                                    <a:srgbClr val="000000"/>
                                  </a:solidFill>
                                  <a:prstDash val="solid"/>
                                  <a:headEnd type="none" w="med" len="med"/>
                                  <a:tailEnd type="triangle" w="med" len="med"/>
                                </a:ln>
                              </wps:spPr>
                              <wps:bodyPr upright="1"/>
                            </wps:wsp>
                            <wps:wsp>
                              <wps:cNvPr id="128" name="直接连接符 29"/>
                              <wps:cNvCnPr/>
                              <wps:spPr>
                                <a:xfrm>
                                  <a:off x="11975" y="59209"/>
                                  <a:ext cx="611" cy="5"/>
                                </a:xfrm>
                                <a:prstGeom prst="line">
                                  <a:avLst/>
                                </a:prstGeom>
                                <a:ln w="9525" cap="flat" cmpd="sng">
                                  <a:solidFill>
                                    <a:srgbClr val="000000"/>
                                  </a:solidFill>
                                  <a:prstDash val="solid"/>
                                  <a:headEnd type="none" w="med" len="med"/>
                                  <a:tailEnd type="none" w="med" len="med"/>
                                </a:ln>
                              </wps:spPr>
                              <wps:bodyPr upright="1"/>
                            </wps:wsp>
                            <wps:wsp>
                              <wps:cNvPr id="129" name="椭圆 30"/>
                              <wps:cNvSpPr/>
                              <wps:spPr>
                                <a:xfrm>
                                  <a:off x="10304" y="61123"/>
                                  <a:ext cx="1855" cy="624"/>
                                </a:xfrm>
                                <a:prstGeom prst="ellipse">
                                  <a:avLst/>
                                </a:prstGeom>
                                <a:solidFill>
                                  <a:srgbClr val="FFFFFF"/>
                                </a:solidFill>
                                <a:ln w="9525" cap="flat" cmpd="sng">
                                  <a:solidFill>
                                    <a:srgbClr val="000000"/>
                                  </a:solidFill>
                                  <a:prstDash val="solid"/>
                                  <a:headEnd type="none" w="med" len="med"/>
                                  <a:tailEnd type="none" w="med" len="med"/>
                                </a:ln>
                              </wps:spPr>
                              <wps:txbx>
                                <w:txbxContent>
                                  <w:p>
                                    <w:pPr>
                                      <w:jc w:val="center"/>
                                      <w:rPr>
                                        <w:rFonts w:hint="eastAsia" w:eastAsia="宋体"/>
                                        <w:lang w:eastAsia="zh-CN"/>
                                      </w:rPr>
                                    </w:pPr>
                                    <w:r>
                                      <w:rPr>
                                        <w:rFonts w:hint="eastAsia" w:eastAsia="宋体"/>
                                        <w:lang w:eastAsia="zh-CN"/>
                                      </w:rPr>
                                      <w:t>包薄膜衣</w:t>
                                    </w:r>
                                  </w:p>
                                </w:txbxContent>
                              </wps:txbx>
                              <wps:bodyPr upright="1"/>
                            </wps:wsp>
                            <wps:wsp>
                              <wps:cNvPr id="130" name="直接连接符 31"/>
                              <wps:cNvCnPr/>
                              <wps:spPr>
                                <a:xfrm>
                                  <a:off x="11228" y="60635"/>
                                  <a:ext cx="7" cy="488"/>
                                </a:xfrm>
                                <a:prstGeom prst="line">
                                  <a:avLst/>
                                </a:prstGeom>
                                <a:ln w="9525" cap="flat" cmpd="sng">
                                  <a:solidFill>
                                    <a:srgbClr val="000000"/>
                                  </a:solidFill>
                                  <a:prstDash val="solid"/>
                                  <a:headEnd type="none" w="med" len="med"/>
                                  <a:tailEnd type="triangle" w="med" len="med"/>
                                </a:ln>
                              </wps:spPr>
                              <wps:bodyPr upright="1"/>
                            </wps:wsp>
                            <wps:wsp>
                              <wps:cNvPr id="131" name="流程图: 决策 32"/>
                              <wps:cNvSpPr/>
                              <wps:spPr>
                                <a:xfrm>
                                  <a:off x="12418" y="60247"/>
                                  <a:ext cx="2798" cy="1286"/>
                                </a:xfrm>
                                <a:prstGeom prst="flowChartDecision">
                                  <a:avLst/>
                                </a:prstGeom>
                                <a:solidFill>
                                  <a:srgbClr val="FFFFFF"/>
                                </a:solidFill>
                                <a:ln w="9525" cap="flat" cmpd="sng">
                                  <a:solidFill>
                                    <a:srgbClr val="000000"/>
                                  </a:solidFill>
                                  <a:prstDash val="solid"/>
                                  <a:miter/>
                                  <a:headEnd type="none" w="med" len="med"/>
                                  <a:tailEnd type="none" w="med" len="med"/>
                                </a:ln>
                              </wps:spPr>
                              <wps:txbx>
                                <w:txbxContent>
                                  <w:p>
                                    <w:pPr>
                                      <w:jc w:val="both"/>
                                      <w:rPr>
                                        <w:rFonts w:hint="eastAsia" w:eastAsia="宋体"/>
                                        <w:lang w:eastAsia="zh-CN"/>
                                      </w:rPr>
                                    </w:pPr>
                                    <w:r>
                                      <w:rPr>
                                        <w:rFonts w:hint="eastAsia"/>
                                        <w:sz w:val="18"/>
                                        <w:szCs w:val="18"/>
                                        <w:lang w:eastAsia="zh-CN"/>
                                      </w:rPr>
                                      <w:t>中间体</w:t>
                                    </w:r>
                                    <w:r>
                                      <w:rPr>
                                        <w:rFonts w:hint="eastAsia"/>
                                        <w:sz w:val="18"/>
                                        <w:szCs w:val="18"/>
                                        <w:lang w:val="en-US" w:eastAsia="zh-CN"/>
                                      </w:rPr>
                                      <w:t>检验</w:t>
                                    </w:r>
                                  </w:p>
                                </w:txbxContent>
                              </wps:txbx>
                              <wps:bodyPr upright="1"/>
                            </wps:wsp>
                            <wps:wsp>
                              <wps:cNvPr id="132" name="直接连接符 33"/>
                              <wps:cNvCnPr/>
                              <wps:spPr>
                                <a:xfrm flipV="1">
                                  <a:off x="11236" y="60817"/>
                                  <a:ext cx="1187" cy="6"/>
                                </a:xfrm>
                                <a:prstGeom prst="line">
                                  <a:avLst/>
                                </a:prstGeom>
                                <a:ln w="9525" cap="flat" cmpd="sng">
                                  <a:solidFill>
                                    <a:srgbClr val="000000"/>
                                  </a:solidFill>
                                  <a:prstDash val="solid"/>
                                  <a:headEnd type="none" w="med" len="med"/>
                                  <a:tailEnd type="none" w="med" len="med"/>
                                </a:ln>
                              </wps:spPr>
                              <wps:bodyPr upright="1"/>
                            </wps:wsp>
                          </wpg:wgp>
                        </a:graphicData>
                      </a:graphic>
                    </wp:anchor>
                  </w:drawing>
                </mc:Choice>
                <mc:Fallback>
                  <w:pict>
                    <v:group id="_x0000_s1026" o:spid="_x0000_s1026" o:spt="203" style="position:absolute;left:0pt;margin-left:42.75pt;margin-top:-210.2pt;height:580.3pt;width:389.7pt;mso-wrap-distance-bottom:0pt;mso-wrap-distance-left:9pt;mso-wrap-distance-right:9pt;mso-wrap-distance-top:0pt;z-index:251682816;mso-width-relative:page;mso-height-relative:page;" coordorigin="6323,54024" coordsize="8893,12026" o:gfxdata="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&#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">
                      <o:lock v:ext="edit" aspectratio="f"/>
                      <v:shape id="流程图: 过程 1" o:spid="_x0000_s1026" o:spt="109" type="#_x0000_t109" style="position:absolute;left:8141;top:54854;height:825;width:1897;" fillcolor="#FFFFFF" filled="t" stroked="t" coordsize="21600,21600" o:gfxdata="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iqp9K/&#10;AAAA2w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spacing w:line="240" w:lineRule="auto"/>
                                <w:jc w:val="center"/>
                                <w:rPr>
                                  <w:rFonts w:hint="eastAsia" w:ascii="Times New Roman" w:hAnsi="Times New Roman" w:eastAsia="宋体" w:cs="Times New Roman"/>
                                  <w:sz w:val="20"/>
                                  <w:szCs w:val="22"/>
                                  <w:lang w:eastAsia="zh-CN"/>
                                </w:rPr>
                              </w:pPr>
                              <w:r>
                                <w:rPr>
                                  <w:rFonts w:hint="eastAsia" w:ascii="Times New Roman" w:hAnsi="Times New Roman" w:eastAsia="宋体" w:cs="Times New Roman"/>
                                  <w:sz w:val="20"/>
                                  <w:szCs w:val="22"/>
                                  <w:lang w:eastAsia="zh-CN"/>
                                </w:rPr>
                                <w:t>玉米淀粉、糊精、硬脂酸镁</w:t>
                              </w:r>
                            </w:p>
                            <w:p>
                              <w:pPr>
                                <w:jc w:val="center"/>
                                <w:rPr>
                                  <w:rFonts w:hint="eastAsia"/>
                                </w:rPr>
                              </w:pPr>
                            </w:p>
                          </w:txbxContent>
                        </v:textbox>
                      </v:shape>
                      <v:shape id="椭圆 2" o:spid="_x0000_s1026" o:spt="3" type="#_x0000_t3" style="position:absolute;left:8354;top:56597;height:624;width:1505;" fillcolor="#FFFFFF" filled="t" stroked="t" coordsize="21600,21600" o:gfxdata="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NYElG8AAAA&#10;2wAAAA8AAAAAAAAAAQAgAAAAIgAAAGRycy9kb3ducmV2LnhtbFBLAQIUABQAAAAIAIdO4kAzLwWe&#10;OwAAADkAAAAQAAAAAAAAAAEAIAAAAAsBAABkcnMvc2hhcGV4bWwueG1sUEsFBgAAAAAGAAYAWwEA&#10;ALUDAAAAAA==&#10;">
                        <v:fill on="t" focussize="0,0"/>
                        <v:stroke color="#000000" joinstyle="round"/>
                        <v:imagedata o:title=""/>
                        <o:lock v:ext="edit" aspectratio="f"/>
                        <v:textbox>
                          <w:txbxContent>
                            <w:p>
                              <w:pPr>
                                <w:jc w:val="center"/>
                                <w:rPr>
                                  <w:rFonts w:hint="eastAsia" w:eastAsia="宋体"/>
                                  <w:lang w:eastAsia="zh-CN"/>
                                </w:rPr>
                              </w:pPr>
                              <w:r>
                                <w:rPr>
                                  <w:rFonts w:hint="eastAsia"/>
                                  <w:lang w:eastAsia="zh-CN"/>
                                </w:rPr>
                                <w:t>过筛</w:t>
                              </w:r>
                            </w:p>
                          </w:txbxContent>
                        </v:textbox>
                      </v:shape>
                      <v:shape id="椭圆 3" o:spid="_x0000_s1026" o:spt="3" type="#_x0000_t3" style="position:absolute;left:10369;top:56593;height:624;width:1667;" fillcolor="#FFFFFF" filled="t" stroked="t" coordsize="21600,21600" o:gfxdata="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Mvscm8AAAA&#10;2wAAAA8AAAAAAAAAAQAgAAAAIgAAAGRycy9kb3ducmV2LnhtbFBLAQIUABQAAAAIAIdO4kAzLwWe&#10;OwAAADkAAAAQAAAAAAAAAAEAIAAAAAsBAABkcnMvc2hhcGV4bWwueG1sUEsFBgAAAAAGAAYAWwEA&#10;ALUDAAAAAA==&#10;">
                        <v:fill on="t" focussize="0,0"/>
                        <v:stroke color="#000000" joinstyle="round"/>
                        <v:imagedata o:title=""/>
                        <o:lock v:ext="edit" aspectratio="f"/>
                        <v:textbox>
                          <w:txbxContent>
                            <w:p>
                              <w:pPr>
                                <w:jc w:val="center"/>
                                <w:rPr>
                                  <w:rFonts w:hint="eastAsia"/>
                                </w:rPr>
                              </w:pPr>
                              <w:r>
                                <w:rPr>
                                  <w:rFonts w:hint="eastAsia"/>
                                </w:rPr>
                                <w:t>配 料</w:t>
                              </w:r>
                            </w:p>
                          </w:txbxContent>
                        </v:textbox>
                      </v:shape>
                      <v:shape id="流程图: 决策 4" o:spid="_x0000_s1026" o:spt="110" type="#_x0000_t110" style="position:absolute;left:12580;top:58825;height:900;width:2100;" fillcolor="#FFFFFF" filled="t" stroked="t" coordsize="21600,21600" o:gfxdata="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aJSO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jc w:val="center"/>
                                <w:rPr>
                                  <w:rFonts w:hint="eastAsia" w:eastAsia="宋体"/>
                                  <w:lang w:eastAsia="zh-CN"/>
                                </w:rPr>
                              </w:pPr>
                              <w:r>
                                <w:rPr>
                                  <w:rFonts w:hint="eastAsia"/>
                                </w:rPr>
                                <w:t>检</w:t>
                              </w:r>
                              <w:r>
                                <w:rPr>
                                  <w:rFonts w:hint="eastAsia"/>
                                  <w:lang w:eastAsia="zh-CN"/>
                                </w:rPr>
                                <w:t>验</w:t>
                              </w:r>
                            </w:p>
                          </w:txbxContent>
                        </v:textbox>
                      </v:shape>
                      <v:shape id="椭圆 5" o:spid="_x0000_s1026" o:spt="3" type="#_x0000_t3" style="position:absolute;left:10281;top:59992;height:624;width:1855;" fillcolor="#FFFFFF" filled="t" stroked="t" coordsize="21600,21600" o:gfxdata="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HabNmvQAA&#10;ANsAAAAPAAAAAAAAAAEAIAAAACIAAABkcnMvZG93bnJldi54bWxQSwECFAAUAAAACACHTuJAMy8F&#10;njsAAAA5AAAAEAAAAAAAAAABACAAAAAMAQAAZHJzL3NoYXBleG1sLnhtbFBLBQYAAAAABgAGAFsB&#10;AAC2AwAAAAA=&#10;">
                        <v:fill on="t" focussize="0,0"/>
                        <v:stroke color="#000000" joinstyle="round"/>
                        <v:imagedata o:title=""/>
                        <o:lock v:ext="edit" aspectratio="f"/>
                        <v:textbox>
                          <w:txbxContent>
                            <w:p>
                              <w:pPr>
                                <w:jc w:val="center"/>
                                <w:rPr>
                                  <w:rFonts w:hint="eastAsia" w:eastAsia="宋体"/>
                                  <w:lang w:eastAsia="zh-CN"/>
                                </w:rPr>
                              </w:pPr>
                              <w:r>
                                <w:rPr>
                                  <w:rFonts w:hint="eastAsia"/>
                                  <w:lang w:eastAsia="zh-CN"/>
                                </w:rPr>
                                <w:t>压片</w:t>
                              </w:r>
                            </w:p>
                          </w:txbxContent>
                        </v:textbox>
                      </v:shape>
                      <v:shape id="流程图: 决策 6" o:spid="_x0000_s1026" o:spt="110" type="#_x0000_t110" style="position:absolute;left:12365;top:61490;height:1395;width:2814;" fillcolor="#FFFFFF" filled="t" stroked="t" coordsize="21600,21600" o:gfxdata="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MFPm7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both"/>
                                <w:rPr>
                                  <w:rFonts w:hint="eastAsia" w:eastAsia="宋体"/>
                                  <w:sz w:val="18"/>
                                  <w:szCs w:val="18"/>
                                  <w:lang w:eastAsia="zh-CN"/>
                                </w:rPr>
                              </w:pPr>
                              <w:r>
                                <w:rPr>
                                  <w:rFonts w:hint="eastAsia"/>
                                  <w:sz w:val="18"/>
                                  <w:szCs w:val="18"/>
                                  <w:lang w:eastAsia="zh-CN"/>
                                </w:rPr>
                                <w:t>中间体</w:t>
                              </w:r>
                              <w:r>
                                <w:rPr>
                                  <w:rFonts w:hint="eastAsia"/>
                                  <w:sz w:val="18"/>
                                  <w:szCs w:val="18"/>
                                </w:rPr>
                                <w:t>检</w:t>
                              </w:r>
                              <w:r>
                                <w:rPr>
                                  <w:rFonts w:hint="eastAsia"/>
                                  <w:sz w:val="18"/>
                                  <w:szCs w:val="18"/>
                                  <w:lang w:eastAsia="zh-CN"/>
                                </w:rPr>
                                <w:t>验</w:t>
                              </w:r>
                            </w:p>
                          </w:txbxContent>
                        </v:textbox>
                      </v:shape>
                      <v:shape id="椭圆 7" o:spid="_x0000_s1026" o:spt="3" type="#_x0000_t3" style="position:absolute;left:10331;top:62222;height:624;width:1680;" fillcolor="#FFFFFF" filled="t" stroked="t" coordsize="21600,21600" o:gfxdata="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gp8Ae5AAAA2wAA&#10;AA8AAAAAAAAAAQAgAAAAIgAAAGRycy9kb3ducmV2LnhtbFBLAQIUABQAAAAIAIdO4kAzLwWeOwAA&#10;ADkAAAAQAAAAAAAAAAEAIAAAAAgBAABkcnMvc2hhcGV4bWwueG1sUEsFBgAAAAAGAAYAWwEAALID&#10;AAAAAA==&#10;">
                        <v:fill on="t" focussize="0,0"/>
                        <v:stroke color="#000000" joinstyle="round"/>
                        <v:imagedata o:title=""/>
                        <o:lock v:ext="edit" aspectratio="f"/>
                        <v:textbox>
                          <w:txbxContent>
                            <w:p>
                              <w:pPr>
                                <w:jc w:val="center"/>
                                <w:rPr>
                                  <w:rFonts w:hint="eastAsia"/>
                                </w:rPr>
                              </w:pPr>
                              <w:r>
                                <w:rPr>
                                  <w:rFonts w:hint="eastAsia"/>
                                </w:rPr>
                                <w:t>泡罩包装</w:t>
                              </w:r>
                            </w:p>
                          </w:txbxContent>
                        </v:textbox>
                      </v:shape>
                      <v:shape id="椭圆 8" o:spid="_x0000_s1026" o:spt="3" type="#_x0000_t3" style="position:absolute;left:10327;top:63509;height:624;width:1785;" fillcolor="#FFFFFF" filled="t" stroked="t" coordsize="21600,21600" o:gfxdata="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GFVj7sAAADc&#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w:txbxContent>
                            <w:p>
                              <w:pPr>
                                <w:jc w:val="center"/>
                                <w:rPr>
                                  <w:rFonts w:hint="eastAsia"/>
                                </w:rPr>
                              </w:pPr>
                              <w:r>
                                <w:rPr>
                                  <w:rFonts w:hint="eastAsia"/>
                                </w:rPr>
                                <w:t>外包装</w:t>
                              </w:r>
                            </w:p>
                          </w:txbxContent>
                        </v:textbox>
                      </v:shape>
                      <v:line id="直接连接符 9" o:spid="_x0000_s1026" o:spt="20" style="position:absolute;left:8997;top:64649;flip:x y;height:14;width:2262;" filled="f" stroked="t" coordsize="21600,21600" o:gfxdata="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CzPPLsAAADc&#10;AAAADwAAAAAAAAABACAAAAAiAAAAZHJzL2Rvd25yZXYueG1sUEsBAhQAFAAAAAgAh07iQDMvBZ47&#10;AAAAOQAAABAAAAAAAAAAAQAgAAAACgEAAGRycy9zaGFwZXhtbC54bWxQSwUGAAAAAAYABgBbAQAA&#10;tAMAAAAA&#10;">
                        <v:fill on="f" focussize="0,0"/>
                        <v:stroke color="#000000" joinstyle="round"/>
                        <v:imagedata o:title=""/>
                        <o:lock v:ext="edit" aspectratio="f"/>
                      </v:line>
                      <v:line id="直接连接符 10" o:spid="_x0000_s1026" o:spt="20" style="position:absolute;left:11248;top:64154;height:1061;width:6;" filled="f" stroked="t" coordsize="21600,21600" o:gfxdata="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hvi1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直接连接符 11" o:spid="_x0000_s1026" o:spt="20" style="position:absolute;left:11255;top:61912;flip:y;height:7;width:1056;" filled="f" stroked="t" coordsize="21600,21600" o:gfxdata="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AtM7u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line>
                      <v:line id="直接连接符 12" o:spid="_x0000_s1026" o:spt="20" style="position:absolute;left:11222;top:62855;height:643;width:4;" filled="f" stroked="t" coordsize="21600,21600" o:gfxdata="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Yy/Kw&#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直接连接符 13" o:spid="_x0000_s1026" o:spt="20" style="position:absolute;left:11206;top:61757;height:488;width:7;" filled="f" stroked="t" coordsize="21600,21600" o:gfxdata="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3h1cr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shape id="流程图: 合并 14" o:spid="_x0000_s1026" o:spt="128" type="#_x0000_t128" style="position:absolute;left:10313;top:65196;height:854;width:1854;" fillcolor="#FFFFFF" filled="t" stroked="t" coordsize="21600,21600" o:gfxdata="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GKzlC&#10;wAAAANwAAAAPAAAAAAAAAAEAIAAAACIAAABkcnMvZG93bnJldi54bWxQSwECFAAUAAAACACHTuJA&#10;My8FnjsAAAA5AAAAEAAAAAAAAAABACAAAAAPAQAAZHJzL3NoYXBleG1sLnhtbFBLBQYAAAAABgAG&#10;AFsBAAC5AwAAAAA=&#10;">
                        <v:fill on="t" focussize="0,0"/>
                        <v:stroke color="#000000" joinstyle="miter"/>
                        <v:imagedata o:title=""/>
                        <o:lock v:ext="edit" aspectratio="f"/>
                        <v:textbox>
                          <w:txbxContent>
                            <w:p>
                              <w:pPr>
                                <w:jc w:val="center"/>
                                <w:rPr>
                                  <w:sz w:val="18"/>
                                  <w:szCs w:val="18"/>
                                </w:rPr>
                              </w:pPr>
                              <w:r>
                                <w:rPr>
                                  <w:rFonts w:hint="eastAsia"/>
                                </w:rPr>
                                <w:t>入库</w:t>
                              </w:r>
                            </w:p>
                          </w:txbxContent>
                        </v:textbox>
                      </v:shape>
                      <v:shape id="流程图: 决策 15" o:spid="_x0000_s1026" o:spt="110" type="#_x0000_t110" style="position:absolute;left:6323;top:64166;height:1035;width:2623;" fillcolor="#FFFFFF" filled="t" stroked="t" coordsize="21600,21600" o:gfxdata="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9csBa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rPr>
                                  <w:rFonts w:hint="eastAsia" w:eastAsia="宋体"/>
                                  <w:lang w:eastAsia="zh-CN"/>
                                </w:rPr>
                              </w:pPr>
                              <w:r>
                                <w:rPr>
                                  <w:rFonts w:hint="eastAsia"/>
                                </w:rPr>
                                <w:t>成品检</w:t>
                              </w:r>
                              <w:r>
                                <w:rPr>
                                  <w:rFonts w:hint="eastAsia"/>
                                  <w:lang w:eastAsia="zh-CN"/>
                                </w:rPr>
                                <w:t>验</w:t>
                              </w:r>
                            </w:p>
                          </w:txbxContent>
                        </v:textbox>
                      </v:shape>
                      <v:shape id="椭圆 16" o:spid="_x0000_s1026" o:spt="3" type="#_x0000_t3" style="position:absolute;left:10395;top:55475;height:626;width:1617;" fillcolor="#FFFFFF" filled="t" stroked="t" coordsize="21600,21600" o:gfxdata="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9uMNSugAAANwA&#10;AAAPAAAAAAAAAAEAIAAAACIAAABkcnMvZG93bnJldi54bWxQSwECFAAUAAAACACHTuJAMy8FnjsA&#10;AAA5AAAAEAAAAAAAAAABACAAAAAJAQAAZHJzL3NoYXBleG1sLnhtbFBLBQYAAAAABgAGAFsBAACz&#10;AwAAAAA=&#10;">
                        <v:fill on="t" focussize="0,0"/>
                        <v:stroke color="#000000" joinstyle="round"/>
                        <v:imagedata o:title=""/>
                        <o:lock v:ext="edit" aspectratio="f"/>
                        <v:textbox>
                          <w:txbxContent>
                            <w:p>
                              <w:pPr>
                                <w:jc w:val="center"/>
                                <w:rPr>
                                  <w:rFonts w:hint="eastAsia"/>
                                </w:rPr>
                              </w:pPr>
                              <w:r>
                                <w:rPr>
                                  <w:rFonts w:hint="eastAsia"/>
                                </w:rPr>
                                <w:t>粉 碎</w:t>
                              </w:r>
                            </w:p>
                          </w:txbxContent>
                        </v:textbox>
                      </v:shape>
                      <v:line id="直接连接符 17" o:spid="_x0000_s1026" o:spt="20" style="position:absolute;left:9880;top:56905;flip:y;height:9;width:525;" filled="f" stroked="t" coordsize="21600,21600" o:gfxdata="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CPqs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直接连接符 18" o:spid="_x0000_s1026" o:spt="20" style="position:absolute;left:9097;top:55674;height:921;width:8;" filled="f" stroked="t" coordsize="21600,21600" o:gfxdata="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X25o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直接连接符 19" o:spid="_x0000_s1026" o:spt="20" style="position:absolute;left:11204;top:56134;height:451;width:4;" filled="f" stroked="t" coordsize="21600,21600" o:gfxdata="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E8vz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直接连接符 20" o:spid="_x0000_s1026" o:spt="20" style="position:absolute;left:11218;top:54843;height:643;width:4;" filled="f" stroked="t" coordsize="21600,21600" o:gfxdata="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PBVYS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shape id="流程图: 过程 21" o:spid="_x0000_s1026" o:spt="109" type="#_x0000_t109" style="position:absolute;left:10041;top:54024;height:795;width:2790;" fillcolor="#FFFFFF" filled="t" stroked="t" coordsize="21600,21600" o:gfxdata="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Wpl3S/&#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spacing w:line="240" w:lineRule="auto"/>
                                <w:jc w:val="center"/>
                                <w:rPr>
                                  <w:rFonts w:hint="eastAsia" w:eastAsia="宋体"/>
                                  <w:sz w:val="20"/>
                                  <w:szCs w:val="22"/>
                                  <w:lang w:eastAsia="zh-CN"/>
                                </w:rPr>
                              </w:pPr>
                              <w:r>
                                <w:rPr>
                                  <w:rFonts w:hint="eastAsia"/>
                                  <w:sz w:val="20"/>
                                  <w:szCs w:val="22"/>
                                  <w:lang w:eastAsia="zh-CN"/>
                                </w:rPr>
                                <w:t>复方羊角片中药膏粉、复方羊角片羊角膏粉</w:t>
                              </w:r>
                            </w:p>
                            <w:p>
                              <w:pPr>
                                <w:jc w:val="center"/>
                                <w:rPr>
                                  <w:rFonts w:hint="eastAsia" w:eastAsia="宋体"/>
                                  <w:lang w:eastAsia="zh-CN"/>
                                </w:rPr>
                              </w:pPr>
                            </w:p>
                          </w:txbxContent>
                        </v:textbox>
                      </v:shape>
                      <v:line id="直接连接符 22" o:spid="_x0000_s1026" o:spt="20" style="position:absolute;left:11210;top:57255;height:488;width:7;" filled="f" stroked="t" coordsize="21600,21600" o:gfxdata="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XsH2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shape id="椭圆 23" o:spid="_x0000_s1026" o:spt="3" type="#_x0000_t3" style="position:absolute;left:9545;top:57731;height:624;width:3243;" fillcolor="#FFFFFF" filled="t" stroked="t" coordsize="21600,21600" o:gfxdata="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EoyA74A&#10;AADcAAAADwAAAAAAAAABACAAAAAiAAAAZHJzL2Rvd25yZXYueG1sUEsBAhQAFAAAAAgAh07iQDMv&#10;BZ47AAAAOQAAABAAAAAAAAAAAQAgAAAADQEAAGRycy9zaGFwZXhtbC54bWxQSwUGAAAAAAYABgBb&#10;AQAAtwMAAAAA&#10;">
                        <v:fill on="t" focussize="0,0"/>
                        <v:stroke color="#000000" joinstyle="round"/>
                        <v:imagedata o:title=""/>
                        <o:lock v:ext="edit" aspectratio="f"/>
                        <v:textbox>
                          <w:txbxContent>
                            <w:p>
                              <w:pPr>
                                <w:rPr>
                                  <w:rFonts w:hint="eastAsia" w:eastAsia="宋体"/>
                                  <w:lang w:eastAsia="zh-CN"/>
                                </w:rPr>
                              </w:pPr>
                              <w:r>
                                <w:rPr>
                                  <w:rFonts w:hint="eastAsia"/>
                                  <w:sz w:val="20"/>
                                  <w:szCs w:val="20"/>
                                </w:rPr>
                                <w:t>制粒</w:t>
                              </w:r>
                              <w:r>
                                <w:rPr>
                                  <w:rFonts w:hint="eastAsia"/>
                                  <w:sz w:val="20"/>
                                  <w:szCs w:val="20"/>
                                  <w:lang w:eastAsia="zh-CN"/>
                                </w:rPr>
                                <w:t>、干燥、整</w:t>
                              </w:r>
                              <w:r>
                                <w:rPr>
                                  <w:rFonts w:hint="eastAsia"/>
                                  <w:lang w:eastAsia="zh-CN"/>
                                </w:rPr>
                                <w:t>粒</w:t>
                              </w:r>
                            </w:p>
                          </w:txbxContent>
                        </v:textbox>
                      </v:shape>
                      <v:shape id="椭圆 24" o:spid="_x0000_s1026" o:spt="3" type="#_x0000_t3" style="position:absolute;left:10418;top:58882;height:624;width:1575;" fillcolor="#FFFFFF" filled="t" stroked="t" coordsize="21600,21600" o:gfxdata="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9QJ77sAAADc&#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w:txbxContent>
                            <w:p>
                              <w:pPr>
                                <w:ind w:firstLine="105" w:firstLineChars="50"/>
                                <w:jc w:val="both"/>
                                <w:rPr>
                                  <w:rFonts w:hint="eastAsia"/>
                                </w:rPr>
                              </w:pPr>
                              <w:r>
                                <w:rPr>
                                  <w:rFonts w:hint="eastAsia"/>
                                </w:rPr>
                                <w:t>总混</w:t>
                              </w:r>
                            </w:p>
                          </w:txbxContent>
                        </v:textbox>
                      </v:shape>
                      <v:line id="直接连接符 25" o:spid="_x0000_s1026" o:spt="20" style="position:absolute;left:11208;top:58377;height:488;width:7;" filled="f" stroked="t" coordsize="21600,21600" o:gfxdata="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do8ob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直接连接符 26" o:spid="_x0000_s1026" o:spt="20" style="position:absolute;left:11205;top:59504;height:488;width:7;" filled="f" stroked="t" coordsize="21600,21600" o:gfxdata="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X8BTr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shape id="流程图: 过程 27" o:spid="_x0000_s1026" o:spt="109" type="#_x0000_t109" style="position:absolute;left:8538;top:58946;height:524;width:1311;" fillcolor="#FFFFFF" filled="t" stroked="t" coordsize="21600,21600" o:gfxdata="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UWbCC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rPr>
                                  <w:rFonts w:hint="eastAsia"/>
                                </w:rPr>
                              </w:pPr>
                              <w:r>
                                <w:rPr>
                                  <w:rFonts w:hint="eastAsia"/>
                                </w:rPr>
                                <w:t>硬脂酸镁</w:t>
                              </w:r>
                            </w:p>
                          </w:txbxContent>
                        </v:textbox>
                      </v:shape>
                      <v:line id="直接连接符 28" o:spid="_x0000_s1026" o:spt="20" style="position:absolute;left:9895;top:59200;flip:y;height:9;width:525;" filled="f" stroked="t" coordsize="21600,21600" o:gfxdata="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bXzYS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直接连接符 29" o:spid="_x0000_s1026" o:spt="20" style="position:absolute;left:11975;top:59209;height:5;width:611;" filled="f" stroked="t" coordsize="21600,21600" o:gfxdata="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E+yUG/&#10;AAAA3AAAAA8AAAAAAAAAAQAgAAAAIgAAAGRycy9kb3ducmV2LnhtbFBLAQIUABQAAAAIAIdO4kAz&#10;LwWeOwAAADkAAAAQAAAAAAAAAAEAIAAAAA4BAABkcnMvc2hhcGV4bWwueG1sUEsFBgAAAAAGAAYA&#10;WwEAALgDAAAAAA==&#10;">
                        <v:fill on="f" focussize="0,0"/>
                        <v:stroke color="#000000" joinstyle="round"/>
                        <v:imagedata o:title=""/>
                        <o:lock v:ext="edit" aspectratio="f"/>
                      </v:line>
                      <v:shape id="椭圆 30" o:spid="_x0000_s1026" o:spt="3" type="#_x0000_t3" style="position:absolute;left:10304;top:61123;height:624;width:1855;" fillcolor="#FFFFFF" filled="t" stroked="t" coordsize="21600,21600" o:gfxdata="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1wm568AAAA&#10;3AAAAA8AAAAAAAAAAQAgAAAAIgAAAGRycy9kb3ducmV2LnhtbFBLAQIUABQAAAAIAIdO4kAzLwWe&#10;OwAAADkAAAAQAAAAAAAAAAEAIAAAAAsBAABkcnMvc2hhcGV4bWwueG1sUEsFBgAAAAAGAAYAWwEA&#10;ALUDAAAAAA==&#10;">
                        <v:fill on="t" focussize="0,0"/>
                        <v:stroke color="#000000" joinstyle="round"/>
                        <v:imagedata o:title=""/>
                        <o:lock v:ext="edit" aspectratio="f"/>
                        <v:textbox>
                          <w:txbxContent>
                            <w:p>
                              <w:pPr>
                                <w:jc w:val="center"/>
                                <w:rPr>
                                  <w:rFonts w:hint="eastAsia" w:eastAsia="宋体"/>
                                  <w:lang w:eastAsia="zh-CN"/>
                                </w:rPr>
                              </w:pPr>
                              <w:r>
                                <w:rPr>
                                  <w:rFonts w:hint="eastAsia" w:eastAsia="宋体"/>
                                  <w:lang w:eastAsia="zh-CN"/>
                                </w:rPr>
                                <w:t>包薄膜衣</w:t>
                              </w:r>
                            </w:p>
                          </w:txbxContent>
                        </v:textbox>
                      </v:shape>
                      <v:line id="直接连接符 31" o:spid="_x0000_s1026" o:spt="20" style="position:absolute;left:11228;top:60635;height:488;width:7;" filled="f" stroked="t" coordsize="21600,21600" o:gfxdata="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o0TQL&#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shape id="流程图: 决策 32" o:spid="_x0000_s1026" o:spt="110" type="#_x0000_t110" style="position:absolute;left:12418;top:60247;height:1286;width:2798;" fillcolor="#FFFFFF" filled="t" stroked="t" coordsize="21600,21600" o:gfxdata="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Tp7Ha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both"/>
                                <w:rPr>
                                  <w:rFonts w:hint="eastAsia" w:eastAsia="宋体"/>
                                  <w:lang w:eastAsia="zh-CN"/>
                                </w:rPr>
                              </w:pPr>
                              <w:r>
                                <w:rPr>
                                  <w:rFonts w:hint="eastAsia"/>
                                  <w:sz w:val="18"/>
                                  <w:szCs w:val="18"/>
                                  <w:lang w:eastAsia="zh-CN"/>
                                </w:rPr>
                                <w:t>中间体</w:t>
                              </w:r>
                              <w:r>
                                <w:rPr>
                                  <w:rFonts w:hint="eastAsia"/>
                                  <w:sz w:val="18"/>
                                  <w:szCs w:val="18"/>
                                  <w:lang w:val="en-US" w:eastAsia="zh-CN"/>
                                </w:rPr>
                                <w:t>检验</w:t>
                              </w:r>
                            </w:p>
                          </w:txbxContent>
                        </v:textbox>
                      </v:shape>
                      <v:line id="直接连接符 33" o:spid="_x0000_s1026" o:spt="20" style="position:absolute;left:11236;top:60817;flip:y;height:6;width:1187;" filled="f" stroked="t" coordsize="21600,21600" o:gfxdata="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TGcJ7sAAADc&#10;AAAADwAAAAAAAAABACAAAAAiAAAAZHJzL2Rvd25yZXYueG1sUEsBAhQAFAAAAAgAh07iQDMvBZ47&#10;AAAAOQAAABAAAAAAAAAAAQAgAAAACgEAAGRycy9zaGFwZXhtbC54bWxQSwUGAAAAAAYABgBbAQAA&#10;tAMAAAAA&#10;">
                        <v:fill on="f" focussize="0,0"/>
                        <v:stroke color="#000000" joinstyle="round"/>
                        <v:imagedata o:title=""/>
                        <o:lock v:ext="edit" aspectratio="f"/>
                      </v:line>
                      <w10:wrap type="square"/>
                    </v:group>
                  </w:pict>
                </mc:Fallback>
              </mc:AlternateContent>
            </w:r>
          </w:p>
          <w:p>
            <w:pPr>
              <w:autoSpaceDE w:val="0"/>
              <w:autoSpaceDN w:val="0"/>
              <w:adjustRightInd w:val="0"/>
              <w:snapToGrid w:val="0"/>
              <w:spacing w:line="360" w:lineRule="auto"/>
              <w:rPr>
                <w:rFonts w:hint="default" w:ascii="Times New Roman" w:hAnsi="Times New Roman" w:cs="Times New Roman"/>
                <w:color w:val="auto"/>
                <w:sz w:val="24"/>
                <w:highlight w:val="none"/>
                <w:lang w:val="en-US" w:eastAsia="zh-CN"/>
              </w:rPr>
            </w:pPr>
            <w:r>
              <w:rPr>
                <w:rFonts w:hint="eastAsia" w:ascii="宋体" w:hAnsi="宋体" w:cs="宋体"/>
                <w:color w:val="auto"/>
                <w:sz w:val="24"/>
                <w:highlight w:val="none"/>
                <w:lang w:val="en-US" w:eastAsia="zh-CN"/>
              </w:rPr>
              <w:t>复</w:t>
            </w:r>
            <w:r>
              <w:rPr>
                <w:rFonts w:hint="default" w:ascii="Times New Roman" w:hAnsi="Times New Roman" w:cs="Times New Roman"/>
                <w:color w:val="auto"/>
                <w:sz w:val="24"/>
                <w:highlight w:val="none"/>
                <w:lang w:val="en-US" w:eastAsia="zh-CN"/>
              </w:rPr>
              <w:t>方羊角片工艺流程简述：</w:t>
            </w:r>
          </w:p>
          <w:p>
            <w:pPr>
              <w:spacing w:line="360" w:lineRule="auto"/>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（1）领料：领取合格的原辅料备用。</w:t>
            </w:r>
          </w:p>
          <w:p>
            <w:pPr>
              <w:spacing w:line="360" w:lineRule="auto"/>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（2）称量：按投料量将需粉碎的物料进行称量。</w:t>
            </w:r>
          </w:p>
          <w:p>
            <w:pPr>
              <w:spacing w:line="360" w:lineRule="auto"/>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（3）粉碎过筛：领取复方羊角片中药膏粉、复方羊角片羊角膏粉，称重、粉碎过80目筛。领取玉米淀粉、糊精、硬脂酸镁，称重，过筛。</w:t>
            </w:r>
          </w:p>
          <w:p>
            <w:pPr>
              <w:spacing w:line="360" w:lineRule="auto"/>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（4）制粒：取复方羊角片中药膏粉、复方羊角片羊角膏粉、玉米淀粉、糊精加入槽型混合机中，加入</w:t>
            </w:r>
            <w:r>
              <w:rPr>
                <w:rFonts w:hint="eastAsia" w:cs="Times New Roman"/>
                <w:color w:val="auto"/>
                <w:sz w:val="24"/>
                <w:lang w:val="en-US" w:eastAsia="zh-CN"/>
              </w:rPr>
              <w:t>少许酒精</w:t>
            </w:r>
            <w:r>
              <w:rPr>
                <w:rFonts w:hint="default" w:ascii="Times New Roman" w:hAnsi="Times New Roman" w:cs="Times New Roman"/>
                <w:color w:val="auto"/>
                <w:sz w:val="24"/>
                <w:lang w:val="en-US" w:eastAsia="zh-CN"/>
              </w:rPr>
              <w:t>混合制得软材</w:t>
            </w:r>
            <w:r>
              <w:rPr>
                <w:rFonts w:hint="eastAsia" w:cs="Times New Roman"/>
                <w:color w:val="auto"/>
                <w:sz w:val="24"/>
                <w:lang w:val="en-US" w:eastAsia="zh-CN"/>
              </w:rPr>
              <w:t>，</w:t>
            </w:r>
            <w:r>
              <w:rPr>
                <w:rFonts w:hint="default" w:ascii="Times New Roman" w:hAnsi="Times New Roman" w:cs="Times New Roman"/>
                <w:color w:val="auto"/>
                <w:sz w:val="24"/>
                <w:lang w:val="en-US" w:eastAsia="zh-CN"/>
              </w:rPr>
              <w:t>混合30分钟，</w:t>
            </w:r>
          </w:p>
          <w:p>
            <w:pPr>
              <w:spacing w:line="360" w:lineRule="auto"/>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（5）干燥：将制好的湿颗粒干燥。</w:t>
            </w:r>
          </w:p>
          <w:p>
            <w:pPr>
              <w:spacing w:line="360" w:lineRule="auto"/>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（6）整粒：用摇摆式颗粒机进行整粒。</w:t>
            </w:r>
          </w:p>
          <w:p>
            <w:pPr>
              <w:spacing w:line="360" w:lineRule="auto"/>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（7）总混：将整完粒的颗粒放到二维运动混合机中混合。</w:t>
            </w:r>
          </w:p>
          <w:p>
            <w:pPr>
              <w:spacing w:line="360" w:lineRule="auto"/>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（8）压片：将合格的颗粒进行压片。</w:t>
            </w:r>
          </w:p>
          <w:p>
            <w:pPr>
              <w:spacing w:line="360" w:lineRule="auto"/>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（9）包衣：领取</w:t>
            </w:r>
            <w:r>
              <w:rPr>
                <w:rFonts w:hint="default" w:ascii="Times New Roman" w:hAnsi="Times New Roman" w:cs="Times New Roman"/>
                <w:b w:val="0"/>
                <w:bCs/>
                <w:color w:val="auto"/>
                <w:sz w:val="22"/>
                <w:szCs w:val="22"/>
              </w:rPr>
              <w:t>胃溶型薄膜包衣预混剂</w:t>
            </w:r>
            <w:r>
              <w:rPr>
                <w:rFonts w:hint="default" w:ascii="Times New Roman" w:hAnsi="Times New Roman" w:cs="Times New Roman"/>
                <w:b w:val="0"/>
                <w:bCs/>
                <w:color w:val="auto"/>
                <w:sz w:val="22"/>
                <w:szCs w:val="22"/>
                <w:lang w:eastAsia="zh-CN"/>
              </w:rPr>
              <w:t>，</w:t>
            </w:r>
            <w:r>
              <w:rPr>
                <w:rFonts w:hint="default" w:ascii="Times New Roman" w:hAnsi="Times New Roman" w:cs="Times New Roman"/>
                <w:b w:val="0"/>
                <w:bCs/>
                <w:color w:val="auto"/>
                <w:sz w:val="22"/>
                <w:szCs w:val="22"/>
                <w:lang w:val="en-US" w:eastAsia="zh-CN"/>
              </w:rPr>
              <w:t>配制包衣液，</w:t>
            </w:r>
            <w:r>
              <w:rPr>
                <w:rFonts w:hint="default" w:ascii="Times New Roman" w:hAnsi="Times New Roman" w:cs="Times New Roman"/>
                <w:color w:val="auto"/>
                <w:sz w:val="24"/>
                <w:lang w:val="en-US" w:eastAsia="zh-CN"/>
              </w:rPr>
              <w:t>压好的素片包薄膜衣。</w:t>
            </w:r>
          </w:p>
          <w:p>
            <w:pPr>
              <w:spacing w:line="360" w:lineRule="auto"/>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（10）内包装：领取合格聚氯乙烯固体药用硬片（pvc）和铝箔，复方羊角片进行铝塑。</w:t>
            </w:r>
          </w:p>
          <w:p>
            <w:pPr>
              <w:spacing w:line="360" w:lineRule="auto"/>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（11）外包装：铝塑后的复方羊角片包装、入库。</w:t>
            </w:r>
          </w:p>
          <w:p>
            <w:pPr>
              <w:adjustRightInd w:val="0"/>
              <w:snapToGrid w:val="0"/>
              <w:spacing w:line="360" w:lineRule="auto"/>
              <w:rPr>
                <w:rFonts w:hint="default" w:ascii="Times New Roman" w:hAnsi="Times New Roman" w:cs="Times New Roman"/>
                <w:b/>
                <w:color w:val="auto"/>
              </w:rPr>
            </w:pPr>
          </w:p>
          <w:p>
            <w:pPr>
              <w:pStyle w:val="2"/>
              <w:rPr>
                <w:b/>
                <w:color w:val="auto"/>
              </w:rPr>
            </w:pPr>
          </w:p>
          <w:p>
            <w:pPr>
              <w:rPr>
                <w:b/>
                <w:color w:val="auto"/>
              </w:rPr>
            </w:pPr>
          </w:p>
          <w:p>
            <w:pPr>
              <w:pStyle w:val="2"/>
              <w:rPr>
                <w:b/>
                <w:color w:val="auto"/>
              </w:rPr>
            </w:pPr>
          </w:p>
          <w:p>
            <w:pPr>
              <w:rPr>
                <w:b/>
                <w:color w:val="auto"/>
              </w:rPr>
            </w:pPr>
          </w:p>
          <w:p>
            <w:pPr>
              <w:pStyle w:val="2"/>
              <w:rPr>
                <w:b/>
                <w:color w:val="auto"/>
              </w:rPr>
            </w:pPr>
          </w:p>
          <w:p>
            <w:pPr>
              <w:rPr>
                <w:b/>
                <w:color w:val="auto"/>
              </w:rPr>
            </w:pPr>
          </w:p>
          <w:p>
            <w:pPr>
              <w:pStyle w:val="2"/>
              <w:rPr>
                <w:b/>
                <w:color w:val="auto"/>
              </w:rPr>
            </w:pPr>
          </w:p>
          <w:p>
            <w:pPr>
              <w:rPr>
                <w:b/>
                <w:color w:val="auto"/>
              </w:rPr>
            </w:pPr>
          </w:p>
          <w:p>
            <w:pPr>
              <w:pStyle w:val="2"/>
              <w:rPr>
                <w:b/>
                <w:color w:val="auto"/>
              </w:rPr>
            </w:pPr>
          </w:p>
          <w:p>
            <w:pPr>
              <w:rPr>
                <w:b/>
                <w:color w:val="auto"/>
              </w:rPr>
            </w:pPr>
          </w:p>
          <w:p>
            <w:pPr>
              <w:pStyle w:val="2"/>
              <w:rPr>
                <w:b/>
                <w:color w:val="auto"/>
              </w:rPr>
            </w:pPr>
          </w:p>
          <w:p>
            <w:pPr>
              <w:rPr>
                <w:b/>
                <w:color w:val="auto"/>
              </w:rPr>
            </w:pPr>
          </w:p>
          <w:p>
            <w:pPr>
              <w:pStyle w:val="2"/>
              <w:rPr>
                <w:b/>
                <w:color w:val="auto"/>
              </w:rPr>
            </w:pPr>
          </w:p>
          <w:p>
            <w:pPr>
              <w:rPr>
                <w:b/>
                <w:color w:val="auto"/>
              </w:rPr>
            </w:pPr>
          </w:p>
          <w:p>
            <w:pPr>
              <w:pStyle w:val="2"/>
              <w:rPr>
                <w:b/>
                <w:color w:val="auto"/>
              </w:rPr>
            </w:pPr>
          </w:p>
          <w:p>
            <w:pPr>
              <w:rPr>
                <w:b/>
                <w:color w:val="auto"/>
              </w:rPr>
            </w:pPr>
          </w:p>
          <w:p>
            <w:pPr>
              <w:pStyle w:val="2"/>
              <w:rPr>
                <w:b/>
                <w:color w:val="auto"/>
              </w:rPr>
            </w:pPr>
          </w:p>
          <w:p>
            <w:pPr>
              <w:rPr>
                <w:b/>
                <w:color w:val="auto"/>
              </w:rPr>
            </w:pPr>
          </w:p>
          <w:p>
            <w:pPr>
              <w:pStyle w:val="2"/>
              <w:rPr>
                <w:color w:val="auto"/>
              </w:rPr>
            </w:pPr>
          </w:p>
          <w:p>
            <w:pPr>
              <w:adjustRightInd w:val="0"/>
              <w:snapToGrid w:val="0"/>
              <w:spacing w:line="360" w:lineRule="auto"/>
              <w:rPr>
                <w:b/>
                <w:color w:val="auto"/>
              </w:rPr>
            </w:pPr>
          </w:p>
          <w:p>
            <w:pPr>
              <w:pStyle w:val="2"/>
              <w:rPr>
                <w:b/>
                <w:color w:val="auto"/>
              </w:rPr>
            </w:pPr>
          </w:p>
          <w:p>
            <w:pPr>
              <w:pStyle w:val="3"/>
              <w:rPr>
                <w:b/>
                <w:color w:val="auto"/>
              </w:rPr>
            </w:pPr>
          </w:p>
          <w:p>
            <w:pPr>
              <w:pStyle w:val="4"/>
              <w:rPr>
                <w:b/>
                <w:color w:val="auto"/>
              </w:rPr>
            </w:pPr>
          </w:p>
          <w:p>
            <w:pPr>
              <w:rPr>
                <w:color w:val="auto"/>
              </w:rPr>
            </w:pPr>
          </w:p>
          <w:p>
            <w:pPr>
              <w:adjustRightInd w:val="0"/>
              <w:snapToGrid w:val="0"/>
              <w:spacing w:line="360" w:lineRule="auto"/>
              <w:rPr>
                <w:b/>
                <w:color w:val="auto"/>
              </w:rPr>
            </w:pPr>
          </w:p>
          <w:p>
            <w:pPr>
              <w:adjustRightInd w:val="0"/>
              <w:snapToGrid w:val="0"/>
              <w:spacing w:line="360" w:lineRule="auto"/>
              <w:rPr>
                <w:b/>
                <w:color w:val="auto"/>
              </w:rPr>
            </w:pPr>
            <w:r>
              <w:rPr>
                <w:color w:val="auto"/>
                <w:sz w:val="24"/>
              </w:rPr>
              <mc:AlternateContent>
                <mc:Choice Requires="wps">
                  <w:drawing>
                    <wp:anchor distT="0" distB="0" distL="114300" distR="114300" simplePos="0" relativeHeight="251710464" behindDoc="0" locked="0" layoutInCell="1" allowOverlap="1">
                      <wp:simplePos x="0" y="0"/>
                      <wp:positionH relativeFrom="column">
                        <wp:posOffset>2453005</wp:posOffset>
                      </wp:positionH>
                      <wp:positionV relativeFrom="paragraph">
                        <wp:posOffset>214630</wp:posOffset>
                      </wp:positionV>
                      <wp:extent cx="2352675" cy="549275"/>
                      <wp:effectExtent l="1270" t="4445" r="8255" b="36830"/>
                      <wp:wrapNone/>
                      <wp:docPr id="363" name="直接箭头连接符 363"/>
                      <wp:cNvGraphicFramePr/>
                      <a:graphic xmlns:a="http://schemas.openxmlformats.org/drawingml/2006/main">
                        <a:graphicData uri="http://schemas.microsoft.com/office/word/2010/wordprocessingShape">
                          <wps:wsp>
                            <wps:cNvCnPr>
                              <a:endCxn id="55" idx="1"/>
                            </wps:cNvCnPr>
                            <wps:spPr>
                              <a:xfrm>
                                <a:off x="3442335" y="1945640"/>
                                <a:ext cx="2352675" cy="5492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93.15pt;margin-top:16.9pt;height:43.25pt;width:185.25pt;z-index:251710464;mso-width-relative:page;mso-height-relative:page;" filled="f" stroked="t" coordsize="21600,21600" o:gfxdata="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pXECb9gAAAAKAQAADwAAAAAAAAABACAAAAAiAAAAZHJzL2Rvd25yZXYueG1sUEsB&#10;AhQAFAAAAAgAh07iQK9Wp2guAgAAGwQAAA4AAAAAAAAAAQAgAAAAJwEAAGRycy9lMm9Eb2MueG1s&#10;UEsFBgAAAAAGAAYAWQEAAMcFAAAAAA==&#10;">
                      <v:fill on="f" focussize="0,0"/>
                      <v:stroke weight="0.5pt" color="#4472C4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692032" behindDoc="0" locked="0" layoutInCell="1" allowOverlap="1">
                      <wp:simplePos x="0" y="0"/>
                      <wp:positionH relativeFrom="column">
                        <wp:posOffset>167005</wp:posOffset>
                      </wp:positionH>
                      <wp:positionV relativeFrom="paragraph">
                        <wp:posOffset>-8479155</wp:posOffset>
                      </wp:positionV>
                      <wp:extent cx="4448175" cy="3114675"/>
                      <wp:effectExtent l="4445" t="4445" r="5080" b="5080"/>
                      <wp:wrapNone/>
                      <wp:docPr id="49" name="文本框 49"/>
                      <wp:cNvGraphicFramePr/>
                      <a:graphic xmlns:a="http://schemas.openxmlformats.org/drawingml/2006/main">
                        <a:graphicData uri="http://schemas.microsoft.com/office/word/2010/wordprocessingShape">
                          <wps:wsp>
                            <wps:cNvSpPr txBox="1"/>
                            <wps:spPr>
                              <a:xfrm>
                                <a:off x="1156335" y="1042035"/>
                                <a:ext cx="4448175" cy="31146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15pt;margin-top:-667.65pt;height:245.25pt;width:350.25pt;z-index:251692032;mso-width-relative:page;mso-height-relative:page;" fillcolor="#FFFFFF [3201]" filled="t" stroked="t" coordsize="21600,21600" o:gfxdata="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rj1ie2gAAAA0BAAAPAAAAAAAAAAEAIAAAACIAAABkcnMvZG93bnJldi54bWxQSwEC&#10;FAAUAAAACACHTuJA96OA9GQCAADGBAAADgAAAAAAAAABACAAAAApAQAAZHJzL2Uyb0RvYy54bWxQ&#10;SwUGAAAAAAYABgBZAQAA/wUAAAAA&#10;">
                      <v:fill on="t" focussize="0,0"/>
                      <v:stroke weight="0.5pt" color="#000000 [3204]" joinstyle="round"/>
                      <v:imagedata o:title=""/>
                      <o:lock v:ext="edit" aspectratio="f"/>
                      <v:textbox>
                        <w:txbxContent>
                          <w:p/>
                        </w:txbxContent>
                      </v:textbox>
                    </v:shape>
                  </w:pict>
                </mc:Fallback>
              </mc:AlternateContent>
            </w:r>
            <w:r>
              <w:rPr>
                <w:color w:val="auto"/>
                <w:sz w:val="24"/>
              </w:rPr>
              <mc:AlternateContent>
                <mc:Choice Requires="wpg">
                  <w:drawing>
                    <wp:anchor distT="0" distB="0" distL="114300" distR="114300" simplePos="0" relativeHeight="251683840" behindDoc="1" locked="0" layoutInCell="1" allowOverlap="1">
                      <wp:simplePos x="0" y="0"/>
                      <wp:positionH relativeFrom="column">
                        <wp:posOffset>311150</wp:posOffset>
                      </wp:positionH>
                      <wp:positionV relativeFrom="paragraph">
                        <wp:posOffset>-8474710</wp:posOffset>
                      </wp:positionV>
                      <wp:extent cx="5430520" cy="6011545"/>
                      <wp:effectExtent l="4445" t="5080" r="13335" b="22225"/>
                      <wp:wrapTight wrapText="bothSides">
                        <wp:wrapPolygon>
                          <wp:start x="-18" y="-18"/>
                          <wp:lineTo x="-18" y="14835"/>
                          <wp:lineTo x="6120" y="15314"/>
                          <wp:lineTo x="5741" y="15588"/>
                          <wp:lineTo x="5817" y="16204"/>
                          <wp:lineTo x="6726" y="16409"/>
                          <wp:lineTo x="8393" y="17505"/>
                          <wp:lineTo x="7029" y="17710"/>
                          <wp:lineTo x="6878" y="17778"/>
                          <wp:lineTo x="8469" y="21611"/>
                          <wp:lineTo x="8848" y="21611"/>
                          <wp:lineTo x="10136" y="18600"/>
                          <wp:lineTo x="15364" y="18600"/>
                          <wp:lineTo x="21123" y="18052"/>
                          <wp:lineTo x="21047" y="17505"/>
                          <wp:lineTo x="21577" y="17231"/>
                          <wp:lineTo x="21577" y="17025"/>
                          <wp:lineTo x="20213" y="16409"/>
                          <wp:lineTo x="19910" y="15314"/>
                          <wp:lineTo x="21577" y="14561"/>
                          <wp:lineTo x="21577" y="14356"/>
                          <wp:lineTo x="21426" y="13877"/>
                          <wp:lineTo x="19456" y="13398"/>
                          <wp:lineTo x="16804" y="13124"/>
                          <wp:lineTo x="18471" y="13124"/>
                          <wp:lineTo x="21501" y="12439"/>
                          <wp:lineTo x="21577" y="11960"/>
                          <wp:lineTo x="21577" y="11755"/>
                          <wp:lineTo x="19759" y="10933"/>
                          <wp:lineTo x="16804" y="9838"/>
                          <wp:lineTo x="16804" y="-18"/>
                          <wp:lineTo x="-18" y="-18"/>
                        </wp:wrapPolygon>
                      </wp:wrapTight>
                      <wp:docPr id="409" name="组合 409"/>
                      <wp:cNvGraphicFramePr/>
                      <a:graphic xmlns:a="http://schemas.openxmlformats.org/drawingml/2006/main">
                        <a:graphicData uri="http://schemas.microsoft.com/office/word/2010/wordprocessingGroup">
                          <wpg:wgp>
                            <wpg:cNvGrpSpPr/>
                            <wpg:grpSpPr>
                              <a:xfrm>
                                <a:off x="0" y="0"/>
                                <a:ext cx="5430520" cy="6011545"/>
                                <a:chOff x="6401" y="54164"/>
                                <a:chExt cx="7666" cy="8513"/>
                              </a:xfrm>
                            </wpg:grpSpPr>
                            <wps:wsp>
                              <wps:cNvPr id="378" name="矩形 378"/>
                              <wps:cNvSpPr/>
                              <wps:spPr>
                                <a:xfrm>
                                  <a:off x="6401" y="54164"/>
                                  <a:ext cx="5904" cy="5822"/>
                                </a:xfrm>
                                <a:prstGeom prst="rect">
                                  <a:avLst/>
                                </a:prstGeom>
                                <a:pattFill prst="pct5">
                                  <a:fgClr>
                                    <a:srgbClr val="000000"/>
                                  </a:fgClr>
                                  <a:bgClr>
                                    <a:srgbClr val="FFFFFF"/>
                                  </a:bgClr>
                                </a:pattFill>
                                <a:ln w="9525" cap="flat" cmpd="sng">
                                  <a:solidFill>
                                    <a:srgbClr val="000000"/>
                                  </a:solidFill>
                                  <a:prstDash val="solid"/>
                                  <a:miter/>
                                  <a:headEnd type="none" w="med" len="med"/>
                                  <a:tailEnd type="none" w="med" len="med"/>
                                </a:ln>
                              </wps:spPr>
                              <wps:txbx>
                                <w:txbxContent>
                                  <w:p>
                                    <w:pPr>
                                      <w:ind w:left="630" w:leftChars="300" w:firstLine="7560" w:firstLineChars="3600"/>
                                      <w:rPr>
                                        <w:rFonts w:hint="eastAsia"/>
                                      </w:rPr>
                                    </w:pPr>
                                    <w:r>
                                      <w:rPr>
                                        <w:rFonts w:hint="eastAsia"/>
                                      </w:rPr>
                                      <w:t xml:space="preserve">            　 </w:t>
                                    </w:r>
                                    <w:r>
                                      <w:t xml:space="preserve"> </w:t>
                                    </w:r>
                                    <w:r>
                                      <w:rPr>
                                        <w:rFonts w:hint="eastAsia"/>
                                      </w:rPr>
                                      <w:t xml:space="preserve"> </w:t>
                                    </w:r>
                                    <w:r>
                                      <w:t xml:space="preserve"> </w:t>
                                    </w:r>
                                    <w:r>
                                      <w:rPr>
                                        <w:rFonts w:hint="eastAsia"/>
                                      </w:rPr>
                                      <w:t xml:space="preserve">        </w:t>
                                    </w:r>
                                  </w:p>
                                  <w:p>
                                    <w:r>
                                      <w:t xml:space="preserve">       </w:t>
                                    </w:r>
                                  </w:p>
                                  <w:p>
                                    <w:pPr>
                                      <w:ind w:firstLine="630" w:firstLineChars="300"/>
                                      <w:rPr>
                                        <w:rFonts w:hint="eastAsia"/>
                                      </w:rPr>
                                    </w:pPr>
                                    <w:r>
                                      <w:rPr>
                                        <w:rFonts w:hint="eastAsia"/>
                                      </w:rPr>
                                      <w:t xml:space="preserve">                           </w:t>
                                    </w:r>
                                  </w:p>
                                  <w:p>
                                    <w:pPr>
                                      <w:rPr>
                                        <w:rFonts w:hint="eastAsia"/>
                                      </w:rPr>
                                    </w:pPr>
                                    <w:r>
                                      <w:rPr>
                                        <w:rFonts w:hint="eastAsia"/>
                                      </w:rPr>
                                      <w:t xml:space="preserve">                    </w:t>
                                    </w:r>
                                  </w:p>
                                  <w:p>
                                    <w:pPr>
                                      <w:rPr>
                                        <w:rFonts w:hint="eastAsia"/>
                                      </w:rPr>
                                    </w:pPr>
                                    <w:r>
                                      <w:rPr>
                                        <w:rFonts w:hint="eastAsia"/>
                                      </w:rPr>
                                      <w:t>　　　　　　　　　　　　　　　　　　　　　　　　　　　　　　　　　　　　　　　　　　　　　　　　　　　　　　　　　　　　　　　　　　　　　　　　　　　　　　　　　　　　　　　　　　　　　　　　　　　　　　　　　　　　　　　　　　　　　　　　　　　　　　　　　　　　　　　　　　　　　　　　　　　　　　　　　　　　　　　　　　　　　　　　　　　　　　　　　　　　　　　　　　　　　　　　　　　　　　　　　　　　　　　　　　　　　　　　　　　　　　　　　　　　　　　　　　　　　　　　　　　　　　　　　　　　　　　　　　　　　　　　　　　　　　　　　　　　　　　　　　　　　　</w:t>
                                    </w:r>
                                  </w:p>
                                  <w:p>
                                    <w:pPr>
                                      <w:rPr>
                                        <w:rFonts w:hint="eastAsia"/>
                                      </w:rPr>
                                    </w:pPr>
                                    <w:r>
                                      <w:rPr>
                                        <w:rFonts w:hint="eastAsia"/>
                                      </w:rPr>
                                      <w:t>　   　　　　　　　　　　　　　</w:t>
                                    </w:r>
                                    <w:r>
                                      <w:t xml:space="preserve"> </w:t>
                                    </w:r>
                                  </w:p>
                                  <w:p>
                                    <w:pPr>
                                      <w:rPr>
                                        <w:rFonts w:hint="eastAsia"/>
                                      </w:rPr>
                                    </w:pPr>
                                    <w:r>
                                      <w:rPr>
                                        <w:rFonts w:hint="eastAsia"/>
                                      </w:rPr>
                                      <w:t>　　　　　　　　　　　　　</w:t>
                                    </w:r>
                                  </w:p>
                                </w:txbxContent>
                              </wps:txbx>
                              <wps:bodyPr upright="1"/>
                            </wps:wsp>
                            <wpg:grpSp>
                              <wpg:cNvPr id="408" name="组合 408"/>
                              <wpg:cNvGrpSpPr/>
                              <wpg:grpSpPr>
                                <a:xfrm>
                                  <a:off x="6474" y="54436"/>
                                  <a:ext cx="7593" cy="8241"/>
                                  <a:chOff x="6474" y="54436"/>
                                  <a:chExt cx="7593" cy="8241"/>
                                </a:xfrm>
                              </wpg:grpSpPr>
                              <wps:wsp>
                                <wps:cNvPr id="379" name="直接箭头连接符 379"/>
                                <wps:cNvCnPr>
                                  <a:stCxn id="386" idx="4"/>
                                </wps:cNvCnPr>
                                <wps:spPr>
                                  <a:xfrm flipH="1" flipV="1">
                                    <a:off x="10949" y="55240"/>
                                    <a:ext cx="13" cy="384"/>
                                  </a:xfrm>
                                  <a:prstGeom prst="straightConnector1">
                                    <a:avLst/>
                                  </a:prstGeom>
                                  <a:ln w="9525" cap="flat" cmpd="sng">
                                    <a:solidFill>
                                      <a:srgbClr val="000000"/>
                                    </a:solidFill>
                                    <a:prstDash val="solid"/>
                                    <a:headEnd type="none" w="med" len="med"/>
                                    <a:tailEnd type="none" w="med" len="med"/>
                                  </a:ln>
                                </wps:spPr>
                                <wps:bodyPr/>
                              </wps:wsp>
                              <wpg:grpSp>
                                <wpg:cNvPr id="407" name="组合 407"/>
                                <wpg:cNvGrpSpPr/>
                                <wpg:grpSpPr>
                                  <a:xfrm>
                                    <a:off x="6474" y="54436"/>
                                    <a:ext cx="7593" cy="8241"/>
                                    <a:chOff x="6474" y="54436"/>
                                    <a:chExt cx="7593" cy="8241"/>
                                  </a:xfrm>
                                </wpg:grpSpPr>
                                <wpg:grpSp>
                                  <wpg:cNvPr id="385" name="组合 385"/>
                                  <wpg:cNvGrpSpPr/>
                                  <wpg:grpSpPr>
                                    <a:xfrm>
                                      <a:off x="9495" y="59497"/>
                                      <a:ext cx="4572" cy="1647"/>
                                      <a:chOff x="9495" y="59497"/>
                                      <a:chExt cx="4572" cy="1647"/>
                                    </a:xfrm>
                                  </wpg:grpSpPr>
                                  <wps:wsp>
                                    <wps:cNvPr id="380" name="直接箭头连接符 380"/>
                                    <wps:cNvCnPr>
                                      <a:stCxn id="386" idx="4"/>
                                    </wps:cNvCnPr>
                                    <wps:spPr>
                                      <a:xfrm>
                                        <a:off x="9502" y="60692"/>
                                        <a:ext cx="8" cy="453"/>
                                      </a:xfrm>
                                      <a:prstGeom prst="straightConnector1">
                                        <a:avLst/>
                                      </a:prstGeom>
                                      <a:ln w="9525" cap="flat" cmpd="sng">
                                        <a:solidFill>
                                          <a:srgbClr val="000000"/>
                                        </a:solidFill>
                                        <a:prstDash val="solid"/>
                                        <a:headEnd type="none" w="med" len="med"/>
                                        <a:tailEnd type="triangle" w="med" len="med"/>
                                      </a:ln>
                                    </wps:spPr>
                                    <wps:bodyPr/>
                                  </wps:wsp>
                                  <wps:wsp>
                                    <wps:cNvPr id="381" name="直接箭头连接符 381"/>
                                    <wps:cNvCnPr>
                                      <a:stCxn id="386" idx="4"/>
                                    </wps:cNvCnPr>
                                    <wps:spPr>
                                      <a:xfrm>
                                        <a:off x="9495" y="59685"/>
                                        <a:ext cx="6" cy="417"/>
                                      </a:xfrm>
                                      <a:prstGeom prst="straightConnector1">
                                        <a:avLst/>
                                      </a:prstGeom>
                                      <a:ln w="9525" cap="flat" cmpd="sng">
                                        <a:solidFill>
                                          <a:srgbClr val="000000"/>
                                        </a:solidFill>
                                        <a:prstDash val="solid"/>
                                        <a:headEnd type="none" w="med" len="med"/>
                                        <a:tailEnd type="triangle" w="med" len="med"/>
                                      </a:ln>
                                    </wps:spPr>
                                    <wps:bodyPr/>
                                  </wps:wsp>
                                  <wpg:grpSp>
                                    <wpg:cNvPr id="384" name="组合 384"/>
                                    <wpg:cNvGrpSpPr/>
                                    <wpg:grpSpPr>
                                      <a:xfrm>
                                        <a:off x="9497" y="59497"/>
                                        <a:ext cx="4570" cy="742"/>
                                        <a:chOff x="16840" y="27908"/>
                                        <a:chExt cx="4570" cy="742"/>
                                      </a:xfrm>
                                    </wpg:grpSpPr>
                                    <wps:wsp>
                                      <wps:cNvPr id="382" name="直接连接符 382"/>
                                      <wps:cNvCnPr/>
                                      <wps:spPr>
                                        <a:xfrm flipH="1">
                                          <a:off x="16840" y="28279"/>
                                          <a:ext cx="3057" cy="1"/>
                                        </a:xfrm>
                                        <a:prstGeom prst="line">
                                          <a:avLst/>
                                        </a:prstGeom>
                                        <a:ln w="9525" cap="flat" cmpd="sng">
                                          <a:solidFill>
                                            <a:srgbClr val="000000"/>
                                          </a:solidFill>
                                          <a:prstDash val="solid"/>
                                          <a:headEnd type="none" w="med" len="med"/>
                                          <a:tailEnd type="triangle" w="med" len="med"/>
                                        </a:ln>
                                      </wps:spPr>
                                      <wps:bodyPr upright="1"/>
                                    </wps:wsp>
                                    <wps:wsp>
                                      <wps:cNvPr id="383" name="流程图: 决策 383"/>
                                      <wps:cNvSpPr/>
                                      <wps:spPr>
                                        <a:xfrm>
                                          <a:off x="19908" y="27908"/>
                                          <a:ext cx="1503" cy="742"/>
                                        </a:xfrm>
                                        <a:prstGeom prst="flowChartDecision">
                                          <a:avLst/>
                                        </a:prstGeom>
                                        <a:solidFill>
                                          <a:srgbClr val="FFFFFF"/>
                                        </a:solidFill>
                                        <a:ln w="9525" cap="flat" cmpd="sng">
                                          <a:solidFill>
                                            <a:srgbClr val="000000"/>
                                          </a:solidFill>
                                          <a:prstDash val="solid"/>
                                          <a:miter/>
                                          <a:headEnd type="none" w="med" len="med"/>
                                          <a:tailEnd type="none" w="med" len="med"/>
                                        </a:ln>
                                      </wps:spPr>
                                      <wps:txbx>
                                        <w:txbxContent>
                                          <w:p>
                                            <w:pPr>
                                              <w:spacing w:line="280" w:lineRule="exact"/>
                                              <w:jc w:val="center"/>
                                              <w:rPr>
                                                <w:szCs w:val="21"/>
                                              </w:rPr>
                                            </w:pPr>
                                            <w:r>
                                              <w:rPr>
                                                <w:rFonts w:hint="eastAsia"/>
                                                <w:szCs w:val="21"/>
                                              </w:rPr>
                                              <w:t>检验</w:t>
                                            </w:r>
                                          </w:p>
                                          <w:p/>
                                        </w:txbxContent>
                                      </wps:txbx>
                                      <wps:bodyPr upright="1"/>
                                    </wps:wsp>
                                  </wpg:grpSp>
                                </wpg:grpSp>
                                <wpg:grpSp>
                                  <wpg:cNvPr id="406" name="组合 406"/>
                                  <wpg:cNvGrpSpPr/>
                                  <wpg:grpSpPr>
                                    <a:xfrm>
                                      <a:off x="6474" y="54436"/>
                                      <a:ext cx="7593" cy="8241"/>
                                      <a:chOff x="13817" y="23860"/>
                                      <a:chExt cx="7593" cy="8241"/>
                                    </a:xfrm>
                                  </wpg:grpSpPr>
                                  <wps:wsp>
                                    <wps:cNvPr id="386" name="流程图: 联系 386"/>
                                    <wps:cNvSpPr/>
                                    <wps:spPr>
                                      <a:xfrm>
                                        <a:off x="15796" y="28515"/>
                                        <a:ext cx="1981" cy="602"/>
                                      </a:xfrm>
                                      <a:prstGeom prst="flowChartConnector">
                                        <a:avLst/>
                                      </a:prstGeom>
                                      <a:solidFill>
                                        <a:srgbClr val="FFFFFF"/>
                                      </a:solidFill>
                                      <a:ln w="9525" cap="flat" cmpd="sng">
                                        <a:solidFill>
                                          <a:srgbClr val="000000"/>
                                        </a:solidFill>
                                        <a:prstDash val="solid"/>
                                        <a:headEnd type="none" w="med" len="med"/>
                                        <a:tailEnd type="none" w="med" len="med"/>
                                      </a:ln>
                                    </wps:spPr>
                                    <wps:txbx>
                                      <w:txbxContent>
                                        <w:p>
                                          <w:pPr>
                                            <w:jc w:val="center"/>
                                            <w:rPr>
                                              <w:rFonts w:hint="eastAsia"/>
                                            </w:rPr>
                                          </w:pPr>
                                          <w:r>
                                            <w:rPr>
                                              <w:rFonts w:hint="eastAsia"/>
                                            </w:rPr>
                                            <w:t>颗粒分装</w:t>
                                          </w:r>
                                        </w:p>
                                      </w:txbxContent>
                                    </wps:txbx>
                                    <wps:bodyPr upright="1"/>
                                  </wps:wsp>
                                  <wps:wsp>
                                    <wps:cNvPr id="387" name="文本框 387"/>
                                    <wps:cNvSpPr txBox="1"/>
                                    <wps:spPr>
                                      <a:xfrm>
                                        <a:off x="13817" y="23860"/>
                                        <a:ext cx="2639" cy="78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szCs w:val="21"/>
                                            </w:rPr>
                                          </w:pPr>
                                          <w:r>
                                            <w:rPr>
                                              <w:rFonts w:hint="eastAsia"/>
                                              <w:szCs w:val="21"/>
                                            </w:rPr>
                                            <w:t>黄连浸膏粉、大黄浸膏粉、黄芩浸膏粉（分别过80目筛）</w:t>
                                          </w:r>
                                        </w:p>
                                      </w:txbxContent>
                                    </wps:txbx>
                                    <wps:bodyPr upright="1"/>
                                  </wps:wsp>
                                  <wps:wsp>
                                    <wps:cNvPr id="388" name="矩形 388"/>
                                    <wps:cNvSpPr/>
                                    <wps:spPr>
                                      <a:xfrm>
                                        <a:off x="17030" y="23867"/>
                                        <a:ext cx="2526" cy="77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szCs w:val="21"/>
                                            </w:rPr>
                                          </w:pPr>
                                          <w:r>
                                            <w:rPr>
                                              <w:rFonts w:hint="eastAsia"/>
                                              <w:szCs w:val="21"/>
                                            </w:rPr>
                                            <w:t>蔗糖（粉碎过100目筛）糊精（粉碎过80目筛）</w:t>
                                          </w:r>
                                        </w:p>
                                      </w:txbxContent>
                                    </wps:txbx>
                                    <wps:bodyPr upright="1"/>
                                  </wps:wsp>
                                  <wps:wsp>
                                    <wps:cNvPr id="389" name="直接箭头连接符 389"/>
                                    <wps:cNvCnPr>
                                      <a:stCxn id="386" idx="4"/>
                                    </wps:cNvCnPr>
                                    <wps:spPr>
                                      <a:xfrm flipV="1">
                                        <a:off x="15105" y="24655"/>
                                        <a:ext cx="13" cy="423"/>
                                      </a:xfrm>
                                      <a:prstGeom prst="straightConnector1">
                                        <a:avLst/>
                                      </a:prstGeom>
                                      <a:ln w="9525" cap="flat" cmpd="sng">
                                        <a:solidFill>
                                          <a:srgbClr val="000000"/>
                                        </a:solidFill>
                                        <a:prstDash val="solid"/>
                                        <a:headEnd type="none" w="med" len="med"/>
                                        <a:tailEnd type="none" w="med" len="med"/>
                                      </a:ln>
                                    </wps:spPr>
                                    <wps:bodyPr/>
                                  </wps:wsp>
                                  <wps:wsp>
                                    <wps:cNvPr id="390" name="直接箭头连接符 390"/>
                                    <wps:cNvCnPr>
                                      <a:stCxn id="386" idx="4"/>
                                    </wps:cNvCnPr>
                                    <wps:spPr>
                                      <a:xfrm>
                                        <a:off x="16779" y="26036"/>
                                        <a:ext cx="6" cy="417"/>
                                      </a:xfrm>
                                      <a:prstGeom prst="straightConnector1">
                                        <a:avLst/>
                                      </a:prstGeom>
                                      <a:ln w="9525" cap="flat" cmpd="sng">
                                        <a:solidFill>
                                          <a:srgbClr val="000000"/>
                                        </a:solidFill>
                                        <a:prstDash val="solid"/>
                                        <a:headEnd type="none" w="med" len="med"/>
                                        <a:tailEnd type="triangle" w="med" len="med"/>
                                      </a:ln>
                                    </wps:spPr>
                                    <wps:bodyPr/>
                                  </wps:wsp>
                                  <wps:wsp>
                                    <wps:cNvPr id="391" name="直接连接符 391"/>
                                    <wps:cNvCnPr/>
                                    <wps:spPr>
                                      <a:xfrm flipV="1">
                                        <a:off x="15093" y="25047"/>
                                        <a:ext cx="3213" cy="1"/>
                                      </a:xfrm>
                                      <a:prstGeom prst="line">
                                        <a:avLst/>
                                      </a:prstGeom>
                                      <a:ln w="9525" cap="flat" cmpd="sng">
                                        <a:solidFill>
                                          <a:srgbClr val="000000"/>
                                        </a:solidFill>
                                        <a:prstDash val="solid"/>
                                        <a:headEnd type="none" w="med" len="med"/>
                                        <a:tailEnd type="none" w="med" len="med"/>
                                      </a:ln>
                                    </wps:spPr>
                                    <wps:bodyPr upright="1"/>
                                  </wps:wsp>
                                  <wps:wsp>
                                    <wps:cNvPr id="392" name="直接连接符 392"/>
                                    <wps:cNvCnPr/>
                                    <wps:spPr>
                                      <a:xfrm>
                                        <a:off x="16754" y="25045"/>
                                        <a:ext cx="5" cy="414"/>
                                      </a:xfrm>
                                      <a:prstGeom prst="line">
                                        <a:avLst/>
                                      </a:prstGeom>
                                      <a:ln w="9525" cap="flat" cmpd="sng">
                                        <a:solidFill>
                                          <a:srgbClr val="000000"/>
                                        </a:solidFill>
                                        <a:prstDash val="solid"/>
                                        <a:headEnd type="none" w="med" len="med"/>
                                        <a:tailEnd type="triangle" w="med" len="med"/>
                                      </a:ln>
                                    </wps:spPr>
                                    <wps:bodyPr upright="1"/>
                                  </wps:wsp>
                                  <wps:wsp>
                                    <wps:cNvPr id="393" name="流程图: 联系 393"/>
                                    <wps:cNvSpPr/>
                                    <wps:spPr>
                                      <a:xfrm>
                                        <a:off x="15758" y="25444"/>
                                        <a:ext cx="1966" cy="575"/>
                                      </a:xfrm>
                                      <a:prstGeom prst="flowChartConnector">
                                        <a:avLst/>
                                      </a:prstGeom>
                                      <a:solidFill>
                                        <a:srgbClr val="FFFFFF"/>
                                      </a:solidFill>
                                      <a:ln w="9525" cap="flat" cmpd="sng">
                                        <a:solidFill>
                                          <a:srgbClr val="000000"/>
                                        </a:solidFill>
                                        <a:prstDash val="solid"/>
                                        <a:headEnd type="none" w="med" len="med"/>
                                        <a:tailEnd type="none" w="med" len="med"/>
                                      </a:ln>
                                    </wps:spPr>
                                    <wps:txbx>
                                      <w:txbxContent>
                                        <w:p>
                                          <w:pPr>
                                            <w:jc w:val="center"/>
                                            <w:rPr>
                                              <w:rFonts w:hint="eastAsia"/>
                                            </w:rPr>
                                          </w:pPr>
                                          <w:r>
                                            <w:rPr>
                                              <w:rFonts w:hint="eastAsia"/>
                                              <w:szCs w:val="21"/>
                                            </w:rPr>
                                            <w:t>混合制粒</w:t>
                                          </w:r>
                                        </w:p>
                                      </w:txbxContent>
                                    </wps:txbx>
                                    <wps:bodyPr upright="1"/>
                                  </wps:wsp>
                                  <wps:wsp>
                                    <wps:cNvPr id="394" name="流程图: 联系 394"/>
                                    <wps:cNvSpPr/>
                                    <wps:spPr>
                                      <a:xfrm>
                                        <a:off x="15791" y="26451"/>
                                        <a:ext cx="1981" cy="602"/>
                                      </a:xfrm>
                                      <a:prstGeom prst="flowChartConnector">
                                        <a:avLst/>
                                      </a:prstGeom>
                                      <a:solidFill>
                                        <a:srgbClr val="FFFFFF"/>
                                      </a:solidFill>
                                      <a:ln w="9525" cap="flat" cmpd="sng">
                                        <a:solidFill>
                                          <a:srgbClr val="000000"/>
                                        </a:solidFill>
                                        <a:prstDash val="solid"/>
                                        <a:headEnd type="none" w="med" len="med"/>
                                        <a:tailEnd type="none" w="med" len="med"/>
                                      </a:ln>
                                    </wps:spPr>
                                    <wps:txbx>
                                      <w:txbxContent>
                                        <w:p>
                                          <w:pPr>
                                            <w:jc w:val="center"/>
                                            <w:rPr>
                                              <w:rFonts w:hint="eastAsia"/>
                                              <w:color w:val="FF0000"/>
                                            </w:rPr>
                                          </w:pPr>
                                          <w:r>
                                            <w:rPr>
                                              <w:rFonts w:hint="eastAsia"/>
                                              <w:color w:val="FF0000"/>
                                            </w:rPr>
                                            <w:t>干燥</w:t>
                                          </w:r>
                                        </w:p>
                                      </w:txbxContent>
                                    </wps:txbx>
                                    <wps:bodyPr upright="1"/>
                                  </wps:wsp>
                                  <wps:wsp>
                                    <wps:cNvPr id="395" name="直接箭头连接符 395"/>
                                    <wps:cNvCnPr>
                                      <a:stCxn id="386" idx="4"/>
                                    </wps:cNvCnPr>
                                    <wps:spPr>
                                      <a:xfrm>
                                        <a:off x="16798" y="27056"/>
                                        <a:ext cx="6" cy="417"/>
                                      </a:xfrm>
                                      <a:prstGeom prst="straightConnector1">
                                        <a:avLst/>
                                      </a:prstGeom>
                                      <a:ln w="9525" cap="flat" cmpd="sng">
                                        <a:solidFill>
                                          <a:srgbClr val="000000"/>
                                        </a:solidFill>
                                        <a:prstDash val="solid"/>
                                        <a:headEnd type="none" w="med" len="med"/>
                                        <a:tailEnd type="triangle" w="med" len="med"/>
                                      </a:ln>
                                    </wps:spPr>
                                    <wps:bodyPr/>
                                  </wps:wsp>
                                  <wps:wsp>
                                    <wps:cNvPr id="396" name="流程图: 联系 396"/>
                                    <wps:cNvSpPr/>
                                    <wps:spPr>
                                      <a:xfrm>
                                        <a:off x="15823" y="27471"/>
                                        <a:ext cx="1981" cy="602"/>
                                      </a:xfrm>
                                      <a:prstGeom prst="flowChartConnector">
                                        <a:avLst/>
                                      </a:prstGeom>
                                      <a:solidFill>
                                        <a:srgbClr val="FFFFFF"/>
                                      </a:solidFill>
                                      <a:ln w="9525" cap="flat" cmpd="sng">
                                        <a:solidFill>
                                          <a:srgbClr val="000000"/>
                                        </a:solidFill>
                                        <a:prstDash val="solid"/>
                                        <a:headEnd type="none" w="med" len="med"/>
                                        <a:tailEnd type="none" w="med" len="med"/>
                                      </a:ln>
                                    </wps:spPr>
                                    <wps:txbx>
                                      <w:txbxContent>
                                        <w:p>
                                          <w:pPr>
                                            <w:jc w:val="center"/>
                                            <w:rPr>
                                              <w:rFonts w:hint="eastAsia"/>
                                            </w:rPr>
                                          </w:pPr>
                                          <w:r>
                                            <w:rPr>
                                              <w:rFonts w:hint="eastAsia"/>
                                            </w:rPr>
                                            <w:t>整粒总混</w:t>
                                          </w:r>
                                        </w:p>
                                      </w:txbxContent>
                                    </wps:txbx>
                                    <wps:bodyPr upright="1"/>
                                  </wps:wsp>
                                  <wps:wsp>
                                    <wps:cNvPr id="397" name="流程图: 联系 397"/>
                                    <wps:cNvSpPr/>
                                    <wps:spPr>
                                      <a:xfrm>
                                        <a:off x="15836" y="29515"/>
                                        <a:ext cx="1981" cy="602"/>
                                      </a:xfrm>
                                      <a:prstGeom prst="flowChartConnector">
                                        <a:avLst/>
                                      </a:prstGeom>
                                      <a:solidFill>
                                        <a:srgbClr val="FFFFFF"/>
                                      </a:solidFill>
                                      <a:ln w="9525" cap="flat" cmpd="sng">
                                        <a:solidFill>
                                          <a:srgbClr val="000000"/>
                                        </a:solidFill>
                                        <a:prstDash val="solid"/>
                                        <a:headEnd type="none" w="med" len="med"/>
                                        <a:tailEnd type="none" w="med" len="med"/>
                                      </a:ln>
                                    </wps:spPr>
                                    <wps:txbx>
                                      <w:txbxContent>
                                        <w:p>
                                          <w:pPr>
                                            <w:jc w:val="center"/>
                                            <w:rPr>
                                              <w:rFonts w:hint="eastAsia"/>
                                              <w:sz w:val="18"/>
                                              <w:szCs w:val="18"/>
                                            </w:rPr>
                                          </w:pPr>
                                          <w:r>
                                            <w:rPr>
                                              <w:rFonts w:hint="eastAsia"/>
                                              <w:szCs w:val="21"/>
                                            </w:rPr>
                                            <w:t>外包装</w:t>
                                          </w:r>
                                        </w:p>
                                        <w:p>
                                          <w:pPr>
                                            <w:rPr>
                                              <w:rFonts w:hint="eastAsia"/>
                                            </w:rPr>
                                          </w:pPr>
                                        </w:p>
                                      </w:txbxContent>
                                    </wps:txbx>
                                    <wps:bodyPr upright="1"/>
                                  </wps:wsp>
                                  <wpg:grpSp>
                                    <wpg:cNvPr id="400" name="组合 400"/>
                                    <wpg:cNvGrpSpPr/>
                                    <wpg:grpSpPr>
                                      <a:xfrm>
                                        <a:off x="16827" y="27908"/>
                                        <a:ext cx="4570" cy="742"/>
                                        <a:chOff x="16840" y="27908"/>
                                        <a:chExt cx="4570" cy="742"/>
                                      </a:xfrm>
                                    </wpg:grpSpPr>
                                    <wps:wsp>
                                      <wps:cNvPr id="398" name="直接连接符 398"/>
                                      <wps:cNvCnPr/>
                                      <wps:spPr>
                                        <a:xfrm flipH="1">
                                          <a:off x="16840" y="28279"/>
                                          <a:ext cx="3057" cy="1"/>
                                        </a:xfrm>
                                        <a:prstGeom prst="line">
                                          <a:avLst/>
                                        </a:prstGeom>
                                        <a:ln w="9525" cap="flat" cmpd="sng">
                                          <a:solidFill>
                                            <a:srgbClr val="000000"/>
                                          </a:solidFill>
                                          <a:prstDash val="solid"/>
                                          <a:headEnd type="none" w="med" len="med"/>
                                          <a:tailEnd type="triangle" w="med" len="med"/>
                                        </a:ln>
                                      </wps:spPr>
                                      <wps:bodyPr upright="1"/>
                                    </wps:wsp>
                                    <wps:wsp>
                                      <wps:cNvPr id="399" name="流程图: 决策 399"/>
                                      <wps:cNvSpPr/>
                                      <wps:spPr>
                                        <a:xfrm>
                                          <a:off x="19908" y="27908"/>
                                          <a:ext cx="1503" cy="742"/>
                                        </a:xfrm>
                                        <a:prstGeom prst="flowChartDecision">
                                          <a:avLst/>
                                        </a:prstGeom>
                                        <a:solidFill>
                                          <a:srgbClr val="FFFFFF"/>
                                        </a:solidFill>
                                        <a:ln w="9525" cap="flat" cmpd="sng">
                                          <a:solidFill>
                                            <a:srgbClr val="000000"/>
                                          </a:solidFill>
                                          <a:prstDash val="solid"/>
                                          <a:miter/>
                                          <a:headEnd type="none" w="med" len="med"/>
                                          <a:tailEnd type="none" w="med" len="med"/>
                                        </a:ln>
                                      </wps:spPr>
                                      <wps:txbx>
                                        <w:txbxContent>
                                          <w:p>
                                            <w:pPr>
                                              <w:spacing w:line="280" w:lineRule="exact"/>
                                              <w:jc w:val="center"/>
                                              <w:rPr>
                                                <w:szCs w:val="21"/>
                                              </w:rPr>
                                            </w:pPr>
                                            <w:r>
                                              <w:rPr>
                                                <w:rFonts w:hint="eastAsia"/>
                                                <w:szCs w:val="21"/>
                                              </w:rPr>
                                              <w:t>检验</w:t>
                                            </w:r>
                                          </w:p>
                                          <w:p/>
                                        </w:txbxContent>
                                      </wps:txbx>
                                      <wps:bodyPr upright="1"/>
                                    </wps:wsp>
                                  </wpg:grpSp>
                                  <wps:wsp>
                                    <wps:cNvPr id="401" name="流程图: 合并 401"/>
                                    <wps:cNvSpPr/>
                                    <wps:spPr>
                                      <a:xfrm>
                                        <a:off x="16264" y="30626"/>
                                        <a:ext cx="1123" cy="1475"/>
                                      </a:xfrm>
                                      <a:prstGeom prst="flowChartMerge">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0"/>
                                              <w:szCs w:val="20"/>
                                            </w:rPr>
                                          </w:pPr>
                                          <w:r>
                                            <w:rPr>
                                              <w:rFonts w:hint="eastAsia"/>
                                              <w:sz w:val="20"/>
                                              <w:szCs w:val="20"/>
                                            </w:rPr>
                                            <w:t>入库</w:t>
                                          </w:r>
                                        </w:p>
                                      </w:txbxContent>
                                    </wps:txbx>
                                    <wps:bodyPr upright="1"/>
                                  </wps:wsp>
                                  <wps:wsp>
                                    <wps:cNvPr id="402" name="直接箭头连接符 402"/>
                                    <wps:cNvCnPr>
                                      <a:stCxn id="386" idx="4"/>
                                    </wps:cNvCnPr>
                                    <wps:spPr>
                                      <a:xfrm>
                                        <a:off x="16798" y="28069"/>
                                        <a:ext cx="6" cy="417"/>
                                      </a:xfrm>
                                      <a:prstGeom prst="straightConnector1">
                                        <a:avLst/>
                                      </a:prstGeom>
                                      <a:ln w="9525" cap="flat" cmpd="sng">
                                        <a:solidFill>
                                          <a:srgbClr val="000000"/>
                                        </a:solidFill>
                                        <a:prstDash val="solid"/>
                                        <a:headEnd type="none" w="med" len="med"/>
                                        <a:tailEnd type="triangle" w="med" len="med"/>
                                      </a:ln>
                                    </wps:spPr>
                                    <wps:bodyPr/>
                                  </wps:wsp>
                                  <wpg:grpSp>
                                    <wpg:cNvPr id="405" name="组合 405"/>
                                    <wpg:cNvGrpSpPr/>
                                    <wpg:grpSpPr>
                                      <a:xfrm>
                                        <a:off x="16840" y="29988"/>
                                        <a:ext cx="4570" cy="742"/>
                                        <a:chOff x="16840" y="27908"/>
                                        <a:chExt cx="4570" cy="742"/>
                                      </a:xfrm>
                                    </wpg:grpSpPr>
                                    <wps:wsp>
                                      <wps:cNvPr id="403" name="直接连接符 403"/>
                                      <wps:cNvCnPr/>
                                      <wps:spPr>
                                        <a:xfrm flipH="1">
                                          <a:off x="16840" y="28279"/>
                                          <a:ext cx="3057" cy="1"/>
                                        </a:xfrm>
                                        <a:prstGeom prst="line">
                                          <a:avLst/>
                                        </a:prstGeom>
                                        <a:ln w="9525" cap="flat" cmpd="sng">
                                          <a:solidFill>
                                            <a:srgbClr val="000000"/>
                                          </a:solidFill>
                                          <a:prstDash val="solid"/>
                                          <a:headEnd type="none" w="med" len="med"/>
                                          <a:tailEnd type="triangle" w="med" len="med"/>
                                        </a:ln>
                                      </wps:spPr>
                                      <wps:bodyPr upright="1"/>
                                    </wps:wsp>
                                    <wps:wsp>
                                      <wps:cNvPr id="404" name="流程图: 决策 404"/>
                                      <wps:cNvSpPr/>
                                      <wps:spPr>
                                        <a:xfrm>
                                          <a:off x="19908" y="27908"/>
                                          <a:ext cx="1503" cy="742"/>
                                        </a:xfrm>
                                        <a:prstGeom prst="flowChartDecision">
                                          <a:avLst/>
                                        </a:prstGeom>
                                        <a:solidFill>
                                          <a:srgbClr val="FFFFFF"/>
                                        </a:solidFill>
                                        <a:ln w="9525" cap="flat" cmpd="sng">
                                          <a:solidFill>
                                            <a:srgbClr val="000000"/>
                                          </a:solidFill>
                                          <a:prstDash val="solid"/>
                                          <a:miter/>
                                          <a:headEnd type="none" w="med" len="med"/>
                                          <a:tailEnd type="none" w="med" len="med"/>
                                        </a:ln>
                                      </wps:spPr>
                                      <wps:txbx>
                                        <w:txbxContent>
                                          <w:p>
                                            <w:pPr>
                                              <w:spacing w:line="280" w:lineRule="exact"/>
                                              <w:jc w:val="center"/>
                                              <w:rPr>
                                                <w:szCs w:val="21"/>
                                              </w:rPr>
                                            </w:pPr>
                                            <w:r>
                                              <w:rPr>
                                                <w:rFonts w:hint="eastAsia"/>
                                                <w:szCs w:val="21"/>
                                              </w:rPr>
                                              <w:t>检验</w:t>
                                            </w:r>
                                          </w:p>
                                          <w:p/>
                                        </w:txbxContent>
                                      </wps:txbx>
                                      <wps:bodyPr upright="1"/>
                                    </wps:wsp>
                                  </wpg:grpSp>
                                </wpg:grpSp>
                              </wpg:grpSp>
                            </wpg:grpSp>
                          </wpg:wgp>
                        </a:graphicData>
                      </a:graphic>
                    </wp:anchor>
                  </w:drawing>
                </mc:Choice>
                <mc:Fallback>
                  <w:pict>
                    <v:group id="_x0000_s1026" o:spid="_x0000_s1026" o:spt="203" style="position:absolute;left:0pt;margin-left:24.5pt;margin-top:-667.3pt;height:473.35pt;width:427.6pt;mso-wrap-distance-left:9pt;mso-wrap-distance-right:9pt;z-index:-251632640;mso-width-relative:page;mso-height-relative:page;" coordorigin="6401,54164" coordsize="7666,8513" wrapcoords="-18 -18 -18 14835 6120 15314 5741 15588 5817 16204 6726 16409 8393 17505 7029 17710 6878 17778 8469 21611 8848 21611 10136 18600 15364 18600 21123 18052 21047 17505 21577 17231 21577 17025 20213 16409 19910 15314 21577 14561 21577 14356 21426 13877 19456 13398 16804 13124 18471 13124 21501 12439 21577 11960 21577 11755 19759 10933 16804 9838 16804 -18 -18 -18" o:gfxdata="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">
                      <o:lock v:ext="edit" aspectratio="f"/>
                      <v:rect id="_x0000_s1026" o:spid="_x0000_s1026" o:spt="1" style="position:absolute;left:6401;top:54164;height:5822;width:5904;" fillcolor="#000000" filled="t" stroked="t" coordsize="21600,21600" o:gfxdata="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C6tpS8AAAA&#10;3AAAAA8AAAAAAAAAAQAgAAAAIgAAAGRycy9kb3ducmV2LnhtbFBLAQIUABQAAAAIAIdO4kAzLwWe&#10;OwAAADkAAAAQAAAAAAAAAAEAIAAAAAsBAABkcnMvc2hhcGV4bWwueG1sUEsFBgAAAAAGAAYAWwEA&#10;ALUDAAAAAA==&#10;">
                        <v:fill type="pattern" on="t" color2="#FFFFFF" o:title="5%" focussize="0,0" r:id="rId12"/>
                        <v:stroke color="#000000" joinstyle="miter"/>
                        <v:imagedata o:title=""/>
                        <o:lock v:ext="edit" aspectratio="f"/>
                        <v:textbox>
                          <w:txbxContent>
                            <w:p>
                              <w:pPr>
                                <w:ind w:left="630" w:leftChars="300" w:firstLine="7560" w:firstLineChars="3600"/>
                                <w:rPr>
                                  <w:rFonts w:hint="eastAsia"/>
                                </w:rPr>
                              </w:pPr>
                              <w:r>
                                <w:rPr>
                                  <w:rFonts w:hint="eastAsia"/>
                                </w:rPr>
                                <w:t xml:space="preserve">            　 </w:t>
                              </w:r>
                              <w:r>
                                <w:t xml:space="preserve"> </w:t>
                              </w:r>
                              <w:r>
                                <w:rPr>
                                  <w:rFonts w:hint="eastAsia"/>
                                </w:rPr>
                                <w:t xml:space="preserve"> </w:t>
                              </w:r>
                              <w:r>
                                <w:t xml:space="preserve"> </w:t>
                              </w:r>
                              <w:r>
                                <w:rPr>
                                  <w:rFonts w:hint="eastAsia"/>
                                </w:rPr>
                                <w:t xml:space="preserve">        </w:t>
                              </w:r>
                            </w:p>
                            <w:p>
                              <w:r>
                                <w:t xml:space="preserve">       </w:t>
                              </w:r>
                            </w:p>
                            <w:p>
                              <w:pPr>
                                <w:ind w:firstLine="630" w:firstLineChars="300"/>
                                <w:rPr>
                                  <w:rFonts w:hint="eastAsia"/>
                                </w:rPr>
                              </w:pPr>
                              <w:r>
                                <w:rPr>
                                  <w:rFonts w:hint="eastAsia"/>
                                </w:rPr>
                                <w:t xml:space="preserve">                           </w:t>
                              </w:r>
                            </w:p>
                            <w:p>
                              <w:pPr>
                                <w:rPr>
                                  <w:rFonts w:hint="eastAsia"/>
                                </w:rPr>
                              </w:pPr>
                              <w:r>
                                <w:rPr>
                                  <w:rFonts w:hint="eastAsia"/>
                                </w:rPr>
                                <w:t xml:space="preserve">                    </w:t>
                              </w:r>
                            </w:p>
                            <w:p>
                              <w:pPr>
                                <w:rPr>
                                  <w:rFonts w:hint="eastAsia"/>
                                </w:rPr>
                              </w:pPr>
                              <w:r>
                                <w:rPr>
                                  <w:rFonts w:hint="eastAsia"/>
                                </w:rPr>
                                <w:t>　　　　　　　　　　　　　　　　　　　　　　　　　　　　　　　　　　　　　　　　　　　　　　　　　　　　　　　　　　　　　　　　　　　　　　　　　　　　　　　　　　　　　　　　　　　　　　　　　　　　　　　　　　　　　　　　　　　　　　　　　　　　　　　　　　　　　　　　　　　　　　　　　　　　　　　　　　　　　　　　　　　　　　　　　　　　　　　　　　　　　　　　　　　　　　　　　　　　　　　　　　　　　　　　　　　　　　　　　　　　　　　　　　　　　　　　　　　　　　　　　　　　　　　　　　　　　　　　　　　　　　　　　　　　　　　　　　　　　　　　　　　　　　</w:t>
                              </w:r>
                            </w:p>
                            <w:p>
                              <w:pPr>
                                <w:rPr>
                                  <w:rFonts w:hint="eastAsia"/>
                                </w:rPr>
                              </w:pPr>
                              <w:r>
                                <w:rPr>
                                  <w:rFonts w:hint="eastAsia"/>
                                </w:rPr>
                                <w:t>　   　　　　　　　　　　　　　</w:t>
                              </w:r>
                              <w:r>
                                <w:t xml:space="preserve"> </w:t>
                              </w:r>
                            </w:p>
                            <w:p>
                              <w:pPr>
                                <w:rPr>
                                  <w:rFonts w:hint="eastAsia"/>
                                </w:rPr>
                              </w:pPr>
                              <w:r>
                                <w:rPr>
                                  <w:rFonts w:hint="eastAsia"/>
                                </w:rPr>
                                <w:t>　　　　　　　　　　　　　</w:t>
                              </w:r>
                            </w:p>
                          </w:txbxContent>
                        </v:textbox>
                      </v:rect>
                      <v:group id="_x0000_s1026" o:spid="_x0000_s1026" o:spt="203" style="position:absolute;left:6474;top:54436;height:8241;width:7593;" coordorigin="6474,54436" coordsize="7593,8241" o:gfxdata="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B6CMlO7AAAA3AAAAA8AAAAAAAAAAQAgAAAAIgAAAGRycy9kb3ducmV2LnhtbFBL&#10;AQIUABQAAAAIAIdO4kAzLwWeOwAAADkAAAAVAAAAAAAAAAEAIAAAAAoBAABkcnMvZ3JvdXBzaGFw&#10;ZXhtbC54bWxQSwUGAAAAAAYABgBgAQAAxwMAAAAA&#10;">
                        <o:lock v:ext="edit" aspectratio="f"/>
                        <v:shape id="_x0000_s1026" o:spid="_x0000_s1026" o:spt="32" type="#_x0000_t32" style="position:absolute;left:10949;top:55240;flip:x y;height:384;width:13;" filled="f" stroked="t" coordsize="21600,21600" o:gfxdata="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zZz6K/&#10;AAAA3AAAAA8AAAAAAAAAAQAgAAAAIgAAAGRycy9kb3ducmV2LnhtbFBLAQIUABQAAAAIAIdO4kAz&#10;LwWeOwAAADkAAAAQAAAAAAAAAAEAIAAAAA4BAABkcnMvc2hhcGV4bWwueG1sUEsFBgAAAAAGAAYA&#10;WwEAALgDAAAAAA==&#10;">
                          <v:fill on="f" focussize="0,0"/>
                          <v:stroke color="#000000" joinstyle="round"/>
                          <v:imagedata o:title=""/>
                          <o:lock v:ext="edit" aspectratio="f"/>
                        </v:shape>
                        <v:group id="_x0000_s1026" o:spid="_x0000_s1026" o:spt="203" style="position:absolute;left:6474;top:54436;height:8241;width:7593;" coordorigin="6474,54436" coordsize="7593,8241" o:gfxdata="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vHaYhvwAAANwAAAAPAAAAAAAAAAEAIAAAACIAAABkcnMvZG93bnJldi54&#10;bWxQSwECFAAUAAAACACHTuJAMy8FnjsAAAA5AAAAFQAAAAAAAAABACAAAAAOAQAAZHJzL2dyb3Vw&#10;c2hhcGV4bWwueG1sUEsFBgAAAAAGAAYAYAEAAMsDAAAAAA==&#10;">
                          <o:lock v:ext="edit" aspectratio="f"/>
                          <v:group id="_x0000_s1026" o:spid="_x0000_s1026" o:spt="203" style="position:absolute;left:9495;top:59497;height:1647;width:4572;" coordorigin="9495,59497" coordsize="4572,1647" o:gfxdata="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d+lPyvwAAANwAAAAPAAAAAAAAAAEAIAAAACIAAABkcnMvZG93bnJldi54&#10;bWxQSwECFAAUAAAACACHTuJAMy8FnjsAAAA5AAAAFQAAAAAAAAABACAAAAAOAQAAZHJzL2dyb3Vw&#10;c2hhcGV4bWwueG1sUEsFBgAAAAAGAAYAYAEAAMsDAAAAAA==&#10;">
                            <o:lock v:ext="edit" aspectratio="f"/>
                            <v:shape id="_x0000_s1026" o:spid="_x0000_s1026" o:spt="32" type="#_x0000_t32" style="position:absolute;left:9502;top:60692;height:453;width:8;" filled="f" stroked="t" coordsize="21600,21600" o:gfxdata="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prpLS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shape id="_x0000_s1026" o:spid="_x0000_s1026" o:spt="32" type="#_x0000_t32" style="position:absolute;left:9495;top:59685;height:417;width:6;" filled="f" stroked="t" coordsize="21600,21600" o:gfxdata="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UnAS+/&#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group id="_x0000_s1026" o:spid="_x0000_s1026" o:spt="203" style="position:absolute;left:9497;top:59497;height:742;width:4570;" coordorigin="16840,27908" coordsize="4570,742" o:gfxdata="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ytvZpvwAAANwAAAAPAAAAAAAAAAEAIAAAACIAAABkcnMvZG93bnJldi54&#10;bWxQSwECFAAUAAAACACHTuJAMy8FnjsAAAA5AAAAFQAAAAAAAAABACAAAAAOAQAAZHJzL2dyb3Vw&#10;c2hhcGV4bWwueG1sUEsFBgAAAAAGAAYAYAEAAMsDAAAAAA==&#10;">
                              <o:lock v:ext="edit" aspectratio="f"/>
                              <v:line id="_x0000_s1026" o:spid="_x0000_s1026" o:spt="20" style="position:absolute;left:16840;top:28279;flip:x;height:1;width:3057;" filled="f" stroked="t" coordsize="21600,21600" o:gfxdata="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AiqRR&#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shape id="_x0000_s1026" o:spid="_x0000_s1026" o:spt="110" type="#_x0000_t110" style="position:absolute;left:19908;top:27908;height:742;width:1503;" fillcolor="#FFFFFF" filled="t" stroked="t" coordsize="21600,21600" o:gfxdata="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QxwnL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spacing w:line="280" w:lineRule="exact"/>
                                        <w:jc w:val="center"/>
                                        <w:rPr>
                                          <w:szCs w:val="21"/>
                                        </w:rPr>
                                      </w:pPr>
                                      <w:r>
                                        <w:rPr>
                                          <w:rFonts w:hint="eastAsia"/>
                                          <w:szCs w:val="21"/>
                                        </w:rPr>
                                        <w:t>检验</w:t>
                                      </w:r>
                                    </w:p>
                                    <w:p/>
                                  </w:txbxContent>
                                </v:textbox>
                              </v:shape>
                            </v:group>
                          </v:group>
                          <v:group id="_x0000_s1026" o:spid="_x0000_s1026" o:spt="203" style="position:absolute;left:6474;top:54436;height:8241;width:7593;" coordorigin="13817,23860" coordsize="7593,8241" o:gfxdata="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AUQO6vwAAANwAAAAPAAAAAAAAAAEAIAAAACIAAABkcnMvZG93bnJldi54&#10;bWxQSwECFAAUAAAACACHTuJAMy8FnjsAAAA5AAAAFQAAAAAAAAABACAAAAAOAQAAZHJzL2dyb3Vw&#10;c2hhcGV4bWwueG1sUEsFBgAAAAAGAAYAYAEAAMsDAAAAAA==&#10;">
                            <o:lock v:ext="edit" aspectratio="f"/>
                            <v:shape id="_x0000_s1026" o:spid="_x0000_s1026" o:spt="120" type="#_x0000_t120" style="position:absolute;left:15796;top:28515;height:602;width:1981;" fillcolor="#FFFFFF" filled="t" stroked="t" coordsize="21600,21600" o:gfxdata="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NNPAi8AAAA&#10;3AAAAA8AAAAAAAAAAQAgAAAAIgAAAGRycy9kb3ducmV2LnhtbFBLAQIUABQAAAAIAIdO4kAzLwWe&#10;OwAAADkAAAAQAAAAAAAAAAEAIAAAAAsBAABkcnMvc2hhcGV4bWwueG1sUEsFBgAAAAAGAAYAWwEA&#10;ALUDAAAAAA==&#10;">
                              <v:fill on="t" focussize="0,0"/>
                              <v:stroke color="#000000" joinstyle="round"/>
                              <v:imagedata o:title=""/>
                              <o:lock v:ext="edit" aspectratio="f"/>
                              <v:textbox>
                                <w:txbxContent>
                                  <w:p>
                                    <w:pPr>
                                      <w:jc w:val="center"/>
                                      <w:rPr>
                                        <w:rFonts w:hint="eastAsia"/>
                                      </w:rPr>
                                    </w:pPr>
                                    <w:r>
                                      <w:rPr>
                                        <w:rFonts w:hint="eastAsia"/>
                                      </w:rPr>
                                      <w:t>颗粒分装</w:t>
                                    </w:r>
                                  </w:p>
                                </w:txbxContent>
                              </v:textbox>
                            </v:shape>
                            <v:shape id="_x0000_s1026" o:spid="_x0000_s1026" o:spt="202" type="#_x0000_t202" style="position:absolute;left:13817;top:23860;height:787;width:2639;" fillcolor="#FFFFFF" filled="t" stroked="t" coordsize="21600,21600" o:gfxdata="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BwzmS/&#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rPr>
                                        <w:rFonts w:hint="eastAsia"/>
                                        <w:szCs w:val="21"/>
                                      </w:rPr>
                                    </w:pPr>
                                    <w:r>
                                      <w:rPr>
                                        <w:rFonts w:hint="eastAsia"/>
                                        <w:szCs w:val="21"/>
                                      </w:rPr>
                                      <w:t>黄连浸膏粉、大黄浸膏粉、黄芩浸膏粉（分别过80目筛）</w:t>
                                    </w:r>
                                  </w:p>
                                </w:txbxContent>
                              </v:textbox>
                            </v:shape>
                            <v:rect id="_x0000_s1026" o:spid="_x0000_s1026" o:spt="1" style="position:absolute;left:17030;top:23867;height:778;width:2526;" fillcolor="#FFFFFF" filled="t" stroked="t" coordsize="21600,21600" o:gfxdata="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kBmiugAAANw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pPr>
                                      <w:rPr>
                                        <w:szCs w:val="21"/>
                                      </w:rPr>
                                    </w:pPr>
                                    <w:r>
                                      <w:rPr>
                                        <w:rFonts w:hint="eastAsia"/>
                                        <w:szCs w:val="21"/>
                                      </w:rPr>
                                      <w:t>蔗糖（粉碎过100目筛）糊精（粉碎过80目筛）</w:t>
                                    </w:r>
                                  </w:p>
                                </w:txbxContent>
                              </v:textbox>
                            </v:rect>
                            <v:shape id="_x0000_s1026" o:spid="_x0000_s1026" o:spt="32" type="#_x0000_t32" style="position:absolute;left:15105;top:24655;flip:y;height:423;width:13;" filled="f" stroked="t" coordsize="21600,21600" o:gfxdata="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oRq5J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shape>
                            <v:shape id="_x0000_s1026" o:spid="_x0000_s1026" o:spt="32" type="#_x0000_t32" style="position:absolute;left:16779;top:26036;height:417;width:6;" filled="f" stroked="t" coordsize="21600,21600" o:gfxdata="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yMmm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line id="_x0000_s1026" o:spid="_x0000_s1026" o:spt="20" style="position:absolute;left:15093;top:25047;flip:y;height:1;width:3213;" filled="f" stroked="t" coordsize="21600,21600" o:gfxdata="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6QTOL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_x0000_s1026" o:spid="_x0000_s1026" o:spt="20" style="position:absolute;left:16754;top:25045;height:414;width:5;" filled="f" stroked="t" coordsize="21600,21600" o:gfxdata="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87T48&#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shape id="_x0000_s1026" o:spid="_x0000_s1026" o:spt="120" type="#_x0000_t120" style="position:absolute;left:15758;top:25444;height:575;width:1966;" fillcolor="#FFFFFF" filled="t" stroked="t" coordsize="21600,21600" o:gfxdata="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m4wlNvQAA&#10;ANwAAAAPAAAAAAAAAAEAIAAAACIAAABkcnMvZG93bnJldi54bWxQSwECFAAUAAAACACHTuJAMy8F&#10;njsAAAA5AAAAEAAAAAAAAAABACAAAAAMAQAAZHJzL3NoYXBleG1sLnhtbFBLBQYAAAAABgAGAFsB&#10;AAC2AwAAAAA=&#10;">
                              <v:fill on="t" focussize="0,0"/>
                              <v:stroke color="#000000" joinstyle="round"/>
                              <v:imagedata o:title=""/>
                              <o:lock v:ext="edit" aspectratio="f"/>
                              <v:textbox>
                                <w:txbxContent>
                                  <w:p>
                                    <w:pPr>
                                      <w:jc w:val="center"/>
                                      <w:rPr>
                                        <w:rFonts w:hint="eastAsia"/>
                                      </w:rPr>
                                    </w:pPr>
                                    <w:r>
                                      <w:rPr>
                                        <w:rFonts w:hint="eastAsia"/>
                                        <w:szCs w:val="21"/>
                                      </w:rPr>
                                      <w:t>混合制粒</w:t>
                                    </w:r>
                                  </w:p>
                                </w:txbxContent>
                              </v:textbox>
                            </v:shape>
                            <v:shape id="_x0000_s1026" o:spid="_x0000_s1026" o:spt="120" type="#_x0000_t120" style="position:absolute;left:15791;top:26451;height:602;width:1981;" fillcolor="#FFFFFF" filled="t" stroked="t" coordsize="21600,21600" o:gfxdata="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QqROb4A&#10;AADcAAAADwAAAAAAAAABACAAAAAiAAAAZHJzL2Rvd25yZXYueG1sUEsBAhQAFAAAAAgAh07iQDMv&#10;BZ47AAAAOQAAABAAAAAAAAAAAQAgAAAADQEAAGRycy9zaGFwZXhtbC54bWxQSwUGAAAAAAYABgBb&#10;AQAAtwMAAAAA&#10;">
                              <v:fill on="t" focussize="0,0"/>
                              <v:stroke color="#000000" joinstyle="round"/>
                              <v:imagedata o:title=""/>
                              <o:lock v:ext="edit" aspectratio="f"/>
                              <v:textbox>
                                <w:txbxContent>
                                  <w:p>
                                    <w:pPr>
                                      <w:jc w:val="center"/>
                                      <w:rPr>
                                        <w:rFonts w:hint="eastAsia"/>
                                        <w:color w:val="FF0000"/>
                                      </w:rPr>
                                    </w:pPr>
                                    <w:r>
                                      <w:rPr>
                                        <w:rFonts w:hint="eastAsia"/>
                                        <w:color w:val="FF0000"/>
                                      </w:rPr>
                                      <w:t>干燥</w:t>
                                    </w:r>
                                  </w:p>
                                </w:txbxContent>
                              </v:textbox>
                            </v:shape>
                            <v:shape id="_x0000_s1026" o:spid="_x0000_s1026" o:spt="32" type="#_x0000_t32" style="position:absolute;left:16798;top:27056;height:417;width:6;" filled="f" stroked="t" coordsize="21600,21600" o:gfxdata="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FkfG/&#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_x0000_s1026" o:spid="_x0000_s1026" o:spt="120" type="#_x0000_t120" style="position:absolute;left:15823;top:27471;height:602;width:1981;" fillcolor="#FFFFFF" filled="t" stroked="t" coordsize="21600,21600" o:gfxdata="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aUqtW8AAAA&#10;3AAAAA8AAAAAAAAAAQAgAAAAIgAAAGRycy9kb3ducmV2LnhtbFBLAQIUABQAAAAIAIdO4kAzLwWe&#10;OwAAADkAAAAQAAAAAAAAAAEAIAAAAAsBAABkcnMvc2hhcGV4bWwueG1sUEsFBgAAAAAGAAYAWwEA&#10;ALUDAAAAAA==&#10;">
                              <v:fill on="t" focussize="0,0"/>
                              <v:stroke color="#000000" joinstyle="round"/>
                              <v:imagedata o:title=""/>
                              <o:lock v:ext="edit" aspectratio="f"/>
                              <v:textbox>
                                <w:txbxContent>
                                  <w:p>
                                    <w:pPr>
                                      <w:jc w:val="center"/>
                                      <w:rPr>
                                        <w:rFonts w:hint="eastAsia"/>
                                      </w:rPr>
                                    </w:pPr>
                                    <w:r>
                                      <w:rPr>
                                        <w:rFonts w:hint="eastAsia"/>
                                      </w:rPr>
                                      <w:t>整粒总混</w:t>
                                    </w:r>
                                  </w:p>
                                </w:txbxContent>
                              </v:textbox>
                            </v:shape>
                            <v:shape id="_x0000_s1026" o:spid="_x0000_s1026" o:spt="120" type="#_x0000_t120" style="position:absolute;left:15836;top:29515;height:602;width:1981;" fillcolor="#FFFFFF" filled="t" stroked="t" coordsize="21600,21600" o:gfxdata="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dgPTr4A&#10;AADcAAAADwAAAAAAAAABACAAAAAiAAAAZHJzL2Rvd25yZXYueG1sUEsBAhQAFAAAAAgAh07iQDMv&#10;BZ47AAAAOQAAABAAAAAAAAAAAQAgAAAADQEAAGRycy9zaGFwZXhtbC54bWxQSwUGAAAAAAYABgBb&#10;AQAAtwMAAAAA&#10;">
                              <v:fill on="t" focussize="0,0"/>
                              <v:stroke color="#000000" joinstyle="round"/>
                              <v:imagedata o:title=""/>
                              <o:lock v:ext="edit" aspectratio="f"/>
                              <v:textbox>
                                <w:txbxContent>
                                  <w:p>
                                    <w:pPr>
                                      <w:jc w:val="center"/>
                                      <w:rPr>
                                        <w:rFonts w:hint="eastAsia"/>
                                        <w:sz w:val="18"/>
                                        <w:szCs w:val="18"/>
                                      </w:rPr>
                                    </w:pPr>
                                    <w:r>
                                      <w:rPr>
                                        <w:rFonts w:hint="eastAsia"/>
                                        <w:szCs w:val="21"/>
                                      </w:rPr>
                                      <w:t>外包装</w:t>
                                    </w:r>
                                  </w:p>
                                  <w:p>
                                    <w:pPr>
                                      <w:rPr>
                                        <w:rFonts w:hint="eastAsia"/>
                                      </w:rPr>
                                    </w:pPr>
                                  </w:p>
                                </w:txbxContent>
                              </v:textbox>
                            </v:shape>
                            <v:group id="_x0000_s1026" o:spid="_x0000_s1026" o:spt="203" style="position:absolute;left:16827;top:27908;height:742;width:4570;" coordorigin="16840,27908" coordsize="4570,742" o:gfxdata="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OD0PlW7AAAA3AAAAA8AAAAAAAAAAQAgAAAAIgAAAGRycy9kb3ducmV2LnhtbFBL&#10;AQIUABQAAAAIAIdO4kAzLwWeOwAAADkAAAAVAAAAAAAAAAEAIAAAAAoBAABkcnMvZ3JvdXBzaGFw&#10;ZXhtbC54bWxQSwUGAAAAAAYABgBgAQAAxwMAAAAA&#10;">
                              <o:lock v:ext="edit" aspectratio="f"/>
                              <v:line id="_x0000_s1026" o:spid="_x0000_s1026" o:spt="20" style="position:absolute;left:16840;top:28279;flip:x;height:1;width:3057;" filled="f" stroked="t" coordsize="21600,21600" o:gfxdata="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uwVm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shape id="_x0000_s1026" o:spid="_x0000_s1026" o:spt="110" type="#_x0000_t110" style="position:absolute;left:19908;top:27908;height:742;width:1503;" fillcolor="#FFFFFF" filled="t" stroked="t" coordsize="21600,21600" o:gfxdata="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E90au/&#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spacing w:line="280" w:lineRule="exact"/>
                                        <w:jc w:val="center"/>
                                        <w:rPr>
                                          <w:szCs w:val="21"/>
                                        </w:rPr>
                                      </w:pPr>
                                      <w:r>
                                        <w:rPr>
                                          <w:rFonts w:hint="eastAsia"/>
                                          <w:szCs w:val="21"/>
                                        </w:rPr>
                                        <w:t>检验</w:t>
                                      </w:r>
                                    </w:p>
                                    <w:p/>
                                  </w:txbxContent>
                                </v:textbox>
                              </v:shape>
                            </v:group>
                            <v:shape id="_x0000_s1026" o:spid="_x0000_s1026" o:spt="128" type="#_x0000_t128" style="position:absolute;left:16264;top:30626;height:1475;width:1123;" fillcolor="#FFFFFF" filled="t" stroked="t" coordsize="21600,21600" o:gfxdata="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HQqYC/&#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jc w:val="center"/>
                                      <w:rPr>
                                        <w:sz w:val="20"/>
                                        <w:szCs w:val="20"/>
                                      </w:rPr>
                                    </w:pPr>
                                    <w:r>
                                      <w:rPr>
                                        <w:rFonts w:hint="eastAsia"/>
                                        <w:sz w:val="20"/>
                                        <w:szCs w:val="20"/>
                                      </w:rPr>
                                      <w:t>入库</w:t>
                                    </w:r>
                                  </w:p>
                                </w:txbxContent>
                              </v:textbox>
                            </v:shape>
                            <v:shape id="_x0000_s1026" o:spid="_x0000_s1026" o:spt="32" type="#_x0000_t32" style="position:absolute;left:16798;top:28069;height:417;width:6;" filled="f" stroked="t" coordsize="21600,21600" o:gfxdata="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IxRZ7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group id="_x0000_s1026" o:spid="_x0000_s1026" o:spt="203" style="position:absolute;left:16840;top:29988;height:742;width:4570;" coordorigin="16840,27908" coordsize="4570,742" o:gfxdata="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wg53NvwAAANwAAAAPAAAAAAAAAAEAIAAAACIAAABkcnMvZG93bnJldi54&#10;bWxQSwECFAAUAAAACACHTuJAMy8FnjsAAAA5AAAAFQAAAAAAAAABACAAAAAOAQAAZHJzL2dyb3Vw&#10;c2hhcGV4bWwueG1sUEsFBgAAAAAGAAYAYAEAAMsDAAAAAA==&#10;">
                              <o:lock v:ext="edit" aspectratio="f"/>
                              <v:line id="_x0000_s1026" o:spid="_x0000_s1026" o:spt="20" style="position:absolute;left:16840;top:28279;flip:x;height:1;width:3057;" filled="f" stroked="t" coordsize="21600,21600" o:gfxdata="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K/z/W/&#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_x0000_s1026" o:spid="_x0000_s1026" o:spt="110" type="#_x0000_t110" style="position:absolute;left:19908;top:27908;height:742;width:1503;" fillcolor="#FFFFFF" filled="t" stroked="t" coordsize="21600,21600" o:gfxdata="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ecJte/&#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spacing w:line="280" w:lineRule="exact"/>
                                        <w:jc w:val="center"/>
                                        <w:rPr>
                                          <w:szCs w:val="21"/>
                                        </w:rPr>
                                      </w:pPr>
                                      <w:r>
                                        <w:rPr>
                                          <w:rFonts w:hint="eastAsia"/>
                                          <w:szCs w:val="21"/>
                                        </w:rPr>
                                        <w:t>检验</w:t>
                                      </w:r>
                                    </w:p>
                                    <w:p/>
                                  </w:txbxContent>
                                </v:textbox>
                              </v:shape>
                            </v:group>
                          </v:group>
                        </v:group>
                      </v:group>
                      <w10:wrap type="tight"/>
                    </v:group>
                  </w:pict>
                </mc:Fallback>
              </mc:AlternateContent>
            </w:r>
          </w:p>
          <w:p>
            <w:pPr>
              <w:adjustRightInd w:val="0"/>
              <w:snapToGrid w:val="0"/>
              <w:spacing w:line="360" w:lineRule="auto"/>
              <w:rPr>
                <w:b/>
                <w:color w:val="auto"/>
              </w:rPr>
            </w:pPr>
          </w:p>
          <w:p>
            <w:pPr>
              <w:adjustRightInd w:val="0"/>
              <w:snapToGrid w:val="0"/>
              <w:spacing w:line="360" w:lineRule="auto"/>
              <w:rPr>
                <w:b/>
                <w:color w:val="auto"/>
              </w:rPr>
            </w:pPr>
            <w:r>
              <w:rPr>
                <w:color w:val="auto"/>
                <w:sz w:val="21"/>
              </w:rPr>
              <mc:AlternateContent>
                <mc:Choice Requires="wps">
                  <w:drawing>
                    <wp:anchor distT="0" distB="0" distL="114300" distR="114300" simplePos="0" relativeHeight="251709440" behindDoc="0" locked="0" layoutInCell="1" allowOverlap="1">
                      <wp:simplePos x="0" y="0"/>
                      <wp:positionH relativeFrom="column">
                        <wp:posOffset>3130550</wp:posOffset>
                      </wp:positionH>
                      <wp:positionV relativeFrom="paragraph">
                        <wp:posOffset>228600</wp:posOffset>
                      </wp:positionV>
                      <wp:extent cx="1675130" cy="75565"/>
                      <wp:effectExtent l="0" t="4445" r="1270" b="53340"/>
                      <wp:wrapNone/>
                      <wp:docPr id="362" name="直接箭头连接符 362"/>
                      <wp:cNvGraphicFramePr/>
                      <a:graphic xmlns:a="http://schemas.openxmlformats.org/drawingml/2006/main">
                        <a:graphicData uri="http://schemas.microsoft.com/office/word/2010/wordprocessingShape">
                          <wps:wsp>
                            <wps:cNvCnPr>
                              <a:stCxn id="393" idx="6"/>
                              <a:endCxn id="55" idx="1"/>
                            </wps:cNvCnPr>
                            <wps:spPr>
                              <a:xfrm>
                                <a:off x="4119880" y="2419350"/>
                                <a:ext cx="1675130" cy="7556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46.5pt;margin-top:18pt;height:5.95pt;width:131.9pt;z-index:251709440;mso-width-relative:page;mso-height-relative:page;" filled="f" stroked="t" coordsize="21600,21600" o:gfxdata="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6MC7S2QAAAAkBAAAPAAAAAAAAAAEAIAAAACIAAABkcnMvZG93bnJl&#10;di54bWxQSwECFAAUAAAACACHTuJA+RWnMDUCAAA1BAAADgAAAAAAAAABACAAAAAoAQAAZHJzL2Uy&#10;b0RvYy54bWxQSwUGAAAAAAYABgBZAQAAzwUAAAAA&#10;">
                      <v:fill on="f" focussize="0,0"/>
                      <v:stroke weight="0.5pt" color="#4472C4 [3204]" miterlimit="8" joinstyle="miter" endarrow="open"/>
                      <v:imagedata o:title=""/>
                      <o:lock v:ext="edit" aspectratio="f"/>
                    </v:shape>
                  </w:pict>
                </mc:Fallback>
              </mc:AlternateContent>
            </w:r>
            <w:r>
              <w:rPr>
                <w:color w:val="auto"/>
                <w:sz w:val="21"/>
              </w:rPr>
              <mc:AlternateContent>
                <mc:Choice Requires="wps">
                  <w:drawing>
                    <wp:anchor distT="0" distB="0" distL="114300" distR="114300" simplePos="0" relativeHeight="251693056" behindDoc="0" locked="0" layoutInCell="1" allowOverlap="1">
                      <wp:simplePos x="0" y="0"/>
                      <wp:positionH relativeFrom="column">
                        <wp:posOffset>4805680</wp:posOffset>
                      </wp:positionH>
                      <wp:positionV relativeFrom="paragraph">
                        <wp:posOffset>146685</wp:posOffset>
                      </wp:positionV>
                      <wp:extent cx="961390" cy="314325"/>
                      <wp:effectExtent l="0" t="0" r="10160" b="9525"/>
                      <wp:wrapNone/>
                      <wp:docPr id="55" name="文本框 55"/>
                      <wp:cNvGraphicFramePr/>
                      <a:graphic xmlns:a="http://schemas.openxmlformats.org/drawingml/2006/main">
                        <a:graphicData uri="http://schemas.microsoft.com/office/word/2010/wordprocessingShape">
                          <wps:wsp>
                            <wps:cNvSpPr txBox="1"/>
                            <wps:spPr>
                              <a:xfrm>
                                <a:off x="5880735" y="2367915"/>
                                <a:ext cx="961390" cy="3143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 xml:space="preserve"> 制剂废气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8.4pt;margin-top:11.55pt;height:24.75pt;width:75.7pt;z-index:251693056;mso-width-relative:page;mso-height-relative:page;" fillcolor="#FFFFFF [3201]" filled="t" stroked="f" coordsize="21600,21600" o:gfxdata="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k&#10;P9iT1QAAAAkBAAAPAAAAAAAAAAEAIAAAACIAAABkcnMvZG93bnJldi54bWxQSwECFAAUAAAACACH&#10;TuJAkGMvXmACAACcBAAADgAAAAAAAAABACAAAAAkAQAAZHJzL2Uyb0RvYy54bWxQSwUGAAAAAAYA&#10;BgBZAQAA9gUAAAAA&#10;">
                      <v:fill on="t" focussize="0,0"/>
                      <v:stroke on="f" weight="0.5pt"/>
                      <v:imagedata o:title=""/>
                      <o:lock v:ext="edit" aspectratio="f"/>
                      <v:textbox>
                        <w:txbxContent>
                          <w:p>
                            <w:pPr>
                              <w:rPr>
                                <w:rFonts w:hint="eastAsia" w:eastAsia="宋体"/>
                                <w:lang w:val="en-US" w:eastAsia="zh-CN"/>
                              </w:rPr>
                            </w:pPr>
                            <w:r>
                              <w:rPr>
                                <w:rFonts w:hint="eastAsia"/>
                                <w:lang w:val="en-US" w:eastAsia="zh-CN"/>
                              </w:rPr>
                              <w:t xml:space="preserve"> 制剂废气</w:t>
                            </w:r>
                          </w:p>
                        </w:txbxContent>
                      </v:textbox>
                    </v:shape>
                  </w:pict>
                </mc:Fallback>
              </mc:AlternateContent>
            </w:r>
          </w:p>
          <w:p>
            <w:pPr>
              <w:adjustRightInd w:val="0"/>
              <w:snapToGrid w:val="0"/>
              <w:spacing w:line="360" w:lineRule="auto"/>
              <w:rPr>
                <w:b/>
                <w:color w:val="auto"/>
              </w:rPr>
            </w:pPr>
            <w:r>
              <w:rPr>
                <w:color w:val="auto"/>
                <w:sz w:val="21"/>
              </w:rPr>
              <mc:AlternateContent>
                <mc:Choice Requires="wps">
                  <w:drawing>
                    <wp:anchor distT="0" distB="0" distL="114300" distR="114300" simplePos="0" relativeHeight="251742208" behindDoc="0" locked="0" layoutInCell="1" allowOverlap="1">
                      <wp:simplePos x="0" y="0"/>
                      <wp:positionH relativeFrom="column">
                        <wp:posOffset>3164840</wp:posOffset>
                      </wp:positionH>
                      <wp:positionV relativeFrom="paragraph">
                        <wp:posOffset>74295</wp:posOffset>
                      </wp:positionV>
                      <wp:extent cx="1640840" cy="645160"/>
                      <wp:effectExtent l="1905" t="14605" r="14605" b="6985"/>
                      <wp:wrapNone/>
                      <wp:docPr id="99" name="直接箭头连接符 99"/>
                      <wp:cNvGraphicFramePr/>
                      <a:graphic xmlns:a="http://schemas.openxmlformats.org/drawingml/2006/main">
                        <a:graphicData uri="http://schemas.microsoft.com/office/word/2010/wordprocessingShape">
                          <wps:wsp>
                            <wps:cNvCnPr>
                              <a:stCxn id="394" idx="6"/>
                              <a:endCxn id="55" idx="1"/>
                            </wps:cNvCnPr>
                            <wps:spPr>
                              <a:xfrm flipV="1">
                                <a:off x="4154170" y="2494915"/>
                                <a:ext cx="1640840" cy="64516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49.2pt;margin-top:5.85pt;height:50.8pt;width:129.2pt;z-index:251742208;mso-width-relative:page;mso-height-relative:page;" filled="f" stroked="t" coordsize="21600,21600" o:gfxdata="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d0b8A2gAAAAoBAAAPAAAAAAAAAAEAIAAAACIAAABk&#10;cnMvZG93bnJldi54bWxQSwECFAAUAAAACACHTuJA4iJ25z0CAAA+BAAADgAAAAAAAAABACAAAAAp&#10;AQAAZHJzL2Uyb0RvYy54bWxQSwUGAAAAAAYABgBZAQAA2AUAAAAA&#10;">
                      <v:fill on="f" focussize="0,0"/>
                      <v:stroke weight="0.5pt" color="#4472C4 [3204]" miterlimit="8" joinstyle="miter" endarrow="open"/>
                      <v:imagedata o:title=""/>
                      <o:lock v:ext="edit" aspectratio="f"/>
                    </v:shape>
                  </w:pict>
                </mc:Fallback>
              </mc:AlternateContent>
            </w:r>
          </w:p>
          <w:p>
            <w:pPr>
              <w:adjustRightInd w:val="0"/>
              <w:snapToGrid w:val="0"/>
              <w:spacing w:line="360" w:lineRule="auto"/>
              <w:rPr>
                <w:b/>
                <w:color w:val="auto"/>
              </w:rPr>
            </w:pPr>
          </w:p>
          <w:p>
            <w:pPr>
              <w:adjustRightInd w:val="0"/>
              <w:snapToGrid w:val="0"/>
              <w:spacing w:line="360" w:lineRule="auto"/>
              <w:rPr>
                <w:b/>
                <w:color w:val="auto"/>
              </w:rPr>
            </w:pPr>
          </w:p>
          <w:p>
            <w:pPr>
              <w:spacing w:line="360" w:lineRule="auto"/>
              <w:jc w:val="center"/>
              <w:rPr>
                <w:b/>
                <w:color w:val="auto"/>
              </w:rPr>
            </w:pPr>
          </w:p>
          <w:p>
            <w:pPr>
              <w:spacing w:line="360" w:lineRule="auto"/>
              <w:jc w:val="center"/>
              <w:rPr>
                <w:b/>
                <w:color w:val="auto"/>
              </w:rPr>
            </w:pPr>
          </w:p>
          <w:p>
            <w:pPr>
              <w:spacing w:line="360" w:lineRule="auto"/>
              <w:jc w:val="center"/>
              <w:rPr>
                <w:b/>
                <w:color w:val="auto"/>
              </w:rPr>
            </w:pPr>
          </w:p>
          <w:p>
            <w:pPr>
              <w:spacing w:line="360" w:lineRule="auto"/>
              <w:jc w:val="center"/>
              <w:rPr>
                <w:b/>
                <w:color w:val="auto"/>
              </w:rPr>
            </w:pPr>
          </w:p>
          <w:p>
            <w:pPr>
              <w:spacing w:line="360" w:lineRule="auto"/>
              <w:jc w:val="center"/>
              <w:rPr>
                <w:b/>
                <w:color w:val="auto"/>
              </w:rPr>
            </w:pPr>
          </w:p>
          <w:p>
            <w:pPr>
              <w:spacing w:line="360" w:lineRule="auto"/>
              <w:jc w:val="center"/>
              <w:rPr>
                <w:b/>
                <w:color w:val="auto"/>
              </w:rPr>
            </w:pPr>
          </w:p>
          <w:p>
            <w:pPr>
              <w:spacing w:line="360" w:lineRule="auto"/>
              <w:jc w:val="center"/>
              <w:rPr>
                <w:b/>
                <w:color w:val="auto"/>
              </w:rPr>
            </w:pPr>
          </w:p>
          <w:p>
            <w:pPr>
              <w:spacing w:line="360" w:lineRule="auto"/>
              <w:jc w:val="center"/>
              <w:rPr>
                <w:b/>
                <w:color w:val="auto"/>
              </w:rPr>
            </w:pPr>
          </w:p>
          <w:p>
            <w:pPr>
              <w:spacing w:line="360" w:lineRule="auto"/>
              <w:jc w:val="center"/>
              <w:rPr>
                <w:b/>
                <w:color w:val="auto"/>
              </w:rPr>
            </w:pPr>
          </w:p>
          <w:p>
            <w:pPr>
              <w:spacing w:line="360" w:lineRule="auto"/>
              <w:jc w:val="center"/>
              <w:rPr>
                <w:b/>
                <w:color w:val="auto"/>
              </w:rPr>
            </w:pPr>
          </w:p>
          <w:p>
            <w:pPr>
              <w:spacing w:line="360" w:lineRule="auto"/>
              <w:jc w:val="center"/>
              <w:rPr>
                <w:b/>
                <w:color w:val="auto"/>
              </w:rPr>
            </w:pPr>
          </w:p>
          <w:p>
            <w:pPr>
              <w:pStyle w:val="2"/>
              <w:rPr>
                <w:color w:val="auto"/>
              </w:rPr>
            </w:pPr>
          </w:p>
          <w:p>
            <w:pPr>
              <w:spacing w:line="360" w:lineRule="auto"/>
              <w:jc w:val="center"/>
              <w:rPr>
                <w:b/>
                <w:color w:val="auto"/>
              </w:rPr>
            </w:pPr>
          </w:p>
          <w:p>
            <w:pPr>
              <w:spacing w:line="360" w:lineRule="auto"/>
              <w:jc w:val="center"/>
              <w:rPr>
                <w:b/>
                <w:color w:val="auto"/>
              </w:rPr>
            </w:pPr>
            <w:r>
              <w:rPr>
                <w:b/>
                <w:color w:val="auto"/>
              </w:rPr>
              <w:t>图</w:t>
            </w:r>
            <w:r>
              <w:rPr>
                <w:rFonts w:hint="eastAsia"/>
                <w:b/>
                <w:color w:val="auto"/>
              </w:rPr>
              <w:t>2</w:t>
            </w:r>
            <w:r>
              <w:rPr>
                <w:b/>
                <w:color w:val="auto"/>
              </w:rPr>
              <w:t>-</w:t>
            </w:r>
            <w:r>
              <w:rPr>
                <w:rFonts w:hint="eastAsia"/>
                <w:b/>
                <w:color w:val="auto"/>
                <w:lang w:val="en-US" w:eastAsia="zh-CN"/>
              </w:rPr>
              <w:t>3 一清颗粒制剂工艺流程</w:t>
            </w:r>
          </w:p>
          <w:p>
            <w:pPr>
              <w:snapToGrid w:val="0"/>
              <w:spacing w:line="360" w:lineRule="auto"/>
              <w:ind w:firstLine="480" w:firstLineChars="200"/>
              <w:rPr>
                <w:rFonts w:hint="eastAsia" w:ascii="Times New Roman" w:cs="Times New Roman"/>
                <w:color w:val="auto"/>
                <w:sz w:val="24"/>
              </w:rPr>
            </w:pPr>
            <w:r>
              <w:rPr>
                <w:rFonts w:hint="eastAsia" w:cs="Times New Roman"/>
                <w:color w:val="auto"/>
                <w:sz w:val="24"/>
                <w:lang w:val="en-US" w:eastAsia="zh-CN"/>
              </w:rPr>
              <w:t>一清颗粒操作工艺流程简介：</w:t>
            </w:r>
          </w:p>
          <w:p>
            <w:pPr>
              <w:snapToGrid w:val="0"/>
              <w:spacing w:line="360" w:lineRule="auto"/>
              <w:ind w:firstLine="480" w:firstLineChars="200"/>
              <w:rPr>
                <w:rFonts w:hint="eastAsia" w:ascii="Times New Roman" w:cs="Times New Roman"/>
                <w:color w:val="auto"/>
                <w:sz w:val="24"/>
              </w:rPr>
            </w:pPr>
            <w:r>
              <w:rPr>
                <w:rFonts w:hint="eastAsia" w:cs="Times New Roman"/>
                <w:color w:val="auto"/>
                <w:sz w:val="24"/>
                <w:lang w:eastAsia="zh-CN"/>
              </w:rPr>
              <w:t>（</w:t>
            </w:r>
            <w:r>
              <w:rPr>
                <w:rFonts w:hint="eastAsia" w:cs="Times New Roman"/>
                <w:color w:val="auto"/>
                <w:sz w:val="24"/>
                <w:lang w:val="en-US" w:eastAsia="zh-CN"/>
              </w:rPr>
              <w:t>1</w:t>
            </w:r>
            <w:r>
              <w:rPr>
                <w:rFonts w:hint="eastAsia" w:cs="Times New Roman"/>
                <w:color w:val="auto"/>
                <w:sz w:val="24"/>
                <w:lang w:eastAsia="zh-CN"/>
              </w:rPr>
              <w:t>）</w:t>
            </w:r>
            <w:r>
              <w:rPr>
                <w:rFonts w:hint="eastAsia" w:ascii="Times New Roman" w:cs="Times New Roman"/>
                <w:color w:val="auto"/>
                <w:sz w:val="24"/>
              </w:rPr>
              <w:t>领料：领取合格的原辅料备用。</w:t>
            </w:r>
          </w:p>
          <w:p>
            <w:pPr>
              <w:snapToGrid w:val="0"/>
              <w:spacing w:line="360" w:lineRule="auto"/>
              <w:ind w:firstLine="480" w:firstLineChars="200"/>
              <w:rPr>
                <w:rFonts w:hint="eastAsia" w:ascii="Times New Roman" w:cs="Times New Roman"/>
                <w:color w:val="auto"/>
                <w:sz w:val="24"/>
              </w:rPr>
            </w:pPr>
            <w:r>
              <w:rPr>
                <w:rFonts w:hint="eastAsia" w:cs="Times New Roman"/>
                <w:color w:val="auto"/>
                <w:sz w:val="24"/>
                <w:lang w:eastAsia="zh-CN"/>
              </w:rPr>
              <w:t>（</w:t>
            </w:r>
            <w:r>
              <w:rPr>
                <w:rFonts w:hint="eastAsia" w:cs="Times New Roman"/>
                <w:color w:val="auto"/>
                <w:sz w:val="24"/>
                <w:lang w:val="en-US" w:eastAsia="zh-CN"/>
              </w:rPr>
              <w:t>2</w:t>
            </w:r>
            <w:r>
              <w:rPr>
                <w:rFonts w:hint="eastAsia" w:cs="Times New Roman"/>
                <w:color w:val="auto"/>
                <w:sz w:val="24"/>
                <w:lang w:eastAsia="zh-CN"/>
              </w:rPr>
              <w:t>）</w:t>
            </w:r>
            <w:r>
              <w:rPr>
                <w:rFonts w:hint="eastAsia" w:ascii="Times New Roman" w:cs="Times New Roman"/>
                <w:color w:val="auto"/>
                <w:sz w:val="24"/>
              </w:rPr>
              <w:t>称量：按批生产指令投料量将需粉碎、过筛的物料进行称量。</w:t>
            </w:r>
          </w:p>
          <w:p>
            <w:pPr>
              <w:snapToGrid w:val="0"/>
              <w:spacing w:line="360" w:lineRule="auto"/>
              <w:ind w:firstLine="480" w:firstLineChars="200"/>
              <w:rPr>
                <w:rFonts w:hint="eastAsia" w:ascii="Times New Roman" w:cs="Times New Roman"/>
                <w:color w:val="auto"/>
                <w:sz w:val="24"/>
              </w:rPr>
            </w:pPr>
            <w:r>
              <w:rPr>
                <w:rFonts w:hint="eastAsia" w:cs="Times New Roman"/>
                <w:color w:val="auto"/>
                <w:sz w:val="24"/>
                <w:lang w:eastAsia="zh-CN"/>
              </w:rPr>
              <w:t>（</w:t>
            </w:r>
            <w:r>
              <w:rPr>
                <w:rFonts w:hint="eastAsia" w:cs="Times New Roman"/>
                <w:color w:val="auto"/>
                <w:sz w:val="24"/>
                <w:lang w:val="en-US" w:eastAsia="zh-CN"/>
              </w:rPr>
              <w:t>3</w:t>
            </w:r>
            <w:r>
              <w:rPr>
                <w:rFonts w:hint="eastAsia" w:cs="Times New Roman"/>
                <w:color w:val="auto"/>
                <w:sz w:val="24"/>
                <w:lang w:eastAsia="zh-CN"/>
              </w:rPr>
              <w:t>）</w:t>
            </w:r>
            <w:r>
              <w:rPr>
                <w:rFonts w:hint="eastAsia" w:ascii="Times New Roman" w:cs="Times New Roman"/>
                <w:color w:val="auto"/>
                <w:sz w:val="24"/>
              </w:rPr>
              <w:t>粉碎过筛：将蔗糖先进行粉碎过100目筛，备用。再将黄连浸膏粉、大黄浸膏粉、黄芩浸膏粉及糊精分别过80目筛备用。</w:t>
            </w:r>
          </w:p>
          <w:p>
            <w:pPr>
              <w:snapToGrid w:val="0"/>
              <w:spacing w:line="360" w:lineRule="auto"/>
              <w:ind w:firstLine="480" w:firstLineChars="200"/>
              <w:rPr>
                <w:rFonts w:hint="eastAsia" w:ascii="Times New Roman" w:cs="Times New Roman"/>
                <w:color w:val="auto"/>
                <w:sz w:val="24"/>
              </w:rPr>
            </w:pPr>
            <w:r>
              <w:rPr>
                <w:rFonts w:hint="eastAsia" w:cs="Times New Roman"/>
                <w:color w:val="auto"/>
                <w:sz w:val="24"/>
                <w:lang w:eastAsia="zh-CN"/>
              </w:rPr>
              <w:t>（</w:t>
            </w:r>
            <w:r>
              <w:rPr>
                <w:rFonts w:hint="eastAsia" w:cs="Times New Roman"/>
                <w:color w:val="auto"/>
                <w:sz w:val="24"/>
                <w:lang w:val="en-US" w:eastAsia="zh-CN"/>
              </w:rPr>
              <w:t>4</w:t>
            </w:r>
            <w:r>
              <w:rPr>
                <w:rFonts w:hint="eastAsia" w:cs="Times New Roman"/>
                <w:color w:val="auto"/>
                <w:sz w:val="24"/>
                <w:lang w:eastAsia="zh-CN"/>
              </w:rPr>
              <w:t>）</w:t>
            </w:r>
            <w:r>
              <w:rPr>
                <w:rFonts w:hint="eastAsia" w:ascii="Times New Roman" w:cs="Times New Roman"/>
                <w:color w:val="auto"/>
                <w:sz w:val="24"/>
              </w:rPr>
              <w:t>制粒：依次将糊精、黄连浸膏粉、大黄浸膏粉、黄芩浸膏粉及蔗糖投入槽式混合机中，干粉混合30分钟</w:t>
            </w:r>
            <w:r>
              <w:rPr>
                <w:rFonts w:hint="eastAsia" w:cs="Times New Roman"/>
                <w:color w:val="auto"/>
                <w:sz w:val="24"/>
                <w:lang w:eastAsia="zh-CN"/>
              </w:rPr>
              <w:t>，加入少许酒精</w:t>
            </w:r>
            <w:r>
              <w:rPr>
                <w:rFonts w:hint="eastAsia" w:ascii="Times New Roman" w:cs="Times New Roman"/>
                <w:color w:val="auto"/>
                <w:sz w:val="24"/>
              </w:rPr>
              <w:t>用16目筛网制粒。</w:t>
            </w:r>
          </w:p>
          <w:p>
            <w:pPr>
              <w:snapToGrid w:val="0"/>
              <w:spacing w:line="360" w:lineRule="auto"/>
              <w:ind w:firstLine="480" w:firstLineChars="200"/>
              <w:rPr>
                <w:rFonts w:hint="eastAsia" w:ascii="Times New Roman" w:cs="Times New Roman"/>
                <w:color w:val="auto"/>
                <w:sz w:val="24"/>
              </w:rPr>
            </w:pPr>
            <w:r>
              <w:rPr>
                <w:rFonts w:hint="eastAsia" w:cs="Times New Roman"/>
                <w:color w:val="auto"/>
                <w:sz w:val="24"/>
                <w:lang w:eastAsia="zh-CN"/>
              </w:rPr>
              <w:t>（</w:t>
            </w:r>
            <w:r>
              <w:rPr>
                <w:rFonts w:hint="eastAsia" w:cs="Times New Roman"/>
                <w:color w:val="auto"/>
                <w:sz w:val="24"/>
                <w:lang w:val="en-US" w:eastAsia="zh-CN"/>
              </w:rPr>
              <w:t>5</w:t>
            </w:r>
            <w:r>
              <w:rPr>
                <w:rFonts w:hint="eastAsia" w:cs="Times New Roman"/>
                <w:color w:val="auto"/>
                <w:sz w:val="24"/>
                <w:lang w:eastAsia="zh-CN"/>
              </w:rPr>
              <w:t>）</w:t>
            </w:r>
            <w:r>
              <w:rPr>
                <w:rFonts w:hint="eastAsia" w:ascii="Times New Roman" w:cs="Times New Roman"/>
                <w:color w:val="auto"/>
                <w:sz w:val="24"/>
              </w:rPr>
              <w:t>干燥：将制得的湿颗粒转入热风循环烘箱中干燥。</w:t>
            </w:r>
          </w:p>
          <w:p>
            <w:pPr>
              <w:snapToGrid w:val="0"/>
              <w:spacing w:line="360" w:lineRule="auto"/>
              <w:ind w:firstLine="480" w:firstLineChars="200"/>
              <w:rPr>
                <w:rFonts w:hint="eastAsia" w:ascii="Times New Roman" w:cs="Times New Roman"/>
                <w:color w:val="auto"/>
                <w:sz w:val="24"/>
              </w:rPr>
            </w:pPr>
            <w:r>
              <w:rPr>
                <w:rFonts w:hint="eastAsia" w:cs="Times New Roman"/>
                <w:color w:val="auto"/>
                <w:sz w:val="24"/>
                <w:lang w:eastAsia="zh-CN"/>
              </w:rPr>
              <w:t>（</w:t>
            </w:r>
            <w:r>
              <w:rPr>
                <w:rFonts w:hint="eastAsia" w:cs="Times New Roman"/>
                <w:color w:val="auto"/>
                <w:sz w:val="24"/>
                <w:lang w:val="en-US" w:eastAsia="zh-CN"/>
              </w:rPr>
              <w:t>6</w:t>
            </w:r>
            <w:r>
              <w:rPr>
                <w:rFonts w:hint="eastAsia" w:cs="Times New Roman"/>
                <w:color w:val="auto"/>
                <w:sz w:val="24"/>
                <w:lang w:eastAsia="zh-CN"/>
              </w:rPr>
              <w:t>）</w:t>
            </w:r>
            <w:r>
              <w:rPr>
                <w:rFonts w:hint="eastAsia" w:ascii="Times New Roman" w:cs="Times New Roman"/>
                <w:color w:val="auto"/>
                <w:sz w:val="24"/>
              </w:rPr>
              <w:t xml:space="preserve">整粒：将干燥后的颗粒，用摇摆式颗粒机进行整粒。 </w:t>
            </w:r>
          </w:p>
          <w:p>
            <w:pPr>
              <w:snapToGrid w:val="0"/>
              <w:spacing w:line="360" w:lineRule="auto"/>
              <w:ind w:firstLine="480" w:firstLineChars="200"/>
              <w:rPr>
                <w:rFonts w:hint="eastAsia" w:ascii="Times New Roman" w:cs="Times New Roman"/>
                <w:color w:val="auto"/>
                <w:sz w:val="24"/>
              </w:rPr>
            </w:pPr>
            <w:r>
              <w:rPr>
                <w:rFonts w:hint="eastAsia" w:cs="Times New Roman"/>
                <w:color w:val="auto"/>
                <w:sz w:val="24"/>
                <w:lang w:eastAsia="zh-CN"/>
              </w:rPr>
              <w:t>（</w:t>
            </w:r>
            <w:r>
              <w:rPr>
                <w:rFonts w:hint="eastAsia" w:cs="Times New Roman"/>
                <w:color w:val="auto"/>
                <w:sz w:val="24"/>
                <w:lang w:val="en-US" w:eastAsia="zh-CN"/>
              </w:rPr>
              <w:t>7</w:t>
            </w:r>
            <w:r>
              <w:rPr>
                <w:rFonts w:hint="eastAsia" w:cs="Times New Roman"/>
                <w:color w:val="auto"/>
                <w:sz w:val="24"/>
                <w:lang w:eastAsia="zh-CN"/>
              </w:rPr>
              <w:t>）</w:t>
            </w:r>
            <w:r>
              <w:rPr>
                <w:rFonts w:hint="eastAsia" w:ascii="Times New Roman" w:cs="Times New Roman"/>
                <w:color w:val="auto"/>
                <w:sz w:val="24"/>
              </w:rPr>
              <w:t>总混：将整完粒的颗粒放到二维运动混合机中混合。</w:t>
            </w:r>
          </w:p>
          <w:p>
            <w:pPr>
              <w:snapToGrid w:val="0"/>
              <w:spacing w:line="360" w:lineRule="auto"/>
              <w:ind w:firstLine="480" w:firstLineChars="200"/>
              <w:rPr>
                <w:rFonts w:hint="eastAsia" w:ascii="Times New Roman" w:cs="Times New Roman"/>
                <w:color w:val="auto"/>
                <w:sz w:val="24"/>
              </w:rPr>
            </w:pPr>
            <w:r>
              <w:rPr>
                <w:rFonts w:hint="eastAsia" w:cs="Times New Roman"/>
                <w:color w:val="auto"/>
                <w:sz w:val="24"/>
                <w:lang w:eastAsia="zh-CN"/>
              </w:rPr>
              <w:t>（</w:t>
            </w:r>
            <w:r>
              <w:rPr>
                <w:rFonts w:hint="eastAsia" w:cs="Times New Roman"/>
                <w:color w:val="auto"/>
                <w:sz w:val="24"/>
                <w:lang w:val="en-US" w:eastAsia="zh-CN"/>
              </w:rPr>
              <w:t>8</w:t>
            </w:r>
            <w:r>
              <w:rPr>
                <w:rFonts w:hint="eastAsia" w:cs="Times New Roman"/>
                <w:color w:val="auto"/>
                <w:sz w:val="24"/>
                <w:lang w:eastAsia="zh-CN"/>
              </w:rPr>
              <w:t>）</w:t>
            </w:r>
            <w:r>
              <w:rPr>
                <w:rFonts w:hint="eastAsia" w:ascii="Times New Roman" w:cs="Times New Roman"/>
                <w:color w:val="auto"/>
                <w:sz w:val="24"/>
              </w:rPr>
              <w:t>内包装：将合格的颗粒领入到颗粒分装室分装。</w:t>
            </w:r>
          </w:p>
          <w:p>
            <w:pPr>
              <w:adjustRightInd w:val="0"/>
              <w:snapToGrid w:val="0"/>
              <w:spacing w:line="360" w:lineRule="auto"/>
              <w:ind w:firstLine="480" w:firstLineChars="200"/>
              <w:rPr>
                <w:b/>
                <w:color w:val="auto"/>
              </w:rPr>
            </w:pPr>
            <w:r>
              <w:rPr>
                <w:rFonts w:hint="eastAsia" w:cs="Times New Roman"/>
                <w:color w:val="auto"/>
                <w:sz w:val="24"/>
                <w:lang w:eastAsia="zh-CN"/>
              </w:rPr>
              <w:t>（</w:t>
            </w:r>
            <w:r>
              <w:rPr>
                <w:rFonts w:hint="eastAsia" w:cs="Times New Roman"/>
                <w:color w:val="auto"/>
                <w:sz w:val="24"/>
                <w:lang w:val="en-US" w:eastAsia="zh-CN"/>
              </w:rPr>
              <w:t>9</w:t>
            </w:r>
            <w:r>
              <w:rPr>
                <w:rFonts w:hint="eastAsia" w:cs="Times New Roman"/>
                <w:color w:val="auto"/>
                <w:sz w:val="24"/>
                <w:lang w:eastAsia="zh-CN"/>
              </w:rPr>
              <w:t>）</w:t>
            </w:r>
            <w:r>
              <w:rPr>
                <w:rFonts w:hint="eastAsia" w:ascii="Times New Roman" w:cs="Times New Roman"/>
                <w:color w:val="auto"/>
                <w:sz w:val="24"/>
              </w:rPr>
              <w:t>外包装：将分装后的颗粒进行包装、入库。</w:t>
            </w:r>
            <w:r>
              <w:rPr>
                <w:rFonts w:hint="eastAsia" w:ascii="宋体" w:hAnsi="宋体" w:cs="宋体"/>
                <w:color w:val="auto"/>
                <w:sz w:val="24"/>
              </w:rPr>
              <mc:AlternateContent>
                <mc:Choice Requires="wps">
                  <w:drawing>
                    <wp:anchor distT="0" distB="0" distL="114300" distR="114300" simplePos="0" relativeHeight="251686912" behindDoc="1" locked="0" layoutInCell="1" allowOverlap="1">
                      <wp:simplePos x="0" y="0"/>
                      <wp:positionH relativeFrom="column">
                        <wp:posOffset>1033780</wp:posOffset>
                      </wp:positionH>
                      <wp:positionV relativeFrom="paragraph">
                        <wp:posOffset>227965</wp:posOffset>
                      </wp:positionV>
                      <wp:extent cx="3089910" cy="5606415"/>
                      <wp:effectExtent l="4445" t="4445" r="10795" b="8890"/>
                      <wp:wrapNone/>
                      <wp:docPr id="320" name="矩形 320"/>
                      <wp:cNvGraphicFramePr/>
                      <a:graphic xmlns:a="http://schemas.openxmlformats.org/drawingml/2006/main">
                        <a:graphicData uri="http://schemas.microsoft.com/office/word/2010/wordprocessingShape">
                          <wps:wsp>
                            <wps:cNvSpPr/>
                            <wps:spPr>
                              <a:xfrm>
                                <a:off x="0" y="0"/>
                                <a:ext cx="3089910" cy="5606415"/>
                              </a:xfrm>
                              <a:prstGeom prst="rect">
                                <a:avLst/>
                              </a:prstGeom>
                              <a:pattFill prst="pct5">
                                <a:fgClr>
                                  <a:srgbClr val="000000"/>
                                </a:fgClr>
                                <a:bgClr>
                                  <a:srgbClr val="FFFFFF"/>
                                </a:bgClr>
                              </a:pattFill>
                              <a:ln w="9525" cap="flat" cmpd="sng">
                                <a:solidFill>
                                  <a:srgbClr val="000000"/>
                                </a:solidFill>
                                <a:prstDash val="solid"/>
                                <a:miter/>
                                <a:headEnd type="none" w="med" len="med"/>
                                <a:tailEnd type="none" w="med" len="med"/>
                              </a:ln>
                            </wps:spPr>
                            <wps:txbx>
                              <w:txbxContent>
                                <w:p>
                                  <w:pPr>
                                    <w:ind w:left="630" w:leftChars="300" w:firstLine="7560" w:firstLineChars="3600"/>
                                    <w:rPr>
                                      <w:rFonts w:hint="eastAsia"/>
                                    </w:rPr>
                                  </w:pPr>
                                  <w:r>
                                    <w:rPr>
                                      <w:rFonts w:hint="eastAsia"/>
                                    </w:rPr>
                                    <w:t xml:space="preserve">            　 </w:t>
                                  </w:r>
                                  <w:r>
                                    <w:t xml:space="preserve"> </w:t>
                                  </w:r>
                                  <w:r>
                                    <w:rPr>
                                      <w:rFonts w:hint="eastAsia"/>
                                    </w:rPr>
                                    <w:t xml:space="preserve"> </w:t>
                                  </w:r>
                                  <w:r>
                                    <w:t xml:space="preserve"> </w:t>
                                  </w:r>
                                  <w:r>
                                    <w:rPr>
                                      <w:rFonts w:hint="eastAsia"/>
                                    </w:rPr>
                                    <w:t xml:space="preserve">        </w:t>
                                  </w:r>
                                </w:p>
                                <w:p>
                                  <w:r>
                                    <w:t xml:space="preserve">       </w:t>
                                  </w:r>
                                </w:p>
                                <w:p>
                                  <w:pPr>
                                    <w:ind w:firstLine="630" w:firstLineChars="300"/>
                                    <w:rPr>
                                      <w:rFonts w:hint="eastAsia"/>
                                    </w:rPr>
                                  </w:pPr>
                                  <w:r>
                                    <w:rPr>
                                      <w:rFonts w:hint="eastAsia"/>
                                    </w:rPr>
                                    <w:t xml:space="preserve">                           </w:t>
                                  </w:r>
                                </w:p>
                                <w:p>
                                  <w:pPr>
                                    <w:rPr>
                                      <w:rFonts w:hint="eastAsia"/>
                                    </w:rPr>
                                  </w:pPr>
                                  <w:r>
                                    <w:rPr>
                                      <w:rFonts w:hint="eastAsia"/>
                                    </w:rPr>
                                    <w:t xml:space="preserve">                    </w:t>
                                  </w:r>
                                </w:p>
                                <w:p>
                                  <w:pPr>
                                    <w:rPr>
                                      <w:rFonts w:hint="eastAsia"/>
                                    </w:rPr>
                                  </w:pPr>
                                  <w:r>
                                    <w:rPr>
                                      <w:rFonts w:hint="eastAsia"/>
                                    </w:rPr>
                                    <w:t>　　　　　　　　　　　　　　　　　　　　　　　　　　　　　　　　　　　　　　　　　　　　　　　　　　　　　　　　　　　　　　　　　　　　　　　　　　　　　　　　　　　　　　　　　　　　　　　　　　　　　　　　　　　　　　　　　　　　　　　　　　　　　　　　　　　　　　　　　　　　　　　　　　　　　　　　　　　　　　　　　　　　　　　　　　　　　　　　　　　　　　　　　　　　　　　　　　　　　　　　　　　　　　　　　　　　　　　　　　　　　　　　　　　　　　　　　　　　　　　　　　　　　　　　　　　　　　　　　　　　　　　　　　　　　　　　　　　　　　　　　　　　　　</w:t>
                                  </w:r>
                                </w:p>
                                <w:p>
                                  <w:pPr>
                                    <w:rPr>
                                      <w:rFonts w:hint="eastAsia"/>
                                    </w:rPr>
                                  </w:pPr>
                                  <w:r>
                                    <w:rPr>
                                      <w:rFonts w:hint="eastAsia"/>
                                    </w:rPr>
                                    <w:t>　   　　　　　　　　　　　　　</w:t>
                                  </w:r>
                                  <w:r>
                                    <w:t xml:space="preserve"> </w:t>
                                  </w:r>
                                </w:p>
                                <w:p>
                                  <w:pPr>
                                    <w:rPr>
                                      <w:rFonts w:hint="eastAsia"/>
                                    </w:rPr>
                                  </w:pPr>
                                  <w:r>
                                    <w:rPr>
                                      <w:rFonts w:hint="eastAsia"/>
                                    </w:rPr>
                                    <w:t>　　　　　　　　　　　　　</w:t>
                                  </w:r>
                                </w:p>
                              </w:txbxContent>
                            </wps:txbx>
                            <wps:bodyPr upright="1"/>
                          </wps:wsp>
                        </a:graphicData>
                      </a:graphic>
                    </wp:anchor>
                  </w:drawing>
                </mc:Choice>
                <mc:Fallback>
                  <w:pict>
                    <v:rect id="_x0000_s1026" o:spid="_x0000_s1026" o:spt="1" style="position:absolute;left:0pt;margin-left:81.4pt;margin-top:17.95pt;height:441.45pt;width:243.3pt;z-index:-251629568;mso-width-relative:page;mso-height-relative:page;" fillcolor="#000000" filled="t" stroked="t" coordsize="21600,21600" o:gfxdata="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SMMHY2AAA&#10;AAoBAAAPAAAAAAAAAAEAIAAAACIAAABkcnMvZG93bnJldi54bWxQSwECFAAUAAAACACHTuJAeOdr&#10;PR4CAAB3BAAADgAAAAAAAAABACAAAAAnAQAAZHJzL2Uyb0RvYy54bWxQSwUGAAAAAAYABgBZAQAA&#10;twUAAAAA&#10;">
                      <v:fill type="pattern" on="t" color2="#FFFFFF" o:title="5%" focussize="0,0" r:id="rId12"/>
                      <v:stroke color="#000000" joinstyle="miter"/>
                      <v:imagedata o:title=""/>
                      <o:lock v:ext="edit" aspectratio="f"/>
                      <v:textbox>
                        <w:txbxContent>
                          <w:p>
                            <w:pPr>
                              <w:ind w:left="630" w:leftChars="300" w:firstLine="7560" w:firstLineChars="3600"/>
                              <w:rPr>
                                <w:rFonts w:hint="eastAsia"/>
                              </w:rPr>
                            </w:pPr>
                            <w:r>
                              <w:rPr>
                                <w:rFonts w:hint="eastAsia"/>
                              </w:rPr>
                              <w:t xml:space="preserve">            　 </w:t>
                            </w:r>
                            <w:r>
                              <w:t xml:space="preserve"> </w:t>
                            </w:r>
                            <w:r>
                              <w:rPr>
                                <w:rFonts w:hint="eastAsia"/>
                              </w:rPr>
                              <w:t xml:space="preserve"> </w:t>
                            </w:r>
                            <w:r>
                              <w:t xml:space="preserve"> </w:t>
                            </w:r>
                            <w:r>
                              <w:rPr>
                                <w:rFonts w:hint="eastAsia"/>
                              </w:rPr>
                              <w:t xml:space="preserve">        </w:t>
                            </w:r>
                          </w:p>
                          <w:p>
                            <w:r>
                              <w:t xml:space="preserve">       </w:t>
                            </w:r>
                          </w:p>
                          <w:p>
                            <w:pPr>
                              <w:ind w:firstLine="630" w:firstLineChars="300"/>
                              <w:rPr>
                                <w:rFonts w:hint="eastAsia"/>
                              </w:rPr>
                            </w:pPr>
                            <w:r>
                              <w:rPr>
                                <w:rFonts w:hint="eastAsia"/>
                              </w:rPr>
                              <w:t xml:space="preserve">                           </w:t>
                            </w:r>
                          </w:p>
                          <w:p>
                            <w:pPr>
                              <w:rPr>
                                <w:rFonts w:hint="eastAsia"/>
                              </w:rPr>
                            </w:pPr>
                            <w:r>
                              <w:rPr>
                                <w:rFonts w:hint="eastAsia"/>
                              </w:rPr>
                              <w:t xml:space="preserve">                    </w:t>
                            </w:r>
                          </w:p>
                          <w:p>
                            <w:pPr>
                              <w:rPr>
                                <w:rFonts w:hint="eastAsia"/>
                              </w:rPr>
                            </w:pPr>
                            <w:r>
                              <w:rPr>
                                <w:rFonts w:hint="eastAsia"/>
                              </w:rPr>
                              <w:t>　　　　　　　　　　　　　　　　　　　　　　　　　　　　　　　　　　　　　　　　　　　　　　　　　　　　　　　　　　　　　　　　　　　　　　　　　　　　　　　　　　　　　　　　　　　　　　　　　　　　　　　　　　　　　　　　　　　　　　　　　　　　　　　　　　　　　　　　　　　　　　　　　　　　　　　　　　　　　　　　　　　　　　　　　　　　　　　　　　　　　　　　　　　　　　　　　　　　　　　　　　　　　　　　　　　　　　　　　　　　　　　　　　　　　　　　　　　　　　　　　　　　　　　　　　　　　　　　　　　　　　　　　　　　　　　　　　　　　　　　　　　　　　</w:t>
                            </w:r>
                          </w:p>
                          <w:p>
                            <w:pPr>
                              <w:rPr>
                                <w:rFonts w:hint="eastAsia"/>
                              </w:rPr>
                            </w:pPr>
                            <w:r>
                              <w:rPr>
                                <w:rFonts w:hint="eastAsia"/>
                              </w:rPr>
                              <w:t>　   　　　　　　　　　　　　　</w:t>
                            </w:r>
                            <w:r>
                              <w:t xml:space="preserve"> </w:t>
                            </w:r>
                          </w:p>
                          <w:p>
                            <w:pPr>
                              <w:rPr>
                                <w:rFonts w:hint="eastAsia"/>
                              </w:rPr>
                            </w:pPr>
                            <w:r>
                              <w:rPr>
                                <w:rFonts w:hint="eastAsia"/>
                              </w:rPr>
                              <w:t>　　　　　　　　　　　　　</w:t>
                            </w:r>
                          </w:p>
                        </w:txbxContent>
                      </v:textbox>
                    </v:rect>
                  </w:pict>
                </mc:Fallback>
              </mc:AlternateContent>
            </w:r>
          </w:p>
          <w:p>
            <w:pPr>
              <w:adjustRightInd w:val="0"/>
              <w:snapToGrid w:val="0"/>
              <w:spacing w:line="360" w:lineRule="auto"/>
              <w:rPr>
                <w:b/>
                <w:color w:val="auto"/>
              </w:rPr>
            </w:pPr>
          </w:p>
          <w:p>
            <w:pPr>
              <w:adjustRightInd w:val="0"/>
              <w:snapToGrid w:val="0"/>
              <w:spacing w:line="360" w:lineRule="auto"/>
              <w:rPr>
                <w:b/>
                <w:color w:val="auto"/>
              </w:rPr>
            </w:pPr>
            <w:r>
              <w:rPr>
                <w:color w:val="auto"/>
                <w:sz w:val="21"/>
              </w:rPr>
              <mc:AlternateContent>
                <mc:Choice Requires="wps">
                  <w:drawing>
                    <wp:anchor distT="0" distB="0" distL="114300" distR="114300" simplePos="0" relativeHeight="251689984" behindDoc="0" locked="0" layoutInCell="1" allowOverlap="1">
                      <wp:simplePos x="0" y="0"/>
                      <wp:positionH relativeFrom="column">
                        <wp:posOffset>4824095</wp:posOffset>
                      </wp:positionH>
                      <wp:positionV relativeFrom="paragraph">
                        <wp:posOffset>60960</wp:posOffset>
                      </wp:positionV>
                      <wp:extent cx="952500" cy="504825"/>
                      <wp:effectExtent l="0" t="0" r="0" b="9525"/>
                      <wp:wrapNone/>
                      <wp:docPr id="26" name="文本框 26"/>
                      <wp:cNvGraphicFramePr/>
                      <a:graphic xmlns:a="http://schemas.openxmlformats.org/drawingml/2006/main">
                        <a:graphicData uri="http://schemas.microsoft.com/office/word/2010/wordprocessingShape">
                          <wps:wsp>
                            <wps:cNvSpPr txBox="1"/>
                            <wps:spPr>
                              <a:xfrm>
                                <a:off x="5699760" y="2784475"/>
                                <a:ext cx="952500" cy="5048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制剂废气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9.85pt;margin-top:4.8pt;height:39.75pt;width:75pt;z-index:251689984;mso-width-relative:page;mso-height-relative:page;" fillcolor="#FFFFFF [3201]" filled="t" stroked="f" coordsize="21600,21600" o:gfxdata="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yhkIQ9MA&#10;AAAIAQAADwAAAAAAAAABACAAAAAiAAAAZHJzL2Rvd25yZXYueG1sUEsBAhQAFAAAAAgAh07iQAl3&#10;96pdAgAAnAQAAA4AAAAAAAAAAQAgAAAAIgEAAGRycy9lMm9Eb2MueG1sUEsFBgAAAAAGAAYAWQEA&#10;APEFAAAAAA==&#10;">
                      <v:fill on="t" focussize="0,0"/>
                      <v:stroke on="f" weight="0.5pt"/>
                      <v:imagedata o:title=""/>
                      <o:lock v:ext="edit" aspectratio="f"/>
                      <v:textbox>
                        <w:txbxContent>
                          <w:p>
                            <w:pPr>
                              <w:rPr>
                                <w:rFonts w:hint="eastAsia" w:eastAsia="宋体"/>
                                <w:lang w:val="en-US" w:eastAsia="zh-CN"/>
                              </w:rPr>
                            </w:pPr>
                            <w:r>
                              <w:rPr>
                                <w:rFonts w:hint="eastAsia"/>
                                <w:lang w:val="en-US" w:eastAsia="zh-CN"/>
                              </w:rPr>
                              <w:t>制剂废气</w:t>
                            </w:r>
                          </w:p>
                        </w:txbxContent>
                      </v:textbox>
                    </v:shape>
                  </w:pict>
                </mc:Fallback>
              </mc:AlternateContent>
            </w:r>
            <w:r>
              <w:rPr>
                <w:color w:val="auto"/>
                <w:sz w:val="21"/>
              </w:rPr>
              <mc:AlternateContent>
                <mc:Choice Requires="wps">
                  <w:drawing>
                    <wp:anchor distT="0" distB="0" distL="114300" distR="114300" simplePos="0" relativeHeight="251711488" behindDoc="0" locked="0" layoutInCell="1" allowOverlap="1">
                      <wp:simplePos x="0" y="0"/>
                      <wp:positionH relativeFrom="column">
                        <wp:posOffset>424180</wp:posOffset>
                      </wp:positionH>
                      <wp:positionV relativeFrom="paragraph">
                        <wp:posOffset>68580</wp:posOffset>
                      </wp:positionV>
                      <wp:extent cx="3971925" cy="1543050"/>
                      <wp:effectExtent l="4445" t="4445" r="5080" b="14605"/>
                      <wp:wrapNone/>
                      <wp:docPr id="369" name="文本框 369"/>
                      <wp:cNvGraphicFramePr/>
                      <a:graphic xmlns:a="http://schemas.openxmlformats.org/drawingml/2006/main">
                        <a:graphicData uri="http://schemas.microsoft.com/office/word/2010/wordprocessingShape">
                          <wps:wsp>
                            <wps:cNvSpPr txBox="1"/>
                            <wps:spPr>
                              <a:xfrm>
                                <a:off x="1413510" y="3310890"/>
                                <a:ext cx="3971925" cy="154305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4pt;margin-top:5.4pt;height:121.5pt;width:312.75pt;z-index:251711488;mso-width-relative:page;mso-height-relative:page;" filled="f" stroked="t" coordsize="21600,21600" o:gfxdata="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jGec/2gAAAAkBAAAPAAAAAAAAAAEAIAAAACIAAABkcnMvZG93bnJldi54bWxQSwECFAAUAAAA&#10;CACHTuJAg9WTS14CAACfBAAADgAAAAAAAAABACAAAAApAQAAZHJzL2Uyb0RvYy54bWxQSwUGAAAA&#10;AAYABgBZAQAA+QUAAAAA&#10;">
                      <v:fill on="f" focussize="0,0"/>
                      <v:stroke weight="0.5pt" color="#000000 [3204]" joinstyle="round"/>
                      <v:imagedata o:title=""/>
                      <o:lock v:ext="edit" aspectratio="f"/>
                      <v:textbox>
                        <w:txbxContent>
                          <w:p/>
                        </w:txbxContent>
                      </v:textbox>
                    </v:shape>
                  </w:pict>
                </mc:Fallback>
              </mc:AlternateContent>
            </w:r>
          </w:p>
          <w:p>
            <w:pPr>
              <w:adjustRightInd w:val="0"/>
              <w:snapToGrid w:val="0"/>
              <w:spacing w:line="360" w:lineRule="auto"/>
              <w:rPr>
                <w:b/>
                <w:color w:val="auto"/>
              </w:rPr>
            </w:pPr>
          </w:p>
          <w:p>
            <w:pPr>
              <w:adjustRightInd w:val="0"/>
              <w:snapToGrid w:val="0"/>
              <w:spacing w:line="360" w:lineRule="auto"/>
              <w:rPr>
                <w:b/>
                <w:color w:val="auto"/>
              </w:rPr>
            </w:pPr>
            <w:r>
              <w:rPr>
                <w:color w:val="auto"/>
                <w:sz w:val="28"/>
              </w:rPr>
              <mc:AlternateContent>
                <mc:Choice Requires="wps">
                  <w:drawing>
                    <wp:anchor distT="0" distB="0" distL="114300" distR="114300" simplePos="0" relativeHeight="251712512" behindDoc="0" locked="0" layoutInCell="1" allowOverlap="1">
                      <wp:simplePos x="0" y="0"/>
                      <wp:positionH relativeFrom="column">
                        <wp:posOffset>4396105</wp:posOffset>
                      </wp:positionH>
                      <wp:positionV relativeFrom="paragraph">
                        <wp:posOffset>-106045</wp:posOffset>
                      </wp:positionV>
                      <wp:extent cx="647700" cy="485775"/>
                      <wp:effectExtent l="2540" t="0" r="16510" b="9525"/>
                      <wp:wrapNone/>
                      <wp:docPr id="370" name="直接箭头连接符 370"/>
                      <wp:cNvGraphicFramePr/>
                      <a:graphic xmlns:a="http://schemas.openxmlformats.org/drawingml/2006/main">
                        <a:graphicData uri="http://schemas.microsoft.com/office/word/2010/wordprocessingShape">
                          <wps:wsp>
                            <wps:cNvCnPr>
                              <a:stCxn id="369" idx="3"/>
                            </wps:cNvCnPr>
                            <wps:spPr>
                              <a:xfrm flipV="1">
                                <a:off x="5385435" y="3808095"/>
                                <a:ext cx="647700" cy="4857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346.15pt;margin-top:-8.35pt;height:38.25pt;width:51pt;z-index:251712512;mso-width-relative:page;mso-height-relative:page;" filled="f" stroked="t" coordsize="21600,21600" o:gfxdata="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FJD+ZrbAAAACgEAAA8AAAAAAAAAAQAgAAAAIgAAAGRycy9kb3ducmV2&#10;LnhtbFBLAQIUABQAAAAIAIdO4kBUtPLPMgIAACQEAAAOAAAAAAAAAAEAIAAAACoBAABkcnMvZTJv&#10;RG9jLnhtbFBLBQYAAAAABgAGAFkBAADOBQAAAAA=&#10;">
                      <v:fill on="f" focussize="0,0"/>
                      <v:stroke weight="0.5pt" color="#4472C4 [3204]" miterlimit="8" joinstyle="miter" endarrow="open"/>
                      <v:imagedata o:title=""/>
                      <o:lock v:ext="edit" aspectratio="f"/>
                    </v:shape>
                  </w:pict>
                </mc:Fallback>
              </mc:AlternateContent>
            </w:r>
            <w:r>
              <w:rPr>
                <w:color w:val="auto"/>
                <w:sz w:val="28"/>
              </w:rPr>
              <mc:AlternateContent>
                <mc:Choice Requires="wpg">
                  <w:drawing>
                    <wp:anchor distT="0" distB="0" distL="114300" distR="114300" simplePos="0" relativeHeight="251685888" behindDoc="1" locked="0" layoutInCell="1" allowOverlap="1">
                      <wp:simplePos x="0" y="0"/>
                      <wp:positionH relativeFrom="column">
                        <wp:posOffset>294005</wp:posOffset>
                      </wp:positionH>
                      <wp:positionV relativeFrom="paragraph">
                        <wp:posOffset>90170</wp:posOffset>
                      </wp:positionV>
                      <wp:extent cx="4905375" cy="6830060"/>
                      <wp:effectExtent l="13335" t="4445" r="15240" b="23495"/>
                      <wp:wrapTight wrapText="bothSides">
                        <wp:wrapPolygon>
                          <wp:start x="9252" y="-14"/>
                          <wp:lineTo x="9252" y="950"/>
                          <wp:lineTo x="4387" y="1552"/>
                          <wp:lineTo x="3381" y="1733"/>
                          <wp:lineTo x="3381" y="2637"/>
                          <wp:lineTo x="4219" y="2878"/>
                          <wp:lineTo x="6400" y="2878"/>
                          <wp:lineTo x="6400" y="3842"/>
                          <wp:lineTo x="5478" y="4263"/>
                          <wp:lineTo x="4471" y="4806"/>
                          <wp:lineTo x="4471" y="5408"/>
                          <wp:lineTo x="7239" y="5770"/>
                          <wp:lineTo x="11937" y="5770"/>
                          <wp:lineTo x="10175" y="6733"/>
                          <wp:lineTo x="9840" y="6974"/>
                          <wp:lineTo x="9923" y="7517"/>
                          <wp:lineTo x="10930" y="7697"/>
                          <wp:lineTo x="11853" y="8661"/>
                          <wp:lineTo x="5310" y="8782"/>
                          <wp:lineTo x="4974" y="8842"/>
                          <wp:lineTo x="4974" y="9926"/>
                          <wp:lineTo x="9840" y="10589"/>
                          <wp:lineTo x="11853" y="10589"/>
                          <wp:lineTo x="10259" y="10951"/>
                          <wp:lineTo x="9504" y="11252"/>
                          <wp:lineTo x="9588" y="11674"/>
                          <wp:lineTo x="11685" y="12517"/>
                          <wp:lineTo x="10175" y="13059"/>
                          <wp:lineTo x="9672" y="13300"/>
                          <wp:lineTo x="9672" y="13722"/>
                          <wp:lineTo x="11433" y="14445"/>
                          <wp:lineTo x="12021" y="14445"/>
                          <wp:lineTo x="10678" y="15409"/>
                          <wp:lineTo x="9756" y="15590"/>
                          <wp:lineTo x="9756" y="16192"/>
                          <wp:lineTo x="3213" y="16553"/>
                          <wp:lineTo x="193" y="16855"/>
                          <wp:lineTo x="-59" y="17397"/>
                          <wp:lineTo x="-59" y="17638"/>
                          <wp:lineTo x="2458" y="18301"/>
                          <wp:lineTo x="2458" y="18421"/>
                          <wp:lineTo x="10007" y="19264"/>
                          <wp:lineTo x="10846" y="19264"/>
                          <wp:lineTo x="12021" y="21554"/>
                          <wp:lineTo x="12524" y="21554"/>
                          <wp:lineTo x="13698" y="19264"/>
                          <wp:lineTo x="14118" y="18662"/>
                          <wp:lineTo x="13866" y="18481"/>
                          <wp:lineTo x="12524" y="18301"/>
                          <wp:lineTo x="12608" y="17337"/>
                          <wp:lineTo x="14201" y="16373"/>
                          <wp:lineTo x="15711" y="16373"/>
                          <wp:lineTo x="20577" y="15650"/>
                          <wp:lineTo x="20577" y="15409"/>
                          <wp:lineTo x="21583" y="15168"/>
                          <wp:lineTo x="21583" y="14927"/>
                          <wp:lineTo x="19822" y="14385"/>
                          <wp:lineTo x="18396" y="14083"/>
                          <wp:lineTo x="14537" y="13481"/>
                          <wp:lineTo x="16550" y="13481"/>
                          <wp:lineTo x="21080" y="12818"/>
                          <wp:lineTo x="20996" y="12517"/>
                          <wp:lineTo x="21499" y="12336"/>
                          <wp:lineTo x="21332" y="12216"/>
                          <wp:lineTo x="18899" y="11493"/>
                          <wp:lineTo x="12524" y="10589"/>
                          <wp:lineTo x="16131" y="10589"/>
                          <wp:lineTo x="21080" y="10047"/>
                          <wp:lineTo x="20996" y="9625"/>
                          <wp:lineTo x="21583" y="9444"/>
                          <wp:lineTo x="21415" y="9324"/>
                          <wp:lineTo x="19318" y="8661"/>
                          <wp:lineTo x="13363" y="7697"/>
                          <wp:lineTo x="14201" y="7577"/>
                          <wp:lineTo x="14537" y="7095"/>
                          <wp:lineTo x="14201" y="6733"/>
                          <wp:lineTo x="12356" y="5770"/>
                          <wp:lineTo x="13111" y="5770"/>
                          <wp:lineTo x="14621" y="5107"/>
                          <wp:lineTo x="14621" y="4806"/>
                          <wp:lineTo x="12608" y="3842"/>
                          <wp:lineTo x="14537" y="2998"/>
                          <wp:lineTo x="14621" y="2697"/>
                          <wp:lineTo x="13866" y="2336"/>
                          <wp:lineTo x="12608" y="1914"/>
                          <wp:lineTo x="15376" y="1010"/>
                          <wp:lineTo x="15376" y="-14"/>
                          <wp:lineTo x="9252" y="-14"/>
                        </wp:wrapPolygon>
                      </wp:wrapTight>
                      <wp:docPr id="319" name="组合 319"/>
                      <wp:cNvGraphicFramePr/>
                      <a:graphic xmlns:a="http://schemas.openxmlformats.org/drawingml/2006/main">
                        <a:graphicData uri="http://schemas.microsoft.com/office/word/2010/wordprocessingGroup">
                          <wpg:wgp>
                            <wpg:cNvGrpSpPr/>
                            <wpg:grpSpPr>
                              <a:xfrm>
                                <a:off x="0" y="0"/>
                                <a:ext cx="4905375" cy="6830060"/>
                                <a:chOff x="7596" y="53515"/>
                                <a:chExt cx="8190" cy="11326"/>
                              </a:xfrm>
                            </wpg:grpSpPr>
                            <wps:wsp>
                              <wps:cNvPr id="288" name="流程图: 过程 288"/>
                              <wps:cNvSpPr/>
                              <wps:spPr>
                                <a:xfrm>
                                  <a:off x="8943" y="54423"/>
                                  <a:ext cx="2365" cy="476"/>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小叶榕干浸膏、淀粉</w:t>
                                    </w:r>
                                  </w:p>
                                  <w:p>
                                    <w:pPr>
                                      <w:jc w:val="center"/>
                                      <w:rPr>
                                        <w:rFonts w:hint="eastAsia"/>
                                      </w:rPr>
                                    </w:pPr>
                                  </w:p>
                                </w:txbxContent>
                              </wps:txbx>
                              <wps:bodyPr upright="1"/>
                            </wps:wsp>
                            <wps:wsp>
                              <wps:cNvPr id="289" name="椭圆 289"/>
                              <wps:cNvSpPr/>
                              <wps:spPr>
                                <a:xfrm>
                                  <a:off x="9376" y="55817"/>
                                  <a:ext cx="1505" cy="624"/>
                                </a:xfrm>
                                <a:prstGeom prst="ellipse">
                                  <a:avLst/>
                                </a:prstGeom>
                                <a:solidFill>
                                  <a:srgbClr val="FFFFFF"/>
                                </a:solidFill>
                                <a:ln w="9525" cap="flat" cmpd="sng">
                                  <a:solidFill>
                                    <a:srgbClr val="000000"/>
                                  </a:solidFill>
                                  <a:prstDash val="solid"/>
                                  <a:headEnd type="none" w="med" len="med"/>
                                  <a:tailEnd type="none" w="med" len="med"/>
                                </a:ln>
                              </wps:spPr>
                              <wps:txbx>
                                <w:txbxContent>
                                  <w:p>
                                    <w:pPr>
                                      <w:jc w:val="center"/>
                                      <w:rPr>
                                        <w:rFonts w:hint="eastAsia" w:eastAsiaTheme="minorEastAsia"/>
                                        <w:lang w:val="en-US" w:eastAsia="zh-CN"/>
                                      </w:rPr>
                                    </w:pPr>
                                    <w:r>
                                      <w:rPr>
                                        <w:rFonts w:hint="eastAsia"/>
                                        <w:lang w:val="en-US" w:eastAsia="zh-CN"/>
                                      </w:rPr>
                                      <w:t>粉  碎</w:t>
                                    </w:r>
                                  </w:p>
                                </w:txbxContent>
                              </wps:txbx>
                              <wps:bodyPr upright="1"/>
                            </wps:wsp>
                            <wps:wsp>
                              <wps:cNvPr id="290" name="椭圆 290"/>
                              <wps:cNvSpPr/>
                              <wps:spPr>
                                <a:xfrm>
                                  <a:off x="11391" y="55813"/>
                                  <a:ext cx="1667" cy="624"/>
                                </a:xfrm>
                                <a:prstGeom prst="ellipse">
                                  <a:avLst/>
                                </a:prstGeom>
                                <a:solidFill>
                                  <a:srgbClr val="FFFFFF"/>
                                </a:solidFill>
                                <a:ln w="9525" cap="flat" cmpd="sng">
                                  <a:solidFill>
                                    <a:srgbClr val="000000"/>
                                  </a:solidFill>
                                  <a:prstDash val="solid"/>
                                  <a:headEnd type="none" w="med" len="med"/>
                                  <a:tailEnd type="none" w="med" len="med"/>
                                </a:ln>
                              </wps:spPr>
                              <wps:txbx>
                                <w:txbxContent>
                                  <w:p>
                                    <w:pPr>
                                      <w:jc w:val="center"/>
                                      <w:rPr>
                                        <w:rFonts w:hint="eastAsia"/>
                                      </w:rPr>
                                    </w:pPr>
                                    <w:r>
                                      <w:rPr>
                                        <w:rFonts w:hint="eastAsia"/>
                                      </w:rPr>
                                      <w:t>配 料</w:t>
                                    </w:r>
                                  </w:p>
                                </w:txbxContent>
                              </wps:txbx>
                              <wps:bodyPr upright="1"/>
                            </wps:wsp>
                            <wps:wsp>
                              <wps:cNvPr id="291" name="流程图: 决策 291"/>
                              <wps:cNvSpPr/>
                              <wps:spPr>
                                <a:xfrm>
                                  <a:off x="13602" y="58045"/>
                                  <a:ext cx="2100" cy="854"/>
                                </a:xfrm>
                                <a:prstGeom prst="flowChartDecision">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检测</w:t>
                                    </w:r>
                                  </w:p>
                                </w:txbxContent>
                              </wps:txbx>
                              <wps:bodyPr upright="1"/>
                            </wps:wsp>
                            <wps:wsp>
                              <wps:cNvPr id="292" name="椭圆 292"/>
                              <wps:cNvSpPr/>
                              <wps:spPr>
                                <a:xfrm>
                                  <a:off x="11303" y="59212"/>
                                  <a:ext cx="1855" cy="624"/>
                                </a:xfrm>
                                <a:prstGeom prst="ellipse">
                                  <a:avLst/>
                                </a:prstGeom>
                                <a:solidFill>
                                  <a:srgbClr val="FFFFFF"/>
                                </a:solidFill>
                                <a:ln w="9525" cap="flat" cmpd="sng">
                                  <a:solidFill>
                                    <a:srgbClr val="000000"/>
                                  </a:solidFill>
                                  <a:prstDash val="solid"/>
                                  <a:headEnd type="none" w="med" len="med"/>
                                  <a:tailEnd type="none" w="med" len="med"/>
                                </a:ln>
                              </wps:spPr>
                              <wps:txbx>
                                <w:txbxContent>
                                  <w:p>
                                    <w:pPr>
                                      <w:jc w:val="center"/>
                                      <w:rPr>
                                        <w:rFonts w:hint="eastAsia"/>
                                      </w:rPr>
                                    </w:pPr>
                                    <w:r>
                                      <w:rPr>
                                        <w:rFonts w:hint="eastAsia"/>
                                      </w:rPr>
                                      <w:t>胶囊充填</w:t>
                                    </w:r>
                                  </w:p>
                                </w:txbxContent>
                              </wps:txbx>
                              <wps:bodyPr upright="1"/>
                            </wps:wsp>
                            <wps:wsp>
                              <wps:cNvPr id="135" name="流程图: 决策 293"/>
                              <wps:cNvSpPr/>
                              <wps:spPr>
                                <a:xfrm>
                                  <a:off x="13387" y="59560"/>
                                  <a:ext cx="2306" cy="866"/>
                                </a:xfrm>
                                <a:prstGeom prst="flowChartDecision">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胶囊检测</w:t>
                                    </w:r>
                                  </w:p>
                                </w:txbxContent>
                              </wps:txbx>
                              <wps:bodyPr upright="1"/>
                            </wps:wsp>
                            <wps:wsp>
                              <wps:cNvPr id="136" name="椭圆 294"/>
                              <wps:cNvSpPr/>
                              <wps:spPr>
                                <a:xfrm>
                                  <a:off x="11353" y="60292"/>
                                  <a:ext cx="1680" cy="624"/>
                                </a:xfrm>
                                <a:prstGeom prst="ellipse">
                                  <a:avLst/>
                                </a:prstGeom>
                                <a:solidFill>
                                  <a:srgbClr val="FFFFFF"/>
                                </a:solidFill>
                                <a:ln w="9525" cap="flat" cmpd="sng">
                                  <a:solidFill>
                                    <a:srgbClr val="000000"/>
                                  </a:solidFill>
                                  <a:prstDash val="solid"/>
                                  <a:headEnd type="none" w="med" len="med"/>
                                  <a:tailEnd type="none" w="med" len="med"/>
                                </a:ln>
                              </wps:spPr>
                              <wps:txbx>
                                <w:txbxContent>
                                  <w:p>
                                    <w:pPr>
                                      <w:jc w:val="center"/>
                                      <w:rPr>
                                        <w:rFonts w:hint="eastAsia"/>
                                      </w:rPr>
                                    </w:pPr>
                                    <w:r>
                                      <w:rPr>
                                        <w:rFonts w:hint="eastAsia"/>
                                      </w:rPr>
                                      <w:t>泡罩包装</w:t>
                                    </w:r>
                                  </w:p>
                                </w:txbxContent>
                              </wps:txbx>
                              <wps:bodyPr upright="1"/>
                            </wps:wsp>
                            <wps:wsp>
                              <wps:cNvPr id="295" name="椭圆 295"/>
                              <wps:cNvSpPr/>
                              <wps:spPr>
                                <a:xfrm>
                                  <a:off x="11349" y="61579"/>
                                  <a:ext cx="1785" cy="624"/>
                                </a:xfrm>
                                <a:prstGeom prst="ellipse">
                                  <a:avLst/>
                                </a:prstGeom>
                                <a:solidFill>
                                  <a:srgbClr val="FFFFFF"/>
                                </a:solidFill>
                                <a:ln w="9525" cap="flat" cmpd="sng">
                                  <a:solidFill>
                                    <a:srgbClr val="000000"/>
                                  </a:solidFill>
                                  <a:prstDash val="solid"/>
                                  <a:headEnd type="none" w="med" len="med"/>
                                  <a:tailEnd type="none" w="med" len="med"/>
                                </a:ln>
                              </wps:spPr>
                              <wps:txbx>
                                <w:txbxContent>
                                  <w:p>
                                    <w:pPr>
                                      <w:jc w:val="center"/>
                                      <w:rPr>
                                        <w:rFonts w:hint="eastAsia"/>
                                      </w:rPr>
                                    </w:pPr>
                                    <w:r>
                                      <w:rPr>
                                        <w:rFonts w:hint="eastAsia"/>
                                      </w:rPr>
                                      <w:t>外包装</w:t>
                                    </w:r>
                                  </w:p>
                                </w:txbxContent>
                              </wps:txbx>
                              <wps:bodyPr upright="1"/>
                            </wps:wsp>
                            <wps:wsp>
                              <wps:cNvPr id="137" name="直接连接符 296"/>
                              <wps:cNvCnPr/>
                              <wps:spPr>
                                <a:xfrm flipH="1" flipV="1">
                                  <a:off x="10019" y="62719"/>
                                  <a:ext cx="2262" cy="14"/>
                                </a:xfrm>
                                <a:prstGeom prst="line">
                                  <a:avLst/>
                                </a:prstGeom>
                                <a:ln w="9525" cap="flat" cmpd="sng">
                                  <a:solidFill>
                                    <a:srgbClr val="000000"/>
                                  </a:solidFill>
                                  <a:prstDash val="solid"/>
                                  <a:headEnd type="none" w="med" len="med"/>
                                  <a:tailEnd type="none" w="med" len="med"/>
                                </a:ln>
                              </wps:spPr>
                              <wps:bodyPr upright="1"/>
                            </wps:wsp>
                            <wps:wsp>
                              <wps:cNvPr id="297" name="流程图: 决策 297"/>
                              <wps:cNvSpPr/>
                              <wps:spPr>
                                <a:xfrm>
                                  <a:off x="7596" y="62244"/>
                                  <a:ext cx="2451" cy="931"/>
                                </a:xfrm>
                                <a:prstGeom prst="flowChartDecision">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rPr>
                                    </w:pPr>
                                    <w:r>
                                      <w:rPr>
                                        <w:rFonts w:hint="eastAsia"/>
                                      </w:rPr>
                                      <w:t>成品检测</w:t>
                                    </w:r>
                                  </w:p>
                                </w:txbxContent>
                              </wps:txbx>
                              <wps:bodyPr upright="1"/>
                            </wps:wsp>
                            <wps:wsp>
                              <wps:cNvPr id="138" name="直接连接符 298"/>
                              <wps:cNvCnPr/>
                              <wps:spPr>
                                <a:xfrm flipV="1">
                                  <a:off x="12237" y="61352"/>
                                  <a:ext cx="1187" cy="6"/>
                                </a:xfrm>
                                <a:prstGeom prst="line">
                                  <a:avLst/>
                                </a:prstGeom>
                                <a:ln w="9525" cap="flat" cmpd="sng">
                                  <a:solidFill>
                                    <a:srgbClr val="000000"/>
                                  </a:solidFill>
                                  <a:prstDash val="solid"/>
                                  <a:headEnd type="none" w="med" len="med"/>
                                  <a:tailEnd type="none" w="med" len="med"/>
                                </a:ln>
                              </wps:spPr>
                              <wps:bodyPr upright="1"/>
                            </wps:wsp>
                            <wps:wsp>
                              <wps:cNvPr id="299" name="流程图: 决策 299"/>
                              <wps:cNvSpPr/>
                              <wps:spPr>
                                <a:xfrm>
                                  <a:off x="13407" y="60970"/>
                                  <a:ext cx="2379" cy="885"/>
                                </a:xfrm>
                                <a:prstGeom prst="flowChartDecision">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质量检测</w:t>
                                    </w:r>
                                  </w:p>
                                </w:txbxContent>
                              </wps:txbx>
                              <wps:bodyPr upright="1"/>
                            </wps:wsp>
                            <wps:wsp>
                              <wps:cNvPr id="300" name="直接连接符 300"/>
                              <wps:cNvCnPr/>
                              <wps:spPr>
                                <a:xfrm>
                                  <a:off x="12270" y="62224"/>
                                  <a:ext cx="6" cy="1061"/>
                                </a:xfrm>
                                <a:prstGeom prst="line">
                                  <a:avLst/>
                                </a:prstGeom>
                                <a:ln w="9525" cap="flat" cmpd="sng">
                                  <a:solidFill>
                                    <a:srgbClr val="000000"/>
                                  </a:solidFill>
                                  <a:prstDash val="solid"/>
                                  <a:headEnd type="none" w="med" len="med"/>
                                  <a:tailEnd type="triangle" w="med" len="med"/>
                                </a:ln>
                              </wps:spPr>
                              <wps:bodyPr upright="1"/>
                            </wps:wsp>
                            <wps:wsp>
                              <wps:cNvPr id="301" name="直接连接符 301"/>
                              <wps:cNvCnPr/>
                              <wps:spPr>
                                <a:xfrm flipV="1">
                                  <a:off x="12277" y="59982"/>
                                  <a:ext cx="1056" cy="7"/>
                                </a:xfrm>
                                <a:prstGeom prst="line">
                                  <a:avLst/>
                                </a:prstGeom>
                                <a:ln w="9525" cap="flat" cmpd="sng">
                                  <a:solidFill>
                                    <a:srgbClr val="000000"/>
                                  </a:solidFill>
                                  <a:prstDash val="solid"/>
                                  <a:headEnd type="none" w="med" len="med"/>
                                  <a:tailEnd type="none" w="med" len="med"/>
                                </a:ln>
                              </wps:spPr>
                              <wps:bodyPr upright="1"/>
                            </wps:wsp>
                            <wps:wsp>
                              <wps:cNvPr id="302" name="椭圆 302"/>
                              <wps:cNvSpPr/>
                              <wps:spPr>
                                <a:xfrm>
                                  <a:off x="11417" y="54695"/>
                                  <a:ext cx="1617" cy="626"/>
                                </a:xfrm>
                                <a:prstGeom prst="ellipse">
                                  <a:avLst/>
                                </a:prstGeom>
                                <a:solidFill>
                                  <a:srgbClr val="FFFFFF"/>
                                </a:solidFill>
                                <a:ln w="9525" cap="flat" cmpd="sng">
                                  <a:solidFill>
                                    <a:srgbClr val="000000"/>
                                  </a:solidFill>
                                  <a:prstDash val="solid"/>
                                  <a:headEnd type="none" w="med" len="med"/>
                                  <a:tailEnd type="none" w="med" len="med"/>
                                </a:ln>
                              </wps:spPr>
                              <wps:txbx>
                                <w:txbxContent>
                                  <w:p>
                                    <w:pPr>
                                      <w:jc w:val="center"/>
                                      <w:rPr>
                                        <w:rFonts w:hint="eastAsia"/>
                                      </w:rPr>
                                    </w:pPr>
                                    <w:r>
                                      <w:rPr>
                                        <w:rFonts w:hint="eastAsia"/>
                                      </w:rPr>
                                      <w:t>粉 碎</w:t>
                                    </w:r>
                                  </w:p>
                                </w:txbxContent>
                              </wps:txbx>
                              <wps:bodyPr upright="1"/>
                            </wps:wsp>
                            <wps:wsp>
                              <wps:cNvPr id="303" name="直接连接符 303"/>
                              <wps:cNvCnPr/>
                              <wps:spPr>
                                <a:xfrm flipV="1">
                                  <a:off x="10902" y="56125"/>
                                  <a:ext cx="525" cy="9"/>
                                </a:xfrm>
                                <a:prstGeom prst="line">
                                  <a:avLst/>
                                </a:prstGeom>
                                <a:ln w="9525" cap="flat" cmpd="sng">
                                  <a:solidFill>
                                    <a:srgbClr val="000000"/>
                                  </a:solidFill>
                                  <a:prstDash val="solid"/>
                                  <a:headEnd type="none" w="med" len="med"/>
                                  <a:tailEnd type="triangle" w="med" len="med"/>
                                </a:ln>
                              </wps:spPr>
                              <wps:bodyPr upright="1"/>
                            </wps:wsp>
                            <wps:wsp>
                              <wps:cNvPr id="304" name="直接连接符 304"/>
                              <wps:cNvCnPr/>
                              <wps:spPr>
                                <a:xfrm>
                                  <a:off x="10119" y="54894"/>
                                  <a:ext cx="8" cy="921"/>
                                </a:xfrm>
                                <a:prstGeom prst="line">
                                  <a:avLst/>
                                </a:prstGeom>
                                <a:ln w="9525" cap="flat" cmpd="sng">
                                  <a:solidFill>
                                    <a:srgbClr val="000000"/>
                                  </a:solidFill>
                                  <a:prstDash val="solid"/>
                                  <a:headEnd type="none" w="med" len="med"/>
                                  <a:tailEnd type="triangle" w="med" len="med"/>
                                </a:ln>
                              </wps:spPr>
                              <wps:bodyPr upright="1"/>
                            </wps:wsp>
                            <wps:wsp>
                              <wps:cNvPr id="305" name="直接连接符 305"/>
                              <wps:cNvCnPr/>
                              <wps:spPr>
                                <a:xfrm>
                                  <a:off x="12226" y="55354"/>
                                  <a:ext cx="4" cy="451"/>
                                </a:xfrm>
                                <a:prstGeom prst="line">
                                  <a:avLst/>
                                </a:prstGeom>
                                <a:ln w="9525" cap="flat" cmpd="sng">
                                  <a:solidFill>
                                    <a:srgbClr val="000000"/>
                                  </a:solidFill>
                                  <a:prstDash val="solid"/>
                                  <a:headEnd type="none" w="med" len="med"/>
                                  <a:tailEnd type="triangle" w="med" len="med"/>
                                </a:ln>
                              </wps:spPr>
                              <wps:bodyPr upright="1"/>
                            </wps:wsp>
                            <wps:wsp>
                              <wps:cNvPr id="306" name="直接连接符 306"/>
                              <wps:cNvCnPr/>
                              <wps:spPr>
                                <a:xfrm>
                                  <a:off x="12251" y="54085"/>
                                  <a:ext cx="4" cy="643"/>
                                </a:xfrm>
                                <a:prstGeom prst="line">
                                  <a:avLst/>
                                </a:prstGeom>
                                <a:ln w="9525" cap="flat" cmpd="sng">
                                  <a:solidFill>
                                    <a:srgbClr val="000000"/>
                                  </a:solidFill>
                                  <a:prstDash val="solid"/>
                                  <a:headEnd type="none" w="med" len="med"/>
                                  <a:tailEnd type="triangle" w="med" len="med"/>
                                </a:ln>
                              </wps:spPr>
                              <wps:bodyPr upright="1"/>
                            </wps:wsp>
                            <wps:wsp>
                              <wps:cNvPr id="139" name="流程图: 过程 307"/>
                              <wps:cNvSpPr/>
                              <wps:spPr>
                                <a:xfrm>
                                  <a:off x="11172" y="53515"/>
                                  <a:ext cx="2186" cy="524"/>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马来酸氯苯那敏</w:t>
                                    </w:r>
                                  </w:p>
                                </w:txbxContent>
                              </wps:txbx>
                              <wps:bodyPr upright="1"/>
                            </wps:wsp>
                            <wps:wsp>
                              <wps:cNvPr id="308" name="直接连接符 308"/>
                              <wps:cNvCnPr/>
                              <wps:spPr>
                                <a:xfrm>
                                  <a:off x="12244" y="60925"/>
                                  <a:ext cx="4" cy="643"/>
                                </a:xfrm>
                                <a:prstGeom prst="line">
                                  <a:avLst/>
                                </a:prstGeom>
                                <a:ln w="9525" cap="flat" cmpd="sng">
                                  <a:solidFill>
                                    <a:srgbClr val="000000"/>
                                  </a:solidFill>
                                  <a:prstDash val="solid"/>
                                  <a:headEnd type="none" w="med" len="med"/>
                                  <a:tailEnd type="triangle" w="med" len="med"/>
                                </a:ln>
                              </wps:spPr>
                              <wps:bodyPr upright="1"/>
                            </wps:wsp>
                            <wps:wsp>
                              <wps:cNvPr id="140" name="直接连接符 309"/>
                              <wps:cNvCnPr/>
                              <wps:spPr>
                                <a:xfrm>
                                  <a:off x="12232" y="56475"/>
                                  <a:ext cx="7" cy="488"/>
                                </a:xfrm>
                                <a:prstGeom prst="line">
                                  <a:avLst/>
                                </a:prstGeom>
                                <a:ln w="9525" cap="flat" cmpd="sng">
                                  <a:solidFill>
                                    <a:srgbClr val="000000"/>
                                  </a:solidFill>
                                  <a:prstDash val="solid"/>
                                  <a:headEnd type="none" w="med" len="med"/>
                                  <a:tailEnd type="triangle" w="med" len="med"/>
                                </a:ln>
                              </wps:spPr>
                              <wps:bodyPr upright="1"/>
                            </wps:wsp>
                            <wps:wsp>
                              <wps:cNvPr id="141" name="椭圆 310"/>
                              <wps:cNvSpPr/>
                              <wps:spPr>
                                <a:xfrm>
                                  <a:off x="11393" y="56951"/>
                                  <a:ext cx="1667" cy="624"/>
                                </a:xfrm>
                                <a:prstGeom prst="ellipse">
                                  <a:avLst/>
                                </a:prstGeom>
                                <a:solidFill>
                                  <a:srgbClr val="FFFFFF"/>
                                </a:solidFill>
                                <a:ln w="9525" cap="flat" cmpd="sng">
                                  <a:solidFill>
                                    <a:srgbClr val="000000"/>
                                  </a:solidFill>
                                  <a:prstDash val="solid"/>
                                  <a:headEnd type="none" w="med" len="med"/>
                                  <a:tailEnd type="none" w="med" len="med"/>
                                </a:ln>
                              </wps:spPr>
                              <wps:txbx>
                                <w:txbxContent>
                                  <w:p>
                                    <w:pPr>
                                      <w:ind w:firstLine="210" w:firstLineChars="100"/>
                                      <w:rPr>
                                        <w:rFonts w:hint="eastAsia"/>
                                      </w:rPr>
                                    </w:pPr>
                                    <w:r>
                                      <w:rPr>
                                        <w:rFonts w:hint="eastAsia"/>
                                      </w:rPr>
                                      <w:t>制 粒</w:t>
                                    </w:r>
                                  </w:p>
                                </w:txbxContent>
                              </wps:txbx>
                              <wps:bodyPr upright="1"/>
                            </wps:wsp>
                            <wps:wsp>
                              <wps:cNvPr id="311" name="椭圆 311"/>
                              <wps:cNvSpPr/>
                              <wps:spPr>
                                <a:xfrm>
                                  <a:off x="11440" y="58102"/>
                                  <a:ext cx="1575" cy="624"/>
                                </a:xfrm>
                                <a:prstGeom prst="ellipse">
                                  <a:avLst/>
                                </a:prstGeom>
                                <a:solidFill>
                                  <a:srgbClr val="FFFFFF"/>
                                </a:solidFill>
                                <a:ln w="9525" cap="flat" cmpd="sng">
                                  <a:solidFill>
                                    <a:srgbClr val="000000"/>
                                  </a:solidFill>
                                  <a:prstDash val="solid"/>
                                  <a:headEnd type="none" w="med" len="med"/>
                                  <a:tailEnd type="none" w="med" len="med"/>
                                </a:ln>
                              </wps:spPr>
                              <wps:txbx>
                                <w:txbxContent>
                                  <w:p>
                                    <w:pPr>
                                      <w:ind w:firstLine="105" w:firstLineChars="50"/>
                                      <w:jc w:val="center"/>
                                      <w:rPr>
                                        <w:rFonts w:hint="eastAsia"/>
                                      </w:rPr>
                                    </w:pPr>
                                    <w:r>
                                      <w:rPr>
                                        <w:rFonts w:hint="eastAsia"/>
                                      </w:rPr>
                                      <w:t>总 混</w:t>
                                    </w:r>
                                  </w:p>
                                </w:txbxContent>
                              </wps:txbx>
                              <wps:bodyPr upright="1"/>
                            </wps:wsp>
                            <wps:wsp>
                              <wps:cNvPr id="142" name="直接连接符 312"/>
                              <wps:cNvCnPr/>
                              <wps:spPr>
                                <a:xfrm>
                                  <a:off x="12230" y="57597"/>
                                  <a:ext cx="7" cy="488"/>
                                </a:xfrm>
                                <a:prstGeom prst="line">
                                  <a:avLst/>
                                </a:prstGeom>
                                <a:ln w="9525" cap="flat" cmpd="sng">
                                  <a:solidFill>
                                    <a:srgbClr val="000000"/>
                                  </a:solidFill>
                                  <a:prstDash val="solid"/>
                                  <a:headEnd type="none" w="med" len="med"/>
                                  <a:tailEnd type="triangle" w="med" len="med"/>
                                </a:ln>
                              </wps:spPr>
                              <wps:bodyPr upright="1"/>
                            </wps:wsp>
                            <wps:wsp>
                              <wps:cNvPr id="143" name="直接连接符 313"/>
                              <wps:cNvCnPr/>
                              <wps:spPr>
                                <a:xfrm>
                                  <a:off x="12227" y="58724"/>
                                  <a:ext cx="7" cy="488"/>
                                </a:xfrm>
                                <a:prstGeom prst="line">
                                  <a:avLst/>
                                </a:prstGeom>
                                <a:ln w="9525" cap="flat" cmpd="sng">
                                  <a:solidFill>
                                    <a:srgbClr val="000000"/>
                                  </a:solidFill>
                                  <a:prstDash val="solid"/>
                                  <a:headEnd type="none" w="med" len="med"/>
                                  <a:tailEnd type="triangle" w="med" len="med"/>
                                </a:ln>
                              </wps:spPr>
                              <wps:bodyPr upright="1"/>
                            </wps:wsp>
                            <wps:wsp>
                              <wps:cNvPr id="144" name="直接连接符 314"/>
                              <wps:cNvCnPr/>
                              <wps:spPr>
                                <a:xfrm>
                                  <a:off x="12228" y="59827"/>
                                  <a:ext cx="7" cy="488"/>
                                </a:xfrm>
                                <a:prstGeom prst="line">
                                  <a:avLst/>
                                </a:prstGeom>
                                <a:ln w="9525" cap="flat" cmpd="sng">
                                  <a:solidFill>
                                    <a:srgbClr val="000000"/>
                                  </a:solidFill>
                                  <a:prstDash val="solid"/>
                                  <a:headEnd type="none" w="med" len="med"/>
                                  <a:tailEnd type="triangle" w="med" len="med"/>
                                </a:ln>
                              </wps:spPr>
                              <wps:bodyPr upright="1"/>
                            </wps:wsp>
                            <wps:wsp>
                              <wps:cNvPr id="315" name="流程图: 过程 315"/>
                              <wps:cNvSpPr/>
                              <wps:spPr>
                                <a:xfrm>
                                  <a:off x="9560" y="58166"/>
                                  <a:ext cx="1311" cy="524"/>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硬脂酸镁</w:t>
                                    </w:r>
                                  </w:p>
                                </w:txbxContent>
                              </wps:txbx>
                              <wps:bodyPr upright="1"/>
                            </wps:wsp>
                            <wps:wsp>
                              <wps:cNvPr id="316" name="直接连接符 316"/>
                              <wps:cNvCnPr/>
                              <wps:spPr>
                                <a:xfrm flipV="1">
                                  <a:off x="10917" y="58420"/>
                                  <a:ext cx="525" cy="9"/>
                                </a:xfrm>
                                <a:prstGeom prst="line">
                                  <a:avLst/>
                                </a:prstGeom>
                                <a:ln w="9525" cap="flat" cmpd="sng">
                                  <a:solidFill>
                                    <a:srgbClr val="000000"/>
                                  </a:solidFill>
                                  <a:prstDash val="solid"/>
                                  <a:headEnd type="none" w="med" len="med"/>
                                  <a:tailEnd type="triangle" w="med" len="med"/>
                                </a:ln>
                              </wps:spPr>
                              <wps:bodyPr upright="1"/>
                            </wps:wsp>
                            <wps:wsp>
                              <wps:cNvPr id="317" name="直接连接符 317"/>
                              <wps:cNvCnPr/>
                              <wps:spPr>
                                <a:xfrm>
                                  <a:off x="12997" y="58429"/>
                                  <a:ext cx="611" cy="5"/>
                                </a:xfrm>
                                <a:prstGeom prst="line">
                                  <a:avLst/>
                                </a:prstGeom>
                                <a:ln w="9525" cap="flat" cmpd="sng">
                                  <a:solidFill>
                                    <a:srgbClr val="000000"/>
                                  </a:solidFill>
                                  <a:prstDash val="solid"/>
                                  <a:headEnd type="none" w="med" len="med"/>
                                  <a:tailEnd type="none" w="med" len="med"/>
                                </a:ln>
                              </wps:spPr>
                              <wps:bodyPr upright="1"/>
                            </wps:wsp>
                            <wps:wsp>
                              <wps:cNvPr id="318" name="流程图: 合并 318"/>
                              <wps:cNvSpPr/>
                              <wps:spPr>
                                <a:xfrm>
                                  <a:off x="11665" y="63266"/>
                                  <a:ext cx="1194" cy="1575"/>
                                </a:xfrm>
                                <a:prstGeom prst="flowChartMerge">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入</w:t>
                                    </w:r>
                                  </w:p>
                                  <w:p>
                                    <w:pPr>
                                      <w:jc w:val="center"/>
                                      <w:rPr>
                                        <w:sz w:val="18"/>
                                        <w:szCs w:val="18"/>
                                      </w:rPr>
                                    </w:pPr>
                                    <w:r>
                                      <w:rPr>
                                        <w:rFonts w:hint="eastAsia"/>
                                      </w:rPr>
                                      <w:t>库</w:t>
                                    </w:r>
                                  </w:p>
                                </w:txbxContent>
                              </wps:txbx>
                              <wps:bodyPr upright="1"/>
                            </wps:wsp>
                          </wpg:wgp>
                        </a:graphicData>
                      </a:graphic>
                    </wp:anchor>
                  </w:drawing>
                </mc:Choice>
                <mc:Fallback>
                  <w:pict>
                    <v:group id="_x0000_s1026" o:spid="_x0000_s1026" o:spt="203" style="position:absolute;left:0pt;margin-left:23.15pt;margin-top:7.1pt;height:537.8pt;width:386.25pt;mso-wrap-distance-left:9pt;mso-wrap-distance-right:9pt;z-index:-251630592;mso-width-relative:page;mso-height-relative:page;" coordorigin="7596,53515" coordsize="8190,11326" wrapcoords="9252 -14 9252 950 4387 1552 3381 1733 3381 2637 4219 2878 6400 2878 6400 3842 5478 4263 4471 4806 4471 5408 7239 5770 11937 5770 10175 6733 9840 6974 9923 7517 10930 7697 11853 8661 5310 8782 4974 8842 4974 9926 9840 10589 11853 10589 10259 10951 9504 11252 9588 11674 11685 12517 10175 13059 9672 13300 9672 13722 11433 14445 12021 14445 10678 15409 9756 15590 9756 16192 3213 16553 193 16855 -59 17397 -59 17638 2458 18301 2458 18421 10007 19264 10846 19264 12021 21554 12524 21554 13698 19264 14118 18662 13866 18481 12524 18301 12608 17337 14201 16373 15711 16373 20577 15650 20577 15409 21583 15168 21583 14927 19822 14385 18396 14083 14537 13481 16550 13481 21080 12818 20996 12517 21499 12336 21332 12216 18899 11493 12524 10589 16131 10589 21080 10047 20996 9625 21583 9444 21415 9324 19318 8661 13363 7697 14201 7577 14537 7095 14201 6733 12356 5770 13111 5770 14621 5107 14621 4806 12608 3842 14537 2998 14621 2697 13866 2336 12608 1914 15376 1010 15376 -14 9252 -14" o:gfxdata="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">
                      <o:lock v:ext="edit" aspectratio="f"/>
                      <v:shape id="_x0000_s1026" o:spid="_x0000_s1026" o:spt="109" type="#_x0000_t109" style="position:absolute;left:8943;top:54423;height:476;width:2365;" fillcolor="#FFFFFF" filled="t" stroked="t" coordsize="21600,21600" o:gfxdata="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WhmOPugAAANw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pPr>
                                <w:jc w:val="center"/>
                                <w:rPr>
                                  <w:rFonts w:hint="eastAsia"/>
                                </w:rPr>
                              </w:pPr>
                              <w:r>
                                <w:rPr>
                                  <w:rFonts w:hint="eastAsia"/>
                                </w:rPr>
                                <w:t>小叶榕干浸膏、淀粉</w:t>
                              </w:r>
                            </w:p>
                            <w:p>
                              <w:pPr>
                                <w:jc w:val="center"/>
                                <w:rPr>
                                  <w:rFonts w:hint="eastAsia"/>
                                </w:rPr>
                              </w:pPr>
                            </w:p>
                          </w:txbxContent>
                        </v:textbox>
                      </v:shape>
                      <v:shape id="_x0000_s1026" o:spid="_x0000_s1026" o:spt="3" type="#_x0000_t3" style="position:absolute;left:9376;top:55817;height:624;width:1505;" fillcolor="#FFFFFF" filled="t" stroked="t" coordsize="21600,21600" o:gfxdata="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AM6XYvQAA&#10;ANwAAAAPAAAAAAAAAAEAIAAAACIAAABkcnMvZG93bnJldi54bWxQSwECFAAUAAAACACHTuJAMy8F&#10;njsAAAA5AAAAEAAAAAAAAAABACAAAAAMAQAAZHJzL3NoYXBleG1sLnhtbFBLBQYAAAAABgAGAFsB&#10;AAC2AwAAAAA=&#10;">
                        <v:fill on="t" focussize="0,0"/>
                        <v:stroke color="#000000" joinstyle="round"/>
                        <v:imagedata o:title=""/>
                        <o:lock v:ext="edit" aspectratio="f"/>
                        <v:textbox>
                          <w:txbxContent>
                            <w:p>
                              <w:pPr>
                                <w:jc w:val="center"/>
                                <w:rPr>
                                  <w:rFonts w:hint="eastAsia" w:eastAsiaTheme="minorEastAsia"/>
                                  <w:lang w:val="en-US" w:eastAsia="zh-CN"/>
                                </w:rPr>
                              </w:pPr>
                              <w:r>
                                <w:rPr>
                                  <w:rFonts w:hint="eastAsia"/>
                                  <w:lang w:val="en-US" w:eastAsia="zh-CN"/>
                                </w:rPr>
                                <w:t>粉  碎</w:t>
                              </w:r>
                            </w:p>
                          </w:txbxContent>
                        </v:textbox>
                      </v:shape>
                      <v:shape id="_x0000_s1026" o:spid="_x0000_s1026" o:spt="3" type="#_x0000_t3" style="position:absolute;left:11391;top:55813;height:624;width:1667;" fillcolor="#FFFFFF" filled="t" stroked="t" coordsize="21600,21600" o:gfxdata="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U0JqYugAAANwA&#10;AAAPAAAAAAAAAAEAIAAAACIAAABkcnMvZG93bnJldi54bWxQSwECFAAUAAAACACHTuJAMy8FnjsA&#10;AAA5AAAAEAAAAAAAAAABACAAAAAJAQAAZHJzL3NoYXBleG1sLnhtbFBLBQYAAAAABgAGAFsBAACz&#10;AwAAAAA=&#10;">
                        <v:fill on="t" focussize="0,0"/>
                        <v:stroke color="#000000" joinstyle="round"/>
                        <v:imagedata o:title=""/>
                        <o:lock v:ext="edit" aspectratio="f"/>
                        <v:textbox>
                          <w:txbxContent>
                            <w:p>
                              <w:pPr>
                                <w:jc w:val="center"/>
                                <w:rPr>
                                  <w:rFonts w:hint="eastAsia"/>
                                </w:rPr>
                              </w:pPr>
                              <w:r>
                                <w:rPr>
                                  <w:rFonts w:hint="eastAsia"/>
                                </w:rPr>
                                <w:t>配 料</w:t>
                              </w:r>
                            </w:p>
                          </w:txbxContent>
                        </v:textbox>
                      </v:shape>
                      <v:shape id="_x0000_s1026" o:spid="_x0000_s1026" o:spt="110" type="#_x0000_t110" style="position:absolute;left:13602;top:58045;height:854;width:2100;" fillcolor="#FFFFFF" filled="t" stroked="t" coordsize="21600,21600" o:gfxdata="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mq0jC/&#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jc w:val="center"/>
                                <w:rPr>
                                  <w:rFonts w:hint="eastAsia"/>
                                </w:rPr>
                              </w:pPr>
                              <w:r>
                                <w:rPr>
                                  <w:rFonts w:hint="eastAsia"/>
                                </w:rPr>
                                <w:t>检测</w:t>
                              </w:r>
                            </w:p>
                          </w:txbxContent>
                        </v:textbox>
                      </v:shape>
                      <v:shape id="_x0000_s1026" o:spid="_x0000_s1026" o:spt="3" type="#_x0000_t3" style="position:absolute;left:11303;top:59212;height:624;width:1855;" fillcolor="#FFFFFF" filled="t" stroked="t" coordsize="21600,21600" o:gfxdata="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06hdL4A&#10;AADcAAAADwAAAAAAAAABACAAAAAiAAAAZHJzL2Rvd25yZXYueG1sUEsBAhQAFAAAAAgAh07iQDMv&#10;BZ47AAAAOQAAABAAAAAAAAAAAQAgAAAADQEAAGRycy9zaGFwZXhtbC54bWxQSwUGAAAAAAYABgBb&#10;AQAAtwMAAAAA&#10;">
                        <v:fill on="t" focussize="0,0"/>
                        <v:stroke color="#000000" joinstyle="round"/>
                        <v:imagedata o:title=""/>
                        <o:lock v:ext="edit" aspectratio="f"/>
                        <v:textbox>
                          <w:txbxContent>
                            <w:p>
                              <w:pPr>
                                <w:jc w:val="center"/>
                                <w:rPr>
                                  <w:rFonts w:hint="eastAsia"/>
                                </w:rPr>
                              </w:pPr>
                              <w:r>
                                <w:rPr>
                                  <w:rFonts w:hint="eastAsia"/>
                                </w:rPr>
                                <w:t>胶囊充填</w:t>
                              </w:r>
                            </w:p>
                          </w:txbxContent>
                        </v:textbox>
                      </v:shape>
                      <v:shape id="流程图: 决策 293" o:spid="_x0000_s1026" o:spt="110" type="#_x0000_t110" style="position:absolute;left:13387;top:59560;height:866;width:2306;" fillcolor="#FFFFFF" filled="t" stroked="t" coordsize="21600,21600" o:gfxdata="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vS6nW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rPr>
                                  <w:rFonts w:hint="eastAsia"/>
                                </w:rPr>
                              </w:pPr>
                              <w:r>
                                <w:rPr>
                                  <w:rFonts w:hint="eastAsia"/>
                                </w:rPr>
                                <w:t>胶囊检测</w:t>
                              </w:r>
                            </w:p>
                          </w:txbxContent>
                        </v:textbox>
                      </v:shape>
                      <v:shape id="椭圆 294" o:spid="_x0000_s1026" o:spt="3" type="#_x0000_t3" style="position:absolute;left:11353;top:60292;height:624;width:1680;" fillcolor="#FFFFFF" filled="t" stroked="t" coordsize="21600,21600" o:gfxdata="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TaZMbsAAADc&#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w:txbxContent>
                            <w:p>
                              <w:pPr>
                                <w:jc w:val="center"/>
                                <w:rPr>
                                  <w:rFonts w:hint="eastAsia"/>
                                </w:rPr>
                              </w:pPr>
                              <w:r>
                                <w:rPr>
                                  <w:rFonts w:hint="eastAsia"/>
                                </w:rPr>
                                <w:t>泡罩包装</w:t>
                              </w:r>
                            </w:p>
                          </w:txbxContent>
                        </v:textbox>
                      </v:shape>
                      <v:shape id="_x0000_s1026" o:spid="_x0000_s1026" o:spt="3" type="#_x0000_t3" style="position:absolute;left:11349;top:61579;height:624;width:1785;" fillcolor="#FFFFFF" filled="t" stroked="t" coordsize="21600,21600" o:gfxdata="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Kc5AL4A&#10;AADcAAAADwAAAAAAAAABACAAAAAiAAAAZHJzL2Rvd25yZXYueG1sUEsBAhQAFAAAAAgAh07iQDMv&#10;BZ47AAAAOQAAABAAAAAAAAAAAQAgAAAADQEAAGRycy9zaGFwZXhtbC54bWxQSwUGAAAAAAYABgBb&#10;AQAAtwMAAAAA&#10;">
                        <v:fill on="t" focussize="0,0"/>
                        <v:stroke color="#000000" joinstyle="round"/>
                        <v:imagedata o:title=""/>
                        <o:lock v:ext="edit" aspectratio="f"/>
                        <v:textbox>
                          <w:txbxContent>
                            <w:p>
                              <w:pPr>
                                <w:jc w:val="center"/>
                                <w:rPr>
                                  <w:rFonts w:hint="eastAsia"/>
                                </w:rPr>
                              </w:pPr>
                              <w:r>
                                <w:rPr>
                                  <w:rFonts w:hint="eastAsia"/>
                                </w:rPr>
                                <w:t>外包装</w:t>
                              </w:r>
                            </w:p>
                          </w:txbxContent>
                        </v:textbox>
                      </v:shape>
                      <v:line id="直接连接符 296" o:spid="_x0000_s1026" o:spt="20" style="position:absolute;left:10019;top:62719;flip:x y;height:14;width:2262;" filled="f" stroked="t" coordsize="21600,21600" o:gfxdata="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XsDgrsAAADc&#10;AAAADwAAAAAAAAABACAAAAAiAAAAZHJzL2Rvd25yZXYueG1sUEsBAhQAFAAAAAgAh07iQDMvBZ47&#10;AAAAOQAAABAAAAAAAAAAAQAgAAAACgEAAGRycy9zaGFwZXhtbC54bWxQSwUGAAAAAAYABgBbAQAA&#10;tAMAAAAA&#10;">
                        <v:fill on="f" focussize="0,0"/>
                        <v:stroke color="#000000" joinstyle="round"/>
                        <v:imagedata o:title=""/>
                        <o:lock v:ext="edit" aspectratio="f"/>
                      </v:line>
                      <v:shape id="_x0000_s1026" o:spid="_x0000_s1026" o:spt="110" type="#_x0000_t110" style="position:absolute;left:7596;top:62244;height:931;width:2451;" fillcolor="#FFFFFF" filled="t" stroked="t" coordsize="21600,21600" o:gfxdata="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kP79+/&#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rPr>
                                  <w:rFonts w:hint="eastAsia"/>
                                </w:rPr>
                              </w:pPr>
                              <w:r>
                                <w:rPr>
                                  <w:rFonts w:hint="eastAsia"/>
                                </w:rPr>
                                <w:t>成品检测</w:t>
                              </w:r>
                            </w:p>
                          </w:txbxContent>
                        </v:textbox>
                      </v:shape>
                      <v:line id="直接连接符 298" o:spid="_x0000_s1026" o:spt="20" style="position:absolute;left:12237;top:61352;flip:y;height:6;width:1187;" filled="f" stroked="t" coordsize="21600,21600" o:gfxdata="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Nmrzb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shape id="_x0000_s1026" o:spid="_x0000_s1026" o:spt="110" type="#_x0000_t110" style="position:absolute;left:13407;top:60970;height:885;width:2379;" fillcolor="#FFFFFF" filled="t" stroked="t" coordsize="21600,21600" o:gfxdata="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fc3ja/&#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jc w:val="center"/>
                                <w:rPr>
                                  <w:rFonts w:hint="eastAsia"/>
                                </w:rPr>
                              </w:pPr>
                              <w:r>
                                <w:rPr>
                                  <w:rFonts w:hint="eastAsia"/>
                                </w:rPr>
                                <w:t>质量检测</w:t>
                              </w:r>
                            </w:p>
                          </w:txbxContent>
                        </v:textbox>
                      </v:shape>
                      <v:line id="_x0000_s1026" o:spid="_x0000_s1026" o:spt="20" style="position:absolute;left:12270;top:62224;height:1061;width:6;" filled="f" stroked="t" coordsize="21600,21600" o:gfxdata="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t5kFe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line id="_x0000_s1026" o:spid="_x0000_s1026" o:spt="20" style="position:absolute;left:12277;top:59982;flip:y;height:7;width:1056;" filled="f" stroked="t" coordsize="21600,21600" o:gfxdata="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SS6YM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shape id="_x0000_s1026" o:spid="_x0000_s1026" o:spt="3" type="#_x0000_t3" style="position:absolute;left:11417;top:54695;height:626;width:1617;" fillcolor="#FFFFFF" filled="t" stroked="t" coordsize="21600,21600" o:gfxdata="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pTtuvQAA&#10;ANwAAAAPAAAAAAAAAAEAIAAAACIAAABkcnMvZG93bnJldi54bWxQSwECFAAUAAAACACHTuJAMy8F&#10;njsAAAA5AAAAEAAAAAAAAAABACAAAAAMAQAAZHJzL3NoYXBleG1sLnhtbFBLBQYAAAAABgAGAFsB&#10;AAC2AwAAAAA=&#10;">
                        <v:fill on="t" focussize="0,0"/>
                        <v:stroke color="#000000" joinstyle="round"/>
                        <v:imagedata o:title=""/>
                        <o:lock v:ext="edit" aspectratio="f"/>
                        <v:textbox>
                          <w:txbxContent>
                            <w:p>
                              <w:pPr>
                                <w:jc w:val="center"/>
                                <w:rPr>
                                  <w:rFonts w:hint="eastAsia"/>
                                </w:rPr>
                              </w:pPr>
                              <w:r>
                                <w:rPr>
                                  <w:rFonts w:hint="eastAsia"/>
                                </w:rPr>
                                <w:t>粉 碎</w:t>
                              </w:r>
                            </w:p>
                          </w:txbxContent>
                        </v:textbox>
                      </v:shape>
                      <v:line id="_x0000_s1026" o:spid="_x0000_s1026" o:spt="20" style="position:absolute;left:10902;top:56125;flip:y;height:9;width:525;" filled="f" stroked="t" coordsize="21600,21600" o:gfxdata="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IVApC/&#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10119;top:54894;height:921;width:8;" filled="f" stroked="t" coordsize="21600,21600" o:gfxdata="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0QpZU&#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_x0000_s1026" o:spid="_x0000_s1026" o:spt="20" style="position:absolute;left:12226;top:55354;height:451;width:4;" filled="f" stroked="t" coordsize="21600,21600" o:gfxdata="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bDjPP&#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_x0000_s1026" o:spid="_x0000_s1026" o:spt="20" style="position:absolute;left:12251;top:54085;height:643;width:4;" filled="f" stroked="t" coordsize="21600,21600" o:gfxdata="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vcrbi/&#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流程图: 过程 307" o:spid="_x0000_s1026" o:spt="109" type="#_x0000_t109" style="position:absolute;left:11172;top:53515;height:524;width:2186;" fillcolor="#FFFFFF" filled="t" stroked="t" coordsize="21600,21600" o:gfxdata="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VBuj7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rFonts w:hint="eastAsia"/>
                                </w:rPr>
                              </w:pPr>
                              <w:r>
                                <w:rPr>
                                  <w:rFonts w:hint="eastAsia"/>
                                </w:rPr>
                                <w:t>马来酸氯苯那敏</w:t>
                              </w:r>
                            </w:p>
                          </w:txbxContent>
                        </v:textbox>
                      </v:shape>
                      <v:line id="_x0000_s1026" o:spid="_x0000_s1026" o:spt="20" style="position:absolute;left:12244;top:60925;height:643;width:4;" filled="f" stroked="t" coordsize="21600,21600" o:gfxdata="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UPnFG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line id="直接连接符 309" o:spid="_x0000_s1026" o:spt="20" style="position:absolute;left:12232;top:56475;height:488;width:7;" filled="f" stroked="t" coordsize="21600,21600" o:gfxdata="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w10d2&#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shape id="椭圆 310" o:spid="_x0000_s1026" o:spt="3" type="#_x0000_t3" style="position:absolute;left:11393;top:56951;height:624;width:1667;" fillcolor="#FFFFFF" filled="t" stroked="t" coordsize="21600,21600" o:gfxdata="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tlyOLsAAADc&#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w:txbxContent>
                            <w:p>
                              <w:pPr>
                                <w:ind w:firstLine="210" w:firstLineChars="100"/>
                                <w:rPr>
                                  <w:rFonts w:hint="eastAsia"/>
                                </w:rPr>
                              </w:pPr>
                              <w:r>
                                <w:rPr>
                                  <w:rFonts w:hint="eastAsia"/>
                                </w:rPr>
                                <w:t>制 粒</w:t>
                              </w:r>
                            </w:p>
                          </w:txbxContent>
                        </v:textbox>
                      </v:shape>
                      <v:shape id="_x0000_s1026" o:spid="_x0000_s1026" o:spt="3" type="#_x0000_t3" style="position:absolute;left:11440;top:58102;height:624;width:1575;" fillcolor="#FFFFFF" filled="t" stroked="t" coordsize="21600,21600" o:gfxdata="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rjPEvQAA&#10;ANwAAAAPAAAAAAAAAAEAIAAAACIAAABkcnMvZG93bnJldi54bWxQSwECFAAUAAAACACHTuJAMy8F&#10;njsAAAA5AAAAEAAAAAAAAAABACAAAAAMAQAAZHJzL3NoYXBleG1sLnhtbFBLBQYAAAAABgAGAFsB&#10;AAC2AwAAAAA=&#10;">
                        <v:fill on="t" focussize="0,0"/>
                        <v:stroke color="#000000" joinstyle="round"/>
                        <v:imagedata o:title=""/>
                        <o:lock v:ext="edit" aspectratio="f"/>
                        <v:textbox>
                          <w:txbxContent>
                            <w:p>
                              <w:pPr>
                                <w:ind w:firstLine="105" w:firstLineChars="50"/>
                                <w:jc w:val="center"/>
                                <w:rPr>
                                  <w:rFonts w:hint="eastAsia"/>
                                </w:rPr>
                              </w:pPr>
                              <w:r>
                                <w:rPr>
                                  <w:rFonts w:hint="eastAsia"/>
                                </w:rPr>
                                <w:t>总 混</w:t>
                              </w:r>
                            </w:p>
                          </w:txbxContent>
                        </v:textbox>
                      </v:shape>
                      <v:line id="直接连接符 312" o:spid="_x0000_s1026" o:spt="20" style="position:absolute;left:12230;top:57597;height:488;width:7;" filled="f" stroked="t" coordsize="21600,21600" o:gfxdata="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0l8mr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直接连接符 313" o:spid="_x0000_s1026" o:spt="20" style="position:absolute;left:12227;top:58724;height:488;width:7;" filled="f" stroked="t" coordsize="21600,21600" o:gfxdata="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BdkB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直接连接符 314" o:spid="_x0000_s1026" o:spt="20" style="position:absolute;left:12228;top:59827;height:488;width:7;" filled="f" stroked="t" coordsize="21600,21600" o:gfxdata="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7EF1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shape id="_x0000_s1026" o:spid="_x0000_s1026" o:spt="109" type="#_x0000_t109" style="position:absolute;left:9560;top:58166;height:524;width:1311;" fillcolor="#FFFFFF" filled="t" stroked="t" coordsize="21600,21600" o:gfxdata="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mxWC7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rFonts w:hint="eastAsia"/>
                                </w:rPr>
                              </w:pPr>
                              <w:r>
                                <w:rPr>
                                  <w:rFonts w:hint="eastAsia"/>
                                </w:rPr>
                                <w:t>硬脂酸镁</w:t>
                              </w:r>
                            </w:p>
                          </w:txbxContent>
                        </v:textbox>
                      </v:shape>
                      <v:line id="_x0000_s1026" o:spid="_x0000_s1026" o:spt="20" style="position:absolute;left:10917;top:58420;flip:y;height:9;width:525;" filled="f" stroked="t" coordsize="21600,21600" o:gfxdata="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XuzfV&#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_x0000_s1026" o:spid="_x0000_s1026" o:spt="20" style="position:absolute;left:12997;top:58429;height:5;width:611;" filled="f" stroked="t" coordsize="21600,21600" o:gfxdata="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Cflv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shape id="_x0000_s1026" o:spid="_x0000_s1026" o:spt="128" type="#_x0000_t128" style="position:absolute;left:11665;top:63266;height:1575;width:1194;" fillcolor="#FFFFFF" filled="t" stroked="t" coordsize="21600,21600" o:gfxdata="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WZW6W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rPr>
                                  <w:rFonts w:hint="eastAsia"/>
                                </w:rPr>
                              </w:pPr>
                              <w:r>
                                <w:rPr>
                                  <w:rFonts w:hint="eastAsia"/>
                                </w:rPr>
                                <w:t>入</w:t>
                              </w:r>
                            </w:p>
                            <w:p>
                              <w:pPr>
                                <w:jc w:val="center"/>
                                <w:rPr>
                                  <w:sz w:val="18"/>
                                  <w:szCs w:val="18"/>
                                </w:rPr>
                              </w:pPr>
                              <w:r>
                                <w:rPr>
                                  <w:rFonts w:hint="eastAsia"/>
                                </w:rPr>
                                <w:t>库</w:t>
                              </w:r>
                            </w:p>
                          </w:txbxContent>
                        </v:textbox>
                      </v:shape>
                      <w10:wrap type="tight"/>
                    </v:group>
                  </w:pict>
                </mc:Fallback>
              </mc:AlternateContent>
            </w:r>
          </w:p>
          <w:p>
            <w:pPr>
              <w:adjustRightInd w:val="0"/>
              <w:snapToGrid w:val="0"/>
              <w:spacing w:line="360" w:lineRule="auto"/>
              <w:rPr>
                <w:b/>
                <w:color w:val="auto"/>
              </w:rPr>
            </w:pPr>
          </w:p>
          <w:p>
            <w:pPr>
              <w:adjustRightInd w:val="0"/>
              <w:snapToGrid w:val="0"/>
              <w:spacing w:line="360" w:lineRule="auto"/>
              <w:jc w:val="center"/>
              <w:rPr>
                <w:b/>
                <w:color w:val="auto"/>
              </w:rPr>
            </w:pPr>
          </w:p>
          <w:p>
            <w:pPr>
              <w:adjustRightInd w:val="0"/>
              <w:snapToGrid w:val="0"/>
              <w:spacing w:line="360" w:lineRule="auto"/>
              <w:jc w:val="center"/>
              <w:rPr>
                <w:b/>
                <w:color w:val="auto"/>
              </w:rPr>
            </w:pPr>
          </w:p>
          <w:p>
            <w:pPr>
              <w:adjustRightInd w:val="0"/>
              <w:snapToGrid w:val="0"/>
              <w:spacing w:line="360" w:lineRule="auto"/>
              <w:jc w:val="center"/>
              <w:rPr>
                <w:b/>
                <w:color w:val="auto"/>
              </w:rPr>
            </w:pPr>
          </w:p>
          <w:p>
            <w:pPr>
              <w:adjustRightInd w:val="0"/>
              <w:snapToGrid w:val="0"/>
              <w:spacing w:line="360" w:lineRule="auto"/>
              <w:jc w:val="center"/>
              <w:rPr>
                <w:b/>
                <w:color w:val="auto"/>
              </w:rPr>
            </w:pPr>
          </w:p>
          <w:p>
            <w:pPr>
              <w:adjustRightInd w:val="0"/>
              <w:snapToGrid w:val="0"/>
              <w:spacing w:line="360" w:lineRule="auto"/>
              <w:jc w:val="center"/>
              <w:rPr>
                <w:b/>
                <w:color w:val="auto"/>
              </w:rPr>
            </w:pPr>
          </w:p>
          <w:p>
            <w:pPr>
              <w:adjustRightInd w:val="0"/>
              <w:snapToGrid w:val="0"/>
              <w:spacing w:line="360" w:lineRule="auto"/>
              <w:jc w:val="center"/>
              <w:rPr>
                <w:b/>
                <w:color w:val="auto"/>
              </w:rPr>
            </w:pPr>
          </w:p>
          <w:p>
            <w:pPr>
              <w:adjustRightInd w:val="0"/>
              <w:snapToGrid w:val="0"/>
              <w:spacing w:line="360" w:lineRule="auto"/>
              <w:jc w:val="center"/>
              <w:rPr>
                <w:b/>
                <w:color w:val="auto"/>
              </w:rPr>
            </w:pPr>
          </w:p>
          <w:p>
            <w:pPr>
              <w:adjustRightInd w:val="0"/>
              <w:snapToGrid w:val="0"/>
              <w:spacing w:line="360" w:lineRule="auto"/>
              <w:jc w:val="center"/>
              <w:rPr>
                <w:b/>
                <w:color w:val="auto"/>
              </w:rPr>
            </w:pPr>
            <w:r>
              <w:rPr>
                <w:color w:val="auto"/>
                <w:sz w:val="21"/>
              </w:rPr>
              <mc:AlternateContent>
                <mc:Choice Requires="wps">
                  <w:drawing>
                    <wp:anchor distT="0" distB="0" distL="114300" distR="114300" simplePos="0" relativeHeight="251738112" behindDoc="0" locked="0" layoutInCell="1" allowOverlap="1">
                      <wp:simplePos x="0" y="0"/>
                      <wp:positionH relativeFrom="column">
                        <wp:posOffset>4272280</wp:posOffset>
                      </wp:positionH>
                      <wp:positionV relativeFrom="paragraph">
                        <wp:posOffset>179070</wp:posOffset>
                      </wp:positionV>
                      <wp:extent cx="619125" cy="409575"/>
                      <wp:effectExtent l="4445" t="4445" r="5080" b="5080"/>
                      <wp:wrapNone/>
                      <wp:docPr id="96" name="文本框 96"/>
                      <wp:cNvGraphicFramePr/>
                      <a:graphic xmlns:a="http://schemas.openxmlformats.org/drawingml/2006/main">
                        <a:graphicData uri="http://schemas.microsoft.com/office/word/2010/wordprocessingShape">
                          <wps:wsp>
                            <wps:cNvSpPr txBox="1"/>
                            <wps:spPr>
                              <a:xfrm>
                                <a:off x="5328285" y="5022215"/>
                                <a:ext cx="619125" cy="4095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噪声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6.4pt;margin-top:14.1pt;height:32.25pt;width:48.75pt;z-index:251738112;mso-width-relative:page;mso-height-relative:page;" fillcolor="#FFFFFF [3201]" filled="t" stroked="t" coordsize="21600,21600" o:gfxdata="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u/dY5NYAAAAJAQAADwAAAAAAAAABACAAAAAiAAAAZHJzL2Rvd25yZXYueG1sUEsBAhQA&#10;FAAAAAgAh07iQHymvjpmAgAAxAQAAA4AAAAAAAAAAQAgAAAAJQEAAGRycy9lMm9Eb2MueG1sUEsF&#10;BgAAAAAGAAYAWQEAAP0FAAAAAA==&#10;">
                      <v:fill on="t" focussize="0,0"/>
                      <v:stroke weight="0.5pt" color="#000000 [3204]" joinstyle="round"/>
                      <v:imagedata o:title=""/>
                      <o:lock v:ext="edit" aspectratio="f"/>
                      <v:textbox>
                        <w:txbxContent>
                          <w:p>
                            <w:pPr>
                              <w:rPr>
                                <w:rFonts w:hint="eastAsia" w:eastAsia="宋体"/>
                                <w:lang w:val="en-US" w:eastAsia="zh-CN"/>
                              </w:rPr>
                            </w:pPr>
                            <w:r>
                              <w:rPr>
                                <w:rFonts w:hint="eastAsia"/>
                                <w:lang w:val="en-US" w:eastAsia="zh-CN"/>
                              </w:rPr>
                              <w:t>噪声</w:t>
                            </w:r>
                          </w:p>
                        </w:txbxContent>
                      </v:textbox>
                    </v:shape>
                  </w:pict>
                </mc:Fallback>
              </mc:AlternateContent>
            </w:r>
          </w:p>
          <w:p>
            <w:pPr>
              <w:adjustRightInd w:val="0"/>
              <w:snapToGrid w:val="0"/>
              <w:spacing w:line="360" w:lineRule="auto"/>
              <w:jc w:val="center"/>
              <w:rPr>
                <w:b/>
                <w:color w:val="auto"/>
              </w:rPr>
            </w:pPr>
            <w:r>
              <w:rPr>
                <w:color w:val="auto"/>
                <w:sz w:val="21"/>
              </w:rPr>
              <mc:AlternateContent>
                <mc:Choice Requires="wps">
                  <w:drawing>
                    <wp:anchor distT="0" distB="0" distL="114300" distR="114300" simplePos="0" relativeHeight="251737088" behindDoc="0" locked="0" layoutInCell="1" allowOverlap="1">
                      <wp:simplePos x="0" y="0"/>
                      <wp:positionH relativeFrom="column">
                        <wp:posOffset>3571240</wp:posOffset>
                      </wp:positionH>
                      <wp:positionV relativeFrom="paragraph">
                        <wp:posOffset>49530</wp:posOffset>
                      </wp:positionV>
                      <wp:extent cx="681990" cy="213995"/>
                      <wp:effectExtent l="0" t="4445" r="3810" b="67310"/>
                      <wp:wrapNone/>
                      <wp:docPr id="95" name="曲线连接符 95"/>
                      <wp:cNvGraphicFramePr/>
                      <a:graphic xmlns:a="http://schemas.openxmlformats.org/drawingml/2006/main">
                        <a:graphicData uri="http://schemas.microsoft.com/office/word/2010/wordprocessingShape">
                          <wps:wsp>
                            <wps:cNvCnPr/>
                            <wps:spPr>
                              <a:xfrm>
                                <a:off x="5113020" y="4827270"/>
                                <a:ext cx="681990" cy="213995"/>
                              </a:xfrm>
                              <a:prstGeom prst="curvedConnector3">
                                <a:avLst>
                                  <a:gd name="adj1" fmla="val 50000"/>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8" type="#_x0000_t38" style="position:absolute;left:0pt;margin-left:281.2pt;margin-top:3.9pt;height:16.85pt;width:53.7pt;z-index:251737088;mso-width-relative:page;mso-height-relative:page;" filled="f" stroked="t" coordsize="21600,21600" o:gfxdata="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PKni4dcAAAAIAQAADwAAAAAAAAABACAAAAAiAAAAZHJzL2Rvd25yZXYueG1sUEsBAhQAFAAA&#10;AAgAh07iQFmK+n0pAgAAFQQAAA4AAAAAAAAAAQAgAAAAJgEAAGRycy9lMm9Eb2MueG1sUEsFBgAA&#10;AAAGAAYAWQEAAMEFAAAAAA==&#10;" adj="10800">
                      <v:fill on="f" focussize="0,0"/>
                      <v:stroke weight="0.5pt" color="#4472C4 [3204]" miterlimit="8" joinstyle="miter" endarrow="open"/>
                      <v:imagedata o:title=""/>
                      <o:lock v:ext="edit" aspectratio="f"/>
                    </v:shape>
                  </w:pict>
                </mc:Fallback>
              </mc:AlternateContent>
            </w:r>
            <w:r>
              <w:rPr>
                <w:color w:val="auto"/>
                <w:sz w:val="21"/>
              </w:rPr>
              <mc:AlternateContent>
                <mc:Choice Requires="wps">
                  <w:drawing>
                    <wp:anchor distT="0" distB="0" distL="114300" distR="114300" simplePos="0" relativeHeight="251715584" behindDoc="0" locked="0" layoutInCell="1" allowOverlap="1">
                      <wp:simplePos x="0" y="0"/>
                      <wp:positionH relativeFrom="column">
                        <wp:posOffset>128905</wp:posOffset>
                      </wp:positionH>
                      <wp:positionV relativeFrom="paragraph">
                        <wp:posOffset>173990</wp:posOffset>
                      </wp:positionV>
                      <wp:extent cx="409575" cy="609600"/>
                      <wp:effectExtent l="0" t="0" r="9525" b="0"/>
                      <wp:wrapNone/>
                      <wp:docPr id="373" name="文本框 373"/>
                      <wp:cNvGraphicFramePr/>
                      <a:graphic xmlns:a="http://schemas.openxmlformats.org/drawingml/2006/main">
                        <a:graphicData uri="http://schemas.microsoft.com/office/word/2010/wordprocessingShape">
                          <wps:wsp>
                            <wps:cNvSpPr txBox="1"/>
                            <wps:spPr>
                              <a:xfrm>
                                <a:off x="1042035" y="6157595"/>
                                <a:ext cx="409575" cy="6096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固废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15pt;margin-top:13.7pt;height:48pt;width:32.25pt;z-index:251715584;mso-width-relative:page;mso-height-relative:page;" fillcolor="#FFFFFF [3201]" filled="t" stroked="f" coordsize="21600,21600" o:gfxdata="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BABPL3U&#10;AAAACAEAAA8AAAAAAAAAAQAgAAAAIgAAAGRycy9kb3ducmV2LnhtbFBLAQIUABQAAAAIAIdO4kCe&#10;Mm++XQIAAJ4EAAAOAAAAAAAAAAEAIAAAACMBAABkcnMvZTJvRG9jLnhtbFBLBQYAAAAABgAGAFkB&#10;AADyBQAAAAA=&#10;">
                      <v:fill on="t" focussize="0,0"/>
                      <v:stroke on="f" weight="0.5pt"/>
                      <v:imagedata o:title=""/>
                      <o:lock v:ext="edit" aspectratio="f"/>
                      <v:textbox>
                        <w:txbxContent>
                          <w:p>
                            <w:pPr>
                              <w:rPr>
                                <w:rFonts w:hint="eastAsia" w:eastAsia="宋体"/>
                                <w:lang w:val="en-US" w:eastAsia="zh-CN"/>
                              </w:rPr>
                            </w:pPr>
                            <w:r>
                              <w:rPr>
                                <w:rFonts w:hint="eastAsia"/>
                                <w:lang w:val="en-US" w:eastAsia="zh-CN"/>
                              </w:rPr>
                              <w:t>固废</w:t>
                            </w:r>
                          </w:p>
                        </w:txbxContent>
                      </v:textbox>
                    </v:shape>
                  </w:pict>
                </mc:Fallback>
              </mc:AlternateContent>
            </w:r>
          </w:p>
          <w:p>
            <w:pPr>
              <w:adjustRightInd w:val="0"/>
              <w:snapToGrid w:val="0"/>
              <w:spacing w:line="360" w:lineRule="auto"/>
              <w:jc w:val="center"/>
              <w:rPr>
                <w:b/>
                <w:color w:val="auto"/>
              </w:rPr>
            </w:pPr>
            <w:r>
              <w:rPr>
                <w:color w:val="auto"/>
                <w:sz w:val="21"/>
              </w:rPr>
              <mc:AlternateContent>
                <mc:Choice Requires="wps">
                  <w:drawing>
                    <wp:anchor distT="0" distB="0" distL="114300" distR="114300" simplePos="0" relativeHeight="251713536" behindDoc="0" locked="0" layoutInCell="1" allowOverlap="1">
                      <wp:simplePos x="0" y="0"/>
                      <wp:positionH relativeFrom="column">
                        <wp:posOffset>2072005</wp:posOffset>
                      </wp:positionH>
                      <wp:positionV relativeFrom="paragraph">
                        <wp:posOffset>1270</wp:posOffset>
                      </wp:positionV>
                      <wp:extent cx="1590675" cy="2047875"/>
                      <wp:effectExtent l="4445" t="5080" r="5080" b="4445"/>
                      <wp:wrapNone/>
                      <wp:docPr id="371" name="文本框 371"/>
                      <wp:cNvGraphicFramePr/>
                      <a:graphic xmlns:a="http://schemas.openxmlformats.org/drawingml/2006/main">
                        <a:graphicData uri="http://schemas.microsoft.com/office/word/2010/wordprocessingShape">
                          <wps:wsp>
                            <wps:cNvSpPr txBox="1"/>
                            <wps:spPr>
                              <a:xfrm>
                                <a:off x="3061335" y="6233795"/>
                                <a:ext cx="1590675" cy="2047875"/>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3.15pt;margin-top:0.1pt;height:161.25pt;width:125.25pt;z-index:251713536;mso-width-relative:page;mso-height-relative:page;" filled="f" stroked="t" coordsize="21600,21600" o:gfxdata="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39soZ2AAAAAgBAAAPAAAAAAAAAAEAIAAAACIAAABkcnMvZG93bnJldi54bWxQSwECFAAUAAAA&#10;CACHTuJAdnqCX2ACAACfBAAADgAAAAAAAAABACAAAAAnAQAAZHJzL2Uyb0RvYy54bWxQSwUGAAAA&#10;AAYABgBZAQAA+QUAAAAA&#10;">
                      <v:fill on="f" focussize="0,0"/>
                      <v:stroke weight="0.5pt" color="#000000 [3204]" joinstyle="round"/>
                      <v:imagedata o:title=""/>
                      <o:lock v:ext="edit" aspectratio="f"/>
                      <v:textbox>
                        <w:txbxContent>
                          <w:p/>
                        </w:txbxContent>
                      </v:textbox>
                    </v:shape>
                  </w:pict>
                </mc:Fallback>
              </mc:AlternateContent>
            </w:r>
          </w:p>
          <w:p>
            <w:pPr>
              <w:adjustRightInd w:val="0"/>
              <w:snapToGrid w:val="0"/>
              <w:spacing w:line="360" w:lineRule="auto"/>
              <w:jc w:val="center"/>
              <w:rPr>
                <w:b/>
                <w:color w:val="auto"/>
              </w:rPr>
            </w:pPr>
            <w:r>
              <w:rPr>
                <w:color w:val="auto"/>
                <w:sz w:val="21"/>
              </w:rPr>
              <mc:AlternateContent>
                <mc:Choice Requires="wps">
                  <w:drawing>
                    <wp:anchor distT="0" distB="0" distL="114300" distR="114300" simplePos="0" relativeHeight="251714560" behindDoc="0" locked="0" layoutInCell="1" allowOverlap="1">
                      <wp:simplePos x="0" y="0"/>
                      <wp:positionH relativeFrom="column">
                        <wp:posOffset>519430</wp:posOffset>
                      </wp:positionH>
                      <wp:positionV relativeFrom="paragraph">
                        <wp:posOffset>142875</wp:posOffset>
                      </wp:positionV>
                      <wp:extent cx="1552575" cy="652780"/>
                      <wp:effectExtent l="0" t="12700" r="9525" b="20320"/>
                      <wp:wrapNone/>
                      <wp:docPr id="372" name="直接箭头连接符 372"/>
                      <wp:cNvGraphicFramePr/>
                      <a:graphic xmlns:a="http://schemas.openxmlformats.org/drawingml/2006/main">
                        <a:graphicData uri="http://schemas.microsoft.com/office/word/2010/wordprocessingShape">
                          <wps:wsp>
                            <wps:cNvCnPr>
                              <a:stCxn id="371" idx="1"/>
                            </wps:cNvCnPr>
                            <wps:spPr>
                              <a:xfrm flipH="1" flipV="1">
                                <a:off x="1508760" y="6605270"/>
                                <a:ext cx="1552575" cy="65278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40.9pt;margin-top:11.25pt;height:51.4pt;width:122.25pt;z-index:251714560;mso-width-relative:page;mso-height-relative:page;" filled="f" stroked="t" coordsize="21600,21600" o:gfxdata="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VNU2G1gAAAAkBAAAPAAAAAAAAAAEAIAAAACIAAABkcnMvZG93bnJldi54bWxQ&#10;SwECFAAUAAAACACHTuJActNXtjICAAAvBAAADgAAAAAAAAABACAAAAAlAQAAZHJzL2Uyb0RvYy54&#10;bWxQSwUGAAAAAAYABgBZAQAAyQUAAAAA&#10;">
                      <v:fill on="f" focussize="0,0"/>
                      <v:stroke weight="0.5pt" color="#4472C4 [3204]" miterlimit="8" joinstyle="miter" endarrow="open"/>
                      <v:imagedata o:title=""/>
                      <o:lock v:ext="edit" aspectratio="f"/>
                    </v:shape>
                  </w:pict>
                </mc:Fallback>
              </mc:AlternateContent>
            </w:r>
          </w:p>
          <w:p>
            <w:pPr>
              <w:adjustRightInd w:val="0"/>
              <w:snapToGrid w:val="0"/>
              <w:spacing w:line="360" w:lineRule="auto"/>
              <w:jc w:val="center"/>
              <w:rPr>
                <w:b/>
                <w:color w:val="auto"/>
              </w:rPr>
            </w:pPr>
          </w:p>
          <w:p>
            <w:pPr>
              <w:adjustRightInd w:val="0"/>
              <w:snapToGrid w:val="0"/>
              <w:spacing w:line="360" w:lineRule="auto"/>
              <w:jc w:val="center"/>
              <w:rPr>
                <w:b/>
                <w:color w:val="auto"/>
              </w:rPr>
            </w:pPr>
          </w:p>
          <w:p>
            <w:pPr>
              <w:adjustRightInd w:val="0"/>
              <w:snapToGrid w:val="0"/>
              <w:spacing w:line="360" w:lineRule="auto"/>
              <w:jc w:val="center"/>
              <w:rPr>
                <w:b/>
                <w:color w:val="auto"/>
              </w:rPr>
            </w:pPr>
          </w:p>
          <w:p>
            <w:pPr>
              <w:adjustRightInd w:val="0"/>
              <w:snapToGrid w:val="0"/>
              <w:spacing w:line="360" w:lineRule="auto"/>
              <w:jc w:val="center"/>
              <w:rPr>
                <w:b/>
                <w:color w:val="auto"/>
              </w:rPr>
            </w:pPr>
          </w:p>
          <w:p>
            <w:pPr>
              <w:adjustRightInd w:val="0"/>
              <w:snapToGrid w:val="0"/>
              <w:spacing w:line="360" w:lineRule="auto"/>
              <w:jc w:val="center"/>
              <w:rPr>
                <w:b/>
                <w:color w:val="auto"/>
              </w:rPr>
            </w:pPr>
          </w:p>
          <w:p>
            <w:pPr>
              <w:adjustRightInd w:val="0"/>
              <w:snapToGrid w:val="0"/>
              <w:spacing w:line="360" w:lineRule="auto"/>
              <w:jc w:val="center"/>
              <w:rPr>
                <w:b/>
                <w:color w:val="auto"/>
              </w:rPr>
            </w:pPr>
          </w:p>
          <w:p>
            <w:pPr>
              <w:adjustRightInd w:val="0"/>
              <w:snapToGrid w:val="0"/>
              <w:spacing w:line="360" w:lineRule="auto"/>
              <w:jc w:val="center"/>
              <w:rPr>
                <w:b/>
                <w:color w:val="auto"/>
              </w:rPr>
            </w:pPr>
          </w:p>
          <w:p>
            <w:pPr>
              <w:adjustRightInd w:val="0"/>
              <w:snapToGrid w:val="0"/>
              <w:spacing w:line="360" w:lineRule="auto"/>
              <w:jc w:val="center"/>
              <w:rPr>
                <w:b/>
                <w:color w:val="auto"/>
              </w:rPr>
            </w:pPr>
          </w:p>
          <w:p>
            <w:pPr>
              <w:adjustRightInd w:val="0"/>
              <w:snapToGrid w:val="0"/>
              <w:spacing w:line="360" w:lineRule="auto"/>
              <w:jc w:val="center"/>
              <w:rPr>
                <w:b/>
                <w:color w:val="auto"/>
              </w:rPr>
            </w:pPr>
            <w:r>
              <w:rPr>
                <w:color w:val="auto"/>
                <w:sz w:val="21"/>
              </w:rPr>
              <mc:AlternateContent>
                <mc:Choice Requires="wps">
                  <w:drawing>
                    <wp:anchor distT="0" distB="0" distL="114300" distR="114300" simplePos="0" relativeHeight="251688960" behindDoc="0" locked="0" layoutInCell="1" allowOverlap="1">
                      <wp:simplePos x="0" y="0"/>
                      <wp:positionH relativeFrom="column">
                        <wp:posOffset>4692015</wp:posOffset>
                      </wp:positionH>
                      <wp:positionV relativeFrom="paragraph">
                        <wp:posOffset>160020</wp:posOffset>
                      </wp:positionV>
                      <wp:extent cx="1028065" cy="304800"/>
                      <wp:effectExtent l="0" t="0" r="0" b="0"/>
                      <wp:wrapNone/>
                      <wp:docPr id="145" name="文本框 145"/>
                      <wp:cNvGraphicFramePr/>
                      <a:graphic xmlns:a="http://schemas.openxmlformats.org/drawingml/2006/main">
                        <a:graphicData uri="http://schemas.microsoft.com/office/word/2010/wordprocessingShape">
                          <wps:wsp>
                            <wps:cNvSpPr txBox="1"/>
                            <wps:spPr>
                              <a:xfrm>
                                <a:off x="5861685" y="9191625"/>
                                <a:ext cx="1028065"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sz w:val="18"/>
                                      <w:szCs w:val="18"/>
                                      <w:lang w:val="en-US" w:eastAsia="zh-CN"/>
                                    </w:rPr>
                                  </w:pPr>
                                  <w:r>
                                    <w:rPr>
                                      <w:rFonts w:hint="eastAsia"/>
                                      <w:sz w:val="18"/>
                                      <w:szCs w:val="18"/>
                                      <w:lang w:val="en-US" w:eastAsia="zh-CN"/>
                                    </w:rPr>
                                    <w:t>D级洁净区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9.45pt;margin-top:12.6pt;height:24pt;width:80.95pt;z-index:251688960;mso-width-relative:page;mso-height-relative:page;" filled="f" stroked="f" coordsize="21600,21600" o:gfxdata="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34HpqtkAAAAJAQAADwAAAAAA&#10;AAABACAAAAAiAAAAZHJzL2Rvd25yZXYueG1sUEsBAhQAFAAAAAgAh07iQCWO+OpLAgAAdgQAAA4A&#10;AAAAAAAAAQAgAAAAKAEAAGRycy9lMm9Eb2MueG1sUEsFBgAAAAAGAAYAWQEAAOUFAAAAAA==&#10;">
                      <v:fill on="f" focussize="0,0"/>
                      <v:stroke on="f" weight="0.5pt"/>
                      <v:imagedata o:title=""/>
                      <o:lock v:ext="edit" aspectratio="f"/>
                      <v:textbox>
                        <w:txbxContent>
                          <w:p>
                            <w:pPr>
                              <w:rPr>
                                <w:rFonts w:hint="eastAsia" w:eastAsia="宋体"/>
                                <w:sz w:val="18"/>
                                <w:szCs w:val="18"/>
                                <w:lang w:val="en-US" w:eastAsia="zh-CN"/>
                              </w:rPr>
                            </w:pPr>
                            <w:r>
                              <w:rPr>
                                <w:rFonts w:hint="eastAsia"/>
                                <w:sz w:val="18"/>
                                <w:szCs w:val="18"/>
                                <w:lang w:val="en-US" w:eastAsia="zh-CN"/>
                              </w:rPr>
                              <w:t>D级洁净区</w:t>
                            </w:r>
                          </w:p>
                        </w:txbxContent>
                      </v:textbox>
                    </v:shape>
                  </w:pict>
                </mc:Fallback>
              </mc:AlternateContent>
            </w:r>
          </w:p>
          <w:p>
            <w:pPr>
              <w:adjustRightInd w:val="0"/>
              <w:snapToGrid w:val="0"/>
              <w:spacing w:line="360" w:lineRule="auto"/>
              <w:jc w:val="both"/>
              <w:rPr>
                <w:b/>
                <w:color w:val="auto"/>
              </w:rPr>
            </w:pPr>
            <w:r>
              <w:rPr>
                <w:rFonts w:hint="eastAsia" w:ascii="宋体" w:hAnsi="宋体"/>
                <w:color w:val="auto"/>
                <w:sz w:val="24"/>
              </w:rPr>
              <mc:AlternateContent>
                <mc:Choice Requires="wps">
                  <w:drawing>
                    <wp:anchor distT="0" distB="0" distL="114300" distR="114300" simplePos="0" relativeHeight="251687936" behindDoc="0" locked="0" layoutInCell="1" allowOverlap="1">
                      <wp:simplePos x="0" y="0"/>
                      <wp:positionH relativeFrom="column">
                        <wp:posOffset>4723130</wp:posOffset>
                      </wp:positionH>
                      <wp:positionV relativeFrom="paragraph">
                        <wp:posOffset>195580</wp:posOffset>
                      </wp:positionV>
                      <wp:extent cx="742950" cy="438785"/>
                      <wp:effectExtent l="4445" t="5080" r="14605" b="13335"/>
                      <wp:wrapNone/>
                      <wp:docPr id="323" name="矩形 323"/>
                      <wp:cNvGraphicFramePr/>
                      <a:graphic xmlns:a="http://schemas.openxmlformats.org/drawingml/2006/main">
                        <a:graphicData uri="http://schemas.microsoft.com/office/word/2010/wordprocessingShape">
                          <wps:wsp>
                            <wps:cNvSpPr/>
                            <wps:spPr>
                              <a:xfrm>
                                <a:off x="0" y="0"/>
                                <a:ext cx="742950" cy="438785"/>
                              </a:xfrm>
                              <a:prstGeom prst="rect">
                                <a:avLst/>
                              </a:prstGeom>
                              <a:pattFill prst="pct5">
                                <a:fgClr>
                                  <a:srgbClr val="000000"/>
                                </a:fgClr>
                                <a:bgClr>
                                  <a:srgbClr val="FFFFFF"/>
                                </a:bgClr>
                              </a:pattFill>
                              <a:ln w="9525" cap="flat" cmpd="sng">
                                <a:solidFill>
                                  <a:srgbClr val="000000"/>
                                </a:solidFill>
                                <a:prstDash val="solid"/>
                                <a:miter/>
                                <a:headEnd type="none" w="med" len="med"/>
                                <a:tailEnd type="none" w="med" len="med"/>
                              </a:ln>
                            </wps:spPr>
                            <wps:txbx>
                              <w:txbxContent>
                                <w:p>
                                  <w:pPr>
                                    <w:ind w:left="630" w:leftChars="300" w:firstLine="7560" w:firstLineChars="3600"/>
                                  </w:pPr>
                                  <w:r>
                                    <w:rPr>
                                      <w:rFonts w:hint="eastAsia"/>
                                    </w:rPr>
                                    <w:t xml:space="preserve">            　 </w:t>
                                  </w:r>
                                  <w:r>
                                    <w:t xml:space="preserve"> </w:t>
                                  </w:r>
                                  <w:r>
                                    <w:rPr>
                                      <w:rFonts w:hint="eastAsia"/>
                                    </w:rPr>
                                    <w:t xml:space="preserve"> </w:t>
                                  </w:r>
                                  <w:r>
                                    <w:t xml:space="preserve"> </w:t>
                                  </w:r>
                                  <w:r>
                                    <w:rPr>
                                      <w:rFonts w:hint="eastAsia"/>
                                    </w:rPr>
                                    <w:t xml:space="preserve">        </w:t>
                                  </w:r>
                                </w:p>
                                <w:p>
                                  <w:r>
                                    <w:t xml:space="preserve">       </w:t>
                                  </w:r>
                                </w:p>
                                <w:p>
                                  <w:pPr>
                                    <w:ind w:firstLine="630" w:firstLineChars="300"/>
                                  </w:pPr>
                                  <w:r>
                                    <w:rPr>
                                      <w:rFonts w:hint="eastAsia"/>
                                    </w:rPr>
                                    <w:t xml:space="preserve">                           </w:t>
                                  </w:r>
                                </w:p>
                                <w:p>
                                  <w:r>
                                    <w:rPr>
                                      <w:rFonts w:hint="eastAsia"/>
                                    </w:rPr>
                                    <w:t xml:space="preserve">                    </w:t>
                                  </w:r>
                                </w:p>
                                <w:p>
                                  <w:r>
                                    <w:rPr>
                                      <w:rFonts w:hint="eastAsia"/>
                                    </w:rPr>
                                    <w:t>　　　　　　　　　　　　　　　　　　　　　　　　　　　　　　　　　　　　　　　　　　　　　　　　　　　　　　　　　　　　　　　　　　　　　　　　　　　　　　　　　　　　　　　　　　　　　　　　　　　　　　　　　　　　　　　　　　　　　　　　　　　　　　　　　　　　　　　　　　　　　　　　　　　　　　　　　　　　　　　　　　　　　　　　　　　　　　　　　　　　　　　　　　　　　　　　　　　　　　　　　　　　　　　　　　　　　　　　　　　　　　　　　　　　　　　　　　　　　　　　　　　　　　　　　　　　　　　　　　　　　　　　　　　　　　　　　　　　　　　　　　　　　　</w:t>
                                  </w:r>
                                </w:p>
                                <w:p>
                                  <w:r>
                                    <w:rPr>
                                      <w:rFonts w:hint="eastAsia"/>
                                    </w:rPr>
                                    <w:t>　   　　　　　　　　　　　　　</w:t>
                                  </w:r>
                                  <w:r>
                                    <w:t xml:space="preserve"> </w:t>
                                  </w:r>
                                </w:p>
                                <w:p>
                                  <w:r>
                                    <w:rPr>
                                      <w:rFonts w:hint="eastAsia"/>
                                    </w:rPr>
                                    <w:t>　　　　　　　　　　　　　</w:t>
                                  </w:r>
                                </w:p>
                              </w:txbxContent>
                            </wps:txbx>
                            <wps:bodyPr upright="1"/>
                          </wps:wsp>
                        </a:graphicData>
                      </a:graphic>
                    </wp:anchor>
                  </w:drawing>
                </mc:Choice>
                <mc:Fallback>
                  <w:pict>
                    <v:rect id="_x0000_s1026" o:spid="_x0000_s1026" o:spt="1" style="position:absolute;left:0pt;margin-left:371.9pt;margin-top:15.4pt;height:34.55pt;width:58.5pt;z-index:251687936;mso-width-relative:page;mso-height-relative:page;" fillcolor="#000000" filled="t" stroked="t" coordsize="21600,21600" o:gfxdata="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Jr8lSrYAAAA&#10;CQEAAA8AAAAAAAAAAQAgAAAAIgAAAGRycy9kb3ducmV2LnhtbFBLAQIUABQAAAAIAIdO4kBC3VrG&#10;HQIAAHUEAAAOAAAAAAAAAAEAIAAAACcBAABkcnMvZTJvRG9jLnhtbFBLBQYAAAAABgAGAFkBAAC2&#10;BQAAAAA=&#10;">
                      <v:fill type="pattern" on="t" color2="#FFFFFF" o:title="5%" focussize="0,0" r:id="rId12"/>
                      <v:stroke color="#000000" joinstyle="miter"/>
                      <v:imagedata o:title=""/>
                      <o:lock v:ext="edit" aspectratio="f"/>
                      <v:textbox>
                        <w:txbxContent>
                          <w:p>
                            <w:pPr>
                              <w:ind w:left="630" w:leftChars="300" w:firstLine="7560" w:firstLineChars="3600"/>
                            </w:pPr>
                            <w:r>
                              <w:rPr>
                                <w:rFonts w:hint="eastAsia"/>
                              </w:rPr>
                              <w:t xml:space="preserve">            　 </w:t>
                            </w:r>
                            <w:r>
                              <w:t xml:space="preserve"> </w:t>
                            </w:r>
                            <w:r>
                              <w:rPr>
                                <w:rFonts w:hint="eastAsia"/>
                              </w:rPr>
                              <w:t xml:space="preserve"> </w:t>
                            </w:r>
                            <w:r>
                              <w:t xml:space="preserve"> </w:t>
                            </w:r>
                            <w:r>
                              <w:rPr>
                                <w:rFonts w:hint="eastAsia"/>
                              </w:rPr>
                              <w:t xml:space="preserve">        </w:t>
                            </w:r>
                          </w:p>
                          <w:p>
                            <w:r>
                              <w:t xml:space="preserve">       </w:t>
                            </w:r>
                          </w:p>
                          <w:p>
                            <w:pPr>
                              <w:ind w:firstLine="630" w:firstLineChars="300"/>
                            </w:pPr>
                            <w:r>
                              <w:rPr>
                                <w:rFonts w:hint="eastAsia"/>
                              </w:rPr>
                              <w:t xml:space="preserve">                           </w:t>
                            </w:r>
                          </w:p>
                          <w:p>
                            <w:r>
                              <w:rPr>
                                <w:rFonts w:hint="eastAsia"/>
                              </w:rPr>
                              <w:t xml:space="preserve">                    </w:t>
                            </w:r>
                          </w:p>
                          <w:p>
                            <w:r>
                              <w:rPr>
                                <w:rFonts w:hint="eastAsia"/>
                              </w:rPr>
                              <w:t>　　　　　　　　　　　　　　　　　　　　　　　　　　　　　　　　　　　　　　　　　　　　　　　　　　　　　　　　　　　　　　　　　　　　　　　　　　　　　　　　　　　　　　　　　　　　　　　　　　　　　　　　　　　　　　　　　　　　　　　　　　　　　　　　　　　　　　　　　　　　　　　　　　　　　　　　　　　　　　　　　　　　　　　　　　　　　　　　　　　　　　　　　　　　　　　　　　　　　　　　　　　　　　　　　　　　　　　　　　　　　　　　　　　　　　　　　　　　　　　　　　　　　　　　　　　　　　　　　　　　　　　　　　　　　　　　　　　　　　　　　　　　　　</w:t>
                            </w:r>
                          </w:p>
                          <w:p>
                            <w:r>
                              <w:rPr>
                                <w:rFonts w:hint="eastAsia"/>
                              </w:rPr>
                              <w:t>　   　　　　　　　　　　　　　</w:t>
                            </w:r>
                            <w:r>
                              <w:t xml:space="preserve"> </w:t>
                            </w:r>
                          </w:p>
                          <w:p>
                            <w:r>
                              <w:rPr>
                                <w:rFonts w:hint="eastAsia"/>
                              </w:rPr>
                              <w:t>　　　　　　　　　　　　　</w:t>
                            </w:r>
                          </w:p>
                        </w:txbxContent>
                      </v:textbox>
                    </v:rect>
                  </w:pict>
                </mc:Fallback>
              </mc:AlternateContent>
            </w:r>
          </w:p>
          <w:p>
            <w:pPr>
              <w:jc w:val="center"/>
              <w:rPr>
                <w:b/>
                <w:color w:val="auto"/>
              </w:rPr>
            </w:pPr>
          </w:p>
          <w:p>
            <w:pPr>
              <w:jc w:val="center"/>
              <w:rPr>
                <w:b/>
                <w:color w:val="auto"/>
              </w:rPr>
            </w:pPr>
          </w:p>
          <w:p>
            <w:pPr>
              <w:jc w:val="center"/>
              <w:rPr>
                <w:b/>
                <w:color w:val="auto"/>
              </w:rPr>
            </w:pPr>
          </w:p>
          <w:p>
            <w:pPr>
              <w:jc w:val="center"/>
              <w:rPr>
                <w:b/>
                <w:color w:val="auto"/>
              </w:rPr>
            </w:pPr>
          </w:p>
          <w:p>
            <w:pPr>
              <w:jc w:val="center"/>
              <w:rPr>
                <w:b/>
                <w:color w:val="auto"/>
              </w:rPr>
            </w:pPr>
          </w:p>
          <w:p>
            <w:pPr>
              <w:jc w:val="center"/>
              <w:rPr>
                <w:b/>
                <w:color w:val="auto"/>
              </w:rPr>
            </w:pPr>
          </w:p>
          <w:p>
            <w:pPr>
              <w:jc w:val="center"/>
              <w:rPr>
                <w:b/>
                <w:color w:val="auto"/>
              </w:rPr>
            </w:pPr>
          </w:p>
          <w:p>
            <w:pPr>
              <w:jc w:val="center"/>
              <w:rPr>
                <w:color w:val="auto"/>
              </w:rPr>
            </w:pPr>
            <w:r>
              <w:rPr>
                <w:b/>
                <w:color w:val="auto"/>
              </w:rPr>
              <w:t>图</w:t>
            </w:r>
            <w:r>
              <w:rPr>
                <w:rFonts w:hint="eastAsia"/>
                <w:b/>
                <w:color w:val="auto"/>
              </w:rPr>
              <w:t>2</w:t>
            </w:r>
            <w:r>
              <w:rPr>
                <w:b/>
                <w:color w:val="auto"/>
              </w:rPr>
              <w:t>-</w:t>
            </w:r>
            <w:r>
              <w:rPr>
                <w:rFonts w:hint="eastAsia"/>
                <w:b/>
                <w:color w:val="auto"/>
                <w:lang w:val="en-US" w:eastAsia="zh-CN"/>
              </w:rPr>
              <w:t>4 咳特灵胶囊剂工艺流程</w:t>
            </w:r>
          </w:p>
          <w:p>
            <w:pPr>
              <w:autoSpaceDE w:val="0"/>
              <w:autoSpaceDN w:val="0"/>
              <w:adjustRightInd w:val="0"/>
              <w:snapToGrid w:val="0"/>
              <w:spacing w:line="360" w:lineRule="auto"/>
              <w:rPr>
                <w:rFonts w:hint="eastAsia" w:ascii="宋体" w:hAnsi="宋体" w:cs="宋体"/>
                <w:color w:val="auto"/>
                <w:sz w:val="24"/>
                <w:highlight w:val="none"/>
                <w:lang w:val="en-US" w:eastAsia="zh-CN"/>
              </w:rPr>
            </w:pPr>
            <w:r>
              <w:rPr>
                <w:rFonts w:hint="eastAsia" w:ascii="宋体" w:hAnsi="宋体" w:cs="宋体"/>
                <w:color w:val="auto"/>
                <w:sz w:val="24"/>
                <w:highlight w:val="none"/>
                <w:lang w:val="en-US" w:eastAsia="zh-CN"/>
              </w:rPr>
              <w:t>咳特灵胶囊工艺操作流程简介：</w:t>
            </w:r>
          </w:p>
          <w:p>
            <w:pPr>
              <w:numPr>
                <w:ilvl w:val="0"/>
                <w:numId w:val="0"/>
              </w:num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（1）</w:t>
            </w:r>
            <w:r>
              <w:rPr>
                <w:rFonts w:hint="default" w:ascii="Times New Roman" w:hAnsi="Times New Roman" w:cs="Times New Roman"/>
                <w:color w:val="auto"/>
                <w:sz w:val="24"/>
              </w:rPr>
              <w:t>领料：领取合格的原辅料备用。</w:t>
            </w:r>
          </w:p>
          <w:p>
            <w:pPr>
              <w:numPr>
                <w:ilvl w:val="0"/>
                <w:numId w:val="0"/>
              </w:numPr>
              <w:spacing w:line="360" w:lineRule="auto"/>
              <w:ind w:firstLine="480" w:firstLineChars="200"/>
              <w:rPr>
                <w:rFonts w:hint="default" w:ascii="Times New Roman" w:hAnsi="Times New Roman" w:cs="Times New Roman"/>
                <w:color w:val="auto"/>
                <w:sz w:val="24"/>
                <w:lang w:eastAsia="zh-CN"/>
              </w:rPr>
            </w:pP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2</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称量：按投料量将需粉碎的物料进行称量</w:t>
            </w:r>
            <w:r>
              <w:rPr>
                <w:rFonts w:hint="default" w:ascii="Times New Roman" w:hAnsi="Times New Roman" w:cs="Times New Roman"/>
                <w:color w:val="auto"/>
                <w:sz w:val="24"/>
                <w:lang w:eastAsia="zh-CN"/>
              </w:rPr>
              <w:t>。</w:t>
            </w:r>
          </w:p>
          <w:p>
            <w:pPr>
              <w:numPr>
                <w:ilvl w:val="0"/>
                <w:numId w:val="0"/>
              </w:num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lang w:val="en-US" w:eastAsia="zh-CN"/>
              </w:rPr>
              <w:t>（3）</w:t>
            </w:r>
            <w:r>
              <w:rPr>
                <w:rFonts w:hint="default" w:ascii="Times New Roman" w:hAnsi="Times New Roman" w:cs="Times New Roman"/>
                <w:color w:val="auto"/>
                <w:sz w:val="24"/>
              </w:rPr>
              <w:t>将马来酸氯苯那敏先进行粉碎</w:t>
            </w:r>
            <w:r>
              <w:rPr>
                <w:rFonts w:hint="default" w:ascii="Times New Roman" w:hAnsi="Times New Roman" w:cs="Times New Roman"/>
                <w:color w:val="auto"/>
                <w:sz w:val="24"/>
                <w:lang w:val="en-US" w:eastAsia="zh-CN"/>
              </w:rPr>
              <w:t>过</w:t>
            </w:r>
            <w:r>
              <w:rPr>
                <w:rFonts w:hint="default" w:ascii="Times New Roman" w:hAnsi="Times New Roman" w:cs="Times New Roman"/>
                <w:color w:val="auto"/>
                <w:sz w:val="24"/>
              </w:rPr>
              <w:t>100目</w:t>
            </w:r>
            <w:r>
              <w:rPr>
                <w:rFonts w:hint="default" w:ascii="Times New Roman" w:hAnsi="Times New Roman" w:cs="Times New Roman"/>
                <w:color w:val="auto"/>
                <w:sz w:val="24"/>
                <w:lang w:eastAsia="zh-CN"/>
              </w:rPr>
              <w:t>筛</w:t>
            </w:r>
            <w:r>
              <w:rPr>
                <w:rFonts w:hint="default" w:ascii="Times New Roman" w:hAnsi="Times New Roman" w:cs="Times New Roman"/>
                <w:color w:val="auto"/>
                <w:sz w:val="24"/>
              </w:rPr>
              <w:t>。再将小叶榕干浸膏粉碎</w:t>
            </w:r>
            <w:r>
              <w:rPr>
                <w:rFonts w:hint="default" w:ascii="Times New Roman" w:hAnsi="Times New Roman" w:cs="Times New Roman"/>
                <w:color w:val="auto"/>
                <w:sz w:val="24"/>
                <w:lang w:val="en-US" w:eastAsia="zh-CN"/>
              </w:rPr>
              <w:t>过8</w:t>
            </w:r>
            <w:r>
              <w:rPr>
                <w:rFonts w:hint="default" w:ascii="Times New Roman" w:hAnsi="Times New Roman" w:cs="Times New Roman"/>
                <w:color w:val="auto"/>
                <w:sz w:val="24"/>
              </w:rPr>
              <w:t>0目</w:t>
            </w:r>
            <w:r>
              <w:rPr>
                <w:rFonts w:hint="default" w:ascii="Times New Roman" w:hAnsi="Times New Roman" w:cs="Times New Roman"/>
                <w:color w:val="auto"/>
                <w:sz w:val="24"/>
                <w:lang w:eastAsia="zh-CN"/>
              </w:rPr>
              <w:t>筛</w:t>
            </w:r>
            <w:r>
              <w:rPr>
                <w:rFonts w:hint="default" w:ascii="Times New Roman" w:hAnsi="Times New Roman" w:cs="Times New Roman"/>
                <w:color w:val="auto"/>
                <w:sz w:val="24"/>
                <w:highlight w:val="none"/>
              </w:rPr>
              <w:t>。</w:t>
            </w:r>
          </w:p>
          <w:p>
            <w:pPr>
              <w:numPr>
                <w:ilvl w:val="0"/>
                <w:numId w:val="0"/>
              </w:numPr>
              <w:spacing w:line="360" w:lineRule="auto"/>
              <w:ind w:firstLine="480" w:firstLineChars="200"/>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4</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制粒：将马来酸氯苯那敏与小叶榕干浸膏</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淀粉置槽式混合机中混合30分钟</w:t>
            </w:r>
            <w:r>
              <w:rPr>
                <w:rFonts w:hint="default" w:ascii="Times New Roman" w:hAnsi="Times New Roman" w:cs="Times New Roman"/>
                <w:color w:val="auto"/>
                <w:sz w:val="24"/>
                <w:highlight w:val="none"/>
                <w:lang w:eastAsia="zh-CN"/>
              </w:rPr>
              <w:t>，</w:t>
            </w:r>
            <w:r>
              <w:rPr>
                <w:rFonts w:hint="eastAsia" w:cs="Times New Roman"/>
                <w:color w:val="auto"/>
                <w:sz w:val="24"/>
                <w:highlight w:val="none"/>
                <w:lang w:eastAsia="zh-CN"/>
              </w:rPr>
              <w:t>加入少许酒精</w:t>
            </w:r>
            <w:r>
              <w:rPr>
                <w:rFonts w:hint="default" w:ascii="Times New Roman" w:hAnsi="Times New Roman" w:cs="Times New Roman"/>
                <w:color w:val="auto"/>
                <w:sz w:val="24"/>
                <w:highlight w:val="none"/>
              </w:rPr>
              <w:t>然后用18目筛网制粒</w:t>
            </w:r>
            <w:r>
              <w:rPr>
                <w:rFonts w:hint="default" w:ascii="Times New Roman" w:hAnsi="Times New Roman" w:cs="Times New Roman"/>
                <w:color w:val="auto"/>
                <w:sz w:val="24"/>
                <w:highlight w:val="none"/>
                <w:lang w:eastAsia="zh-CN"/>
              </w:rPr>
              <w:t>。</w:t>
            </w:r>
          </w:p>
          <w:p>
            <w:pPr>
              <w:numPr>
                <w:ilvl w:val="0"/>
                <w:numId w:val="0"/>
              </w:num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5</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干燥</w:t>
            </w:r>
            <w:r>
              <w:rPr>
                <w:rFonts w:hint="default" w:ascii="Times New Roman" w:hAnsi="Times New Roman" w:eastAsia="宋体" w:cs="Times New Roman"/>
                <w:color w:val="auto"/>
                <w:sz w:val="24"/>
                <w:highlight w:val="none"/>
              </w:rPr>
              <w:t>：将制好的湿颗粒置沸腾干燥机中干燥</w:t>
            </w:r>
            <w:r>
              <w:rPr>
                <w:rFonts w:hint="default" w:ascii="Times New Roman" w:hAnsi="Times New Roman" w:eastAsia="宋体" w:cs="Times New Roman"/>
                <w:color w:val="auto"/>
                <w:sz w:val="24"/>
                <w:highlight w:val="none"/>
                <w:lang w:eastAsia="zh-CN"/>
              </w:rPr>
              <w:t>。</w:t>
            </w:r>
          </w:p>
          <w:p>
            <w:pPr>
              <w:numPr>
                <w:ilvl w:val="0"/>
                <w:numId w:val="0"/>
              </w:numPr>
              <w:spacing w:line="360" w:lineRule="auto"/>
              <w:ind w:firstLine="480" w:firstLineChars="200"/>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6</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整粒：用摇摆式颗粒机进行整粒</w:t>
            </w:r>
            <w:r>
              <w:rPr>
                <w:rFonts w:hint="default" w:ascii="Times New Roman" w:hAnsi="Times New Roman" w:cs="Times New Roman"/>
                <w:color w:val="auto"/>
                <w:sz w:val="24"/>
                <w:highlight w:val="none"/>
                <w:lang w:eastAsia="zh-CN"/>
              </w:rPr>
              <w:t>。</w:t>
            </w:r>
          </w:p>
          <w:p>
            <w:pPr>
              <w:numPr>
                <w:ilvl w:val="0"/>
                <w:numId w:val="0"/>
              </w:num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7</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总混：将整完粒的颗粒放到二维运动混合机中混合。</w:t>
            </w:r>
          </w:p>
          <w:p>
            <w:pPr>
              <w:numPr>
                <w:ilvl w:val="0"/>
                <w:numId w:val="0"/>
              </w:numPr>
              <w:spacing w:line="360" w:lineRule="auto"/>
              <w:ind w:firstLine="480" w:firstLineChars="200"/>
              <w:rPr>
                <w:rFonts w:hint="default" w:ascii="Times New Roman" w:hAnsi="Times New Roman" w:cs="Times New Roman"/>
                <w:color w:val="auto"/>
                <w:sz w:val="24"/>
                <w:lang w:val="en-US" w:eastAsia="zh-CN" w:bidi="ar"/>
              </w:rPr>
            </w:pPr>
            <w:r>
              <w:rPr>
                <w:rFonts w:hint="default" w:ascii="Times New Roman" w:hAnsi="Times New Roman" w:cs="Times New Roman"/>
                <w:color w:val="auto"/>
                <w:sz w:val="24"/>
                <w:lang w:eastAsia="zh-CN" w:bidi="ar"/>
              </w:rPr>
              <w:t>（</w:t>
            </w:r>
            <w:r>
              <w:rPr>
                <w:rFonts w:hint="default" w:ascii="Times New Roman" w:hAnsi="Times New Roman" w:cs="Times New Roman"/>
                <w:color w:val="auto"/>
                <w:sz w:val="24"/>
                <w:lang w:val="en-US" w:eastAsia="zh-CN" w:bidi="ar"/>
              </w:rPr>
              <w:t>8</w:t>
            </w:r>
            <w:r>
              <w:rPr>
                <w:rFonts w:hint="default" w:ascii="Times New Roman" w:hAnsi="Times New Roman" w:cs="Times New Roman"/>
                <w:color w:val="auto"/>
                <w:sz w:val="24"/>
                <w:lang w:eastAsia="zh-CN" w:bidi="ar"/>
              </w:rPr>
              <w:t>）</w:t>
            </w:r>
            <w:r>
              <w:rPr>
                <w:rFonts w:hint="default" w:ascii="Times New Roman" w:hAnsi="Times New Roman" w:cs="Times New Roman"/>
                <w:color w:val="auto"/>
                <w:sz w:val="24"/>
                <w:lang w:bidi="ar"/>
              </w:rPr>
              <w:t>胶囊充填：</w:t>
            </w:r>
            <w:r>
              <w:rPr>
                <w:rFonts w:hint="default" w:ascii="Times New Roman" w:hAnsi="Times New Roman" w:cs="Times New Roman"/>
                <w:color w:val="auto"/>
                <w:sz w:val="24"/>
                <w:lang w:val="en-US" w:eastAsia="zh-CN" w:bidi="ar"/>
              </w:rPr>
              <w:t>将合格的颗粒进行胶囊充填。</w:t>
            </w:r>
          </w:p>
          <w:p>
            <w:pPr>
              <w:numPr>
                <w:ilvl w:val="0"/>
                <w:numId w:val="0"/>
              </w:numPr>
              <w:spacing w:line="360" w:lineRule="auto"/>
              <w:ind w:firstLine="480" w:firstLineChars="200"/>
              <w:rPr>
                <w:rFonts w:hint="default" w:ascii="Times New Roman" w:hAnsi="Times New Roman" w:cs="Times New Roman"/>
                <w:color w:val="auto"/>
                <w:sz w:val="24"/>
                <w:lang w:val="en-US" w:eastAsia="zh-CN" w:bidi="ar"/>
              </w:rPr>
            </w:pPr>
            <w:r>
              <w:rPr>
                <w:rFonts w:hint="default" w:ascii="Times New Roman" w:hAnsi="Times New Roman" w:cs="Times New Roman"/>
                <w:color w:val="auto"/>
                <w:sz w:val="24"/>
                <w:lang w:eastAsia="zh-CN" w:bidi="ar"/>
              </w:rPr>
              <w:t>（</w:t>
            </w:r>
            <w:r>
              <w:rPr>
                <w:rFonts w:hint="default" w:ascii="Times New Roman" w:hAnsi="Times New Roman" w:cs="Times New Roman"/>
                <w:color w:val="auto"/>
                <w:sz w:val="24"/>
                <w:lang w:val="en-US" w:eastAsia="zh-CN" w:bidi="ar"/>
              </w:rPr>
              <w:t>9</w:t>
            </w:r>
            <w:r>
              <w:rPr>
                <w:rFonts w:hint="default" w:ascii="Times New Roman" w:hAnsi="Times New Roman" w:cs="Times New Roman"/>
                <w:color w:val="auto"/>
                <w:sz w:val="24"/>
                <w:lang w:eastAsia="zh-CN" w:bidi="ar"/>
              </w:rPr>
              <w:t>）</w:t>
            </w:r>
            <w:r>
              <w:rPr>
                <w:rFonts w:hint="default" w:ascii="Times New Roman" w:hAnsi="Times New Roman" w:cs="Times New Roman"/>
                <w:color w:val="auto"/>
                <w:sz w:val="24"/>
                <w:lang w:bidi="ar"/>
              </w:rPr>
              <w:t>内包装</w:t>
            </w:r>
            <w:r>
              <w:rPr>
                <w:rFonts w:hint="default" w:ascii="Times New Roman" w:hAnsi="Times New Roman" w:cs="Times New Roman"/>
                <w:color w:val="auto"/>
                <w:sz w:val="24"/>
                <w:lang w:eastAsia="zh-CN" w:bidi="ar"/>
              </w:rPr>
              <w:t>：</w:t>
            </w:r>
            <w:r>
              <w:rPr>
                <w:rFonts w:hint="default" w:ascii="Times New Roman" w:hAnsi="Times New Roman" w:cs="Times New Roman"/>
                <w:color w:val="auto"/>
                <w:sz w:val="24"/>
                <w:lang w:bidi="ar"/>
              </w:rPr>
              <w:t>领取合格聚氯乙烯固体药用硬片（pvc）和咳特灵胶囊铝箔，</w:t>
            </w:r>
            <w:r>
              <w:rPr>
                <w:rFonts w:hint="default" w:ascii="Times New Roman" w:hAnsi="Times New Roman" w:cs="Times New Roman"/>
                <w:color w:val="auto"/>
                <w:sz w:val="24"/>
                <w:lang w:val="en-US" w:eastAsia="zh-CN" w:bidi="ar"/>
              </w:rPr>
              <w:t>将胶囊进行铝塑。</w:t>
            </w:r>
          </w:p>
          <w:p>
            <w:pPr>
              <w:numPr>
                <w:ilvl w:val="0"/>
                <w:numId w:val="0"/>
              </w:numPr>
              <w:spacing w:line="360" w:lineRule="auto"/>
              <w:ind w:firstLine="480" w:firstLineChars="200"/>
              <w:rPr>
                <w:rFonts w:hint="default" w:ascii="Times New Roman" w:hAnsi="Times New Roman" w:cs="Times New Roman"/>
                <w:color w:val="auto"/>
                <w:sz w:val="24"/>
                <w:lang w:val="en-US" w:eastAsia="zh-CN" w:bidi="ar"/>
              </w:rPr>
            </w:pPr>
            <w:r>
              <w:rPr>
                <w:rFonts w:hint="default" w:ascii="Times New Roman" w:hAnsi="Times New Roman" w:cs="Times New Roman"/>
                <w:color w:val="auto"/>
                <w:sz w:val="24"/>
                <w:lang w:val="en-US" w:eastAsia="zh-CN" w:bidi="ar"/>
              </w:rPr>
              <w:t>（10）外包装：铝塑后的胶囊</w:t>
            </w:r>
            <w:r>
              <w:rPr>
                <w:rFonts w:hint="default" w:ascii="Times New Roman" w:hAnsi="Times New Roman" w:cs="Times New Roman"/>
                <w:color w:val="auto"/>
                <w:sz w:val="24"/>
                <w:lang w:val="en-US" w:eastAsia="zh-CN"/>
              </w:rPr>
              <w:t>进行包装、入库。</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color w:val="auto"/>
              </w:rPr>
            </w:pPr>
            <w:r>
              <w:rPr>
                <w:color w:val="auto"/>
                <w:sz w:val="20"/>
              </w:rPr>
              <mc:AlternateContent>
                <mc:Choice Requires="wps">
                  <w:drawing>
                    <wp:anchor distT="0" distB="0" distL="114300" distR="114300" simplePos="0" relativeHeight="251698176" behindDoc="0" locked="0" layoutInCell="1" allowOverlap="1">
                      <wp:simplePos x="0" y="0"/>
                      <wp:positionH relativeFrom="column">
                        <wp:posOffset>5128260</wp:posOffset>
                      </wp:positionH>
                      <wp:positionV relativeFrom="paragraph">
                        <wp:posOffset>721995</wp:posOffset>
                      </wp:positionV>
                      <wp:extent cx="934720" cy="561975"/>
                      <wp:effectExtent l="0" t="0" r="17780" b="9525"/>
                      <wp:wrapNone/>
                      <wp:docPr id="206" name="文本框 206"/>
                      <wp:cNvGraphicFramePr/>
                      <a:graphic xmlns:a="http://schemas.openxmlformats.org/drawingml/2006/main">
                        <a:graphicData uri="http://schemas.microsoft.com/office/word/2010/wordprocessingShape">
                          <wps:wsp>
                            <wps:cNvSpPr txBox="1"/>
                            <wps:spPr>
                              <a:xfrm>
                                <a:off x="5931535" y="1614170"/>
                                <a:ext cx="934720" cy="5619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lang w:val="en-US" w:eastAsia="zh-CN"/>
                                    </w:rPr>
                                    <w:t>固废、噪声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3.8pt;margin-top:56.85pt;height:44.25pt;width:73.6pt;z-index:251698176;mso-width-relative:page;mso-height-relative:page;" filled="f" stroked="f" coordsize="21600,21600" o:gfxdata="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OHK88NsAAAALAQAADwAAAAAA&#10;AAABACAAAAAiAAAAZHJzL2Rvd25yZXYueG1sUEsBAhQAFAAAAAgAh07iQDCG7jVJAgAAdQQAAA4A&#10;AAAAAAAAAQAgAAAAKgEAAGRycy9lMm9Eb2MueG1sUEsFBgAAAAAGAAYAWQEAAOUFAAAAAA==&#10;">
                      <v:fill on="f" focussize="0,0"/>
                      <v:stroke on="f" weight="0.5pt"/>
                      <v:imagedata o:title=""/>
                      <o:lock v:ext="edit" aspectratio="f"/>
                      <v:textbox>
                        <w:txbxContent>
                          <w:p>
                            <w:pPr>
                              <w:rPr>
                                <w:rFonts w:hint="eastAsia" w:eastAsia="宋体"/>
                                <w:lang w:eastAsia="zh-CN"/>
                              </w:rPr>
                            </w:pPr>
                            <w:r>
                              <w:rPr>
                                <w:rFonts w:hint="eastAsia"/>
                                <w:lang w:val="en-US" w:eastAsia="zh-CN"/>
                              </w:rPr>
                              <w:t>固废、噪声</w:t>
                            </w:r>
                          </w:p>
                        </w:txbxContent>
                      </v:textbox>
                    </v:shape>
                  </w:pict>
                </mc:Fallback>
              </mc:AlternateContent>
            </w:r>
            <w:r>
              <w:rPr>
                <w:color w:val="auto"/>
                <w:sz w:val="20"/>
              </w:rPr>
              <mc:AlternateContent>
                <mc:Choice Requires="wps">
                  <w:drawing>
                    <wp:anchor distT="0" distB="0" distL="114300" distR="114300" simplePos="0" relativeHeight="251697152" behindDoc="0" locked="0" layoutInCell="1" allowOverlap="1">
                      <wp:simplePos x="0" y="0"/>
                      <wp:positionH relativeFrom="column">
                        <wp:posOffset>4984750</wp:posOffset>
                      </wp:positionH>
                      <wp:positionV relativeFrom="paragraph">
                        <wp:posOffset>1085215</wp:posOffset>
                      </wp:positionV>
                      <wp:extent cx="259715" cy="285750"/>
                      <wp:effectExtent l="3810" t="0" r="3175" b="19050"/>
                      <wp:wrapNone/>
                      <wp:docPr id="203" name="直接箭头连接符 203"/>
                      <wp:cNvGraphicFramePr/>
                      <a:graphic xmlns:a="http://schemas.openxmlformats.org/drawingml/2006/main">
                        <a:graphicData uri="http://schemas.microsoft.com/office/word/2010/wordprocessingShape">
                          <wps:wsp>
                            <wps:cNvCnPr/>
                            <wps:spPr>
                              <a:xfrm flipV="1">
                                <a:off x="5602605" y="1908175"/>
                                <a:ext cx="259715" cy="2857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392.5pt;margin-top:85.45pt;height:22.5pt;width:20.45pt;z-index:251697152;mso-width-relative:page;mso-height-relative:page;" filled="f" stroked="t" coordsize="21600,21600" o:gfxdata="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Fs9O3doAAAALAQAADwAAAAAAAAABACAAAAAiAAAAZHJzL2Rvd25yZXYueG1sUEsBAhQAFAAAAAgA&#10;h07iQFZMaBIjAgAA/AMAAA4AAAAAAAAAAQAgAAAAKQEAAGRycy9lMm9Eb2MueG1sUEsFBgAAAAAG&#10;AAYAWQEAAL4FAAAAAA==&#10;">
                      <v:fill on="f" focussize="0,0"/>
                      <v:stroke weight="0.5pt" color="#4472C4 [3204]" miterlimit="8" joinstyle="miter" endarrow="open"/>
                      <v:imagedata o:title=""/>
                      <o:lock v:ext="edit" aspectratio="f"/>
                    </v:shape>
                  </w:pict>
                </mc:Fallback>
              </mc:AlternateContent>
            </w:r>
            <w:r>
              <w:rPr>
                <w:color w:val="auto"/>
              </w:rPr>
              <w:drawing>
                <wp:inline distT="0" distB="0" distL="114300" distR="114300">
                  <wp:extent cx="5848350" cy="4264660"/>
                  <wp:effectExtent l="0" t="0" r="0" b="2540"/>
                  <wp:docPr id="2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
                          <pic:cNvPicPr>
                            <a:picLocks noChangeAspect="1"/>
                          </pic:cNvPicPr>
                        </pic:nvPicPr>
                        <pic:blipFill>
                          <a:blip r:embed="rId13"/>
                          <a:stretch>
                            <a:fillRect/>
                          </a:stretch>
                        </pic:blipFill>
                        <pic:spPr>
                          <a:xfrm>
                            <a:off x="0" y="0"/>
                            <a:ext cx="5848350" cy="4264660"/>
                          </a:xfrm>
                          <a:prstGeom prst="rect">
                            <a:avLst/>
                          </a:prstGeom>
                          <a:noFill/>
                          <a:ln w="9525">
                            <a:noFill/>
                          </a:ln>
                        </pic:spPr>
                      </pic:pic>
                    </a:graphicData>
                  </a:graphic>
                </wp:inline>
              </w:drawing>
            </w:r>
          </w:p>
          <w:p>
            <w:pPr>
              <w:snapToGrid w:val="0"/>
              <w:spacing w:line="360" w:lineRule="auto"/>
              <w:jc w:val="center"/>
              <w:rPr>
                <w:rFonts w:hint="eastAsia" w:ascii="Times New Roman" w:cs="Times New Roman"/>
                <w:color w:val="auto"/>
                <w:sz w:val="24"/>
              </w:rPr>
            </w:pPr>
            <w:r>
              <w:rPr>
                <w:rFonts w:ascii="Times New Roman" w:hAnsi="Times New Roman" w:eastAsia="宋体" w:cs="Times New Roman"/>
                <w:b/>
                <w:color w:val="auto"/>
                <w:kern w:val="2"/>
                <w:sz w:val="21"/>
                <w:szCs w:val="22"/>
                <w:lang w:val="en-US" w:eastAsia="zh-CN" w:bidi="ar-SA"/>
              </w:rPr>
              <w:t>图</w:t>
            </w:r>
            <w:r>
              <w:rPr>
                <w:rFonts w:hint="eastAsia" w:ascii="Times New Roman" w:hAnsi="Times New Roman" w:eastAsia="宋体" w:cs="Times New Roman"/>
                <w:b/>
                <w:color w:val="auto"/>
                <w:kern w:val="2"/>
                <w:sz w:val="21"/>
                <w:szCs w:val="22"/>
                <w:lang w:val="en-US" w:eastAsia="zh-CN" w:bidi="ar-SA"/>
              </w:rPr>
              <w:t>2</w:t>
            </w:r>
            <w:r>
              <w:rPr>
                <w:rFonts w:ascii="Times New Roman" w:hAnsi="Times New Roman" w:eastAsia="宋体" w:cs="Times New Roman"/>
                <w:b/>
                <w:color w:val="auto"/>
                <w:kern w:val="2"/>
                <w:sz w:val="21"/>
                <w:szCs w:val="22"/>
                <w:lang w:val="en-US" w:eastAsia="zh-CN" w:bidi="ar-SA"/>
              </w:rPr>
              <w:t>-</w:t>
            </w:r>
            <w:r>
              <w:rPr>
                <w:rFonts w:hint="eastAsia" w:cs="Times New Roman"/>
                <w:b/>
                <w:color w:val="auto"/>
                <w:kern w:val="2"/>
                <w:sz w:val="21"/>
                <w:szCs w:val="22"/>
                <w:lang w:val="en-US" w:eastAsia="zh-CN" w:bidi="ar-SA"/>
              </w:rPr>
              <w:t>5</w:t>
            </w:r>
            <w:r>
              <w:rPr>
                <w:rFonts w:hint="eastAsia" w:ascii="Times New Roman" w:cs="Times New Roman"/>
                <w:b/>
                <w:color w:val="auto"/>
                <w:kern w:val="2"/>
                <w:sz w:val="21"/>
                <w:szCs w:val="22"/>
                <w:lang w:val="en-US" w:eastAsia="zh-CN" w:bidi="ar-SA"/>
              </w:rPr>
              <w:t xml:space="preserve"> </w:t>
            </w:r>
            <w:r>
              <w:rPr>
                <w:rFonts w:hint="eastAsia" w:ascii="Times New Roman" w:hAnsi="Times New Roman" w:eastAsia="宋体" w:cs="Times New Roman"/>
                <w:b/>
                <w:color w:val="auto"/>
                <w:kern w:val="2"/>
                <w:sz w:val="21"/>
                <w:szCs w:val="22"/>
                <w:lang w:val="en-US" w:eastAsia="zh-CN" w:bidi="ar-SA"/>
              </w:rPr>
              <w:t>双黄连糖浆液体制剂工艺流程</w:t>
            </w:r>
          </w:p>
          <w:p>
            <w:pPr>
              <w:snapToGrid w:val="0"/>
              <w:spacing w:line="360" w:lineRule="auto"/>
              <w:ind w:firstLine="480" w:firstLineChars="200"/>
              <w:rPr>
                <w:rFonts w:hint="eastAsia" w:ascii="Times New Roman" w:cs="Times New Roman"/>
                <w:color w:val="auto"/>
                <w:sz w:val="24"/>
              </w:rPr>
            </w:pPr>
            <w:r>
              <w:rPr>
                <w:rFonts w:hint="eastAsia" w:ascii="Times New Roman" w:cs="Times New Roman"/>
                <w:color w:val="auto"/>
                <w:sz w:val="24"/>
              </w:rPr>
              <w:t>双黄连糖浆工艺操作</w:t>
            </w:r>
            <w:r>
              <w:rPr>
                <w:rFonts w:hint="eastAsia" w:cs="Times New Roman"/>
                <w:color w:val="auto"/>
                <w:sz w:val="24"/>
                <w:lang w:val="en-US" w:eastAsia="zh-CN"/>
              </w:rPr>
              <w:t>简述</w:t>
            </w:r>
          </w:p>
          <w:p>
            <w:pPr>
              <w:snapToGrid w:val="0"/>
              <w:spacing w:line="360" w:lineRule="auto"/>
              <w:ind w:firstLine="480" w:firstLineChars="200"/>
              <w:rPr>
                <w:rFonts w:hint="eastAsia" w:ascii="Times New Roman" w:cs="Times New Roman"/>
                <w:color w:val="auto"/>
                <w:sz w:val="24"/>
              </w:rPr>
            </w:pPr>
            <w:r>
              <w:rPr>
                <w:rFonts w:hint="eastAsia" w:cs="Times New Roman"/>
                <w:color w:val="auto"/>
                <w:sz w:val="24"/>
                <w:lang w:eastAsia="zh-CN"/>
              </w:rPr>
              <w:t>（</w:t>
            </w:r>
            <w:r>
              <w:rPr>
                <w:rFonts w:hint="eastAsia" w:cs="Times New Roman"/>
                <w:color w:val="auto"/>
                <w:sz w:val="24"/>
                <w:lang w:val="en-US" w:eastAsia="zh-CN"/>
              </w:rPr>
              <w:t>1</w:t>
            </w:r>
            <w:r>
              <w:rPr>
                <w:rFonts w:hint="eastAsia" w:cs="Times New Roman"/>
                <w:color w:val="auto"/>
                <w:sz w:val="24"/>
                <w:lang w:eastAsia="zh-CN"/>
              </w:rPr>
              <w:t>）</w:t>
            </w:r>
            <w:r>
              <w:rPr>
                <w:rFonts w:hint="eastAsia" w:ascii="Times New Roman" w:cs="Times New Roman"/>
                <w:color w:val="auto"/>
                <w:sz w:val="24"/>
              </w:rPr>
              <w:t>领取金银花、连翘浸膏及黄芩提取物，称量。加纯化水搅拌使混悬，用40%氢氧化钠溶液调节pH值，继续搅拌30分钟使其混匀。</w:t>
            </w:r>
          </w:p>
          <w:p>
            <w:pPr>
              <w:snapToGrid w:val="0"/>
              <w:spacing w:line="360" w:lineRule="auto"/>
              <w:ind w:firstLine="480" w:firstLineChars="200"/>
              <w:rPr>
                <w:rFonts w:hint="eastAsia" w:ascii="Times New Roman" w:cs="Times New Roman"/>
                <w:color w:val="auto"/>
                <w:sz w:val="24"/>
              </w:rPr>
            </w:pPr>
            <w:r>
              <w:rPr>
                <w:rFonts w:hint="eastAsia" w:cs="Times New Roman"/>
                <w:color w:val="auto"/>
                <w:sz w:val="24"/>
                <w:lang w:eastAsia="zh-CN"/>
              </w:rPr>
              <w:t>（</w:t>
            </w:r>
            <w:r>
              <w:rPr>
                <w:rFonts w:hint="eastAsia" w:cs="Times New Roman"/>
                <w:color w:val="auto"/>
                <w:sz w:val="24"/>
                <w:lang w:val="en-US" w:eastAsia="zh-CN"/>
              </w:rPr>
              <w:t>2</w:t>
            </w:r>
            <w:r>
              <w:rPr>
                <w:rFonts w:hint="eastAsia" w:cs="Times New Roman"/>
                <w:color w:val="auto"/>
                <w:sz w:val="24"/>
                <w:lang w:eastAsia="zh-CN"/>
              </w:rPr>
              <w:t>）</w:t>
            </w:r>
            <w:r>
              <w:rPr>
                <w:rFonts w:hint="eastAsia" w:ascii="Times New Roman" w:cs="Times New Roman"/>
                <w:color w:val="auto"/>
                <w:sz w:val="24"/>
              </w:rPr>
              <w:t>加入批处方量的单糖浆及苯甲酸钠，搅拌混匀。</w:t>
            </w:r>
          </w:p>
          <w:p>
            <w:pPr>
              <w:snapToGrid w:val="0"/>
              <w:spacing w:line="360" w:lineRule="auto"/>
              <w:ind w:firstLine="480" w:firstLineChars="200"/>
              <w:rPr>
                <w:rFonts w:hint="eastAsia" w:ascii="Times New Roman" w:cs="Times New Roman"/>
                <w:color w:val="auto"/>
                <w:sz w:val="24"/>
              </w:rPr>
            </w:pPr>
            <w:r>
              <w:rPr>
                <w:rFonts w:hint="eastAsia" w:cs="Times New Roman"/>
                <w:color w:val="auto"/>
                <w:sz w:val="24"/>
                <w:lang w:eastAsia="zh-CN"/>
              </w:rPr>
              <w:t>（</w:t>
            </w:r>
            <w:r>
              <w:rPr>
                <w:rFonts w:hint="eastAsia" w:cs="Times New Roman"/>
                <w:color w:val="auto"/>
                <w:sz w:val="24"/>
                <w:lang w:val="en-US" w:eastAsia="zh-CN"/>
              </w:rPr>
              <w:t>3</w:t>
            </w:r>
            <w:r>
              <w:rPr>
                <w:rFonts w:hint="eastAsia" w:cs="Times New Roman"/>
                <w:color w:val="auto"/>
                <w:sz w:val="24"/>
                <w:lang w:eastAsia="zh-CN"/>
              </w:rPr>
              <w:t>）</w:t>
            </w:r>
            <w:r>
              <w:rPr>
                <w:rFonts w:hint="eastAsia" w:ascii="Times New Roman" w:cs="Times New Roman"/>
                <w:color w:val="auto"/>
                <w:sz w:val="24"/>
              </w:rPr>
              <w:t>过滤：上述混合液，放凉至室温，加纯化水定容，搅拌滤过。</w:t>
            </w:r>
          </w:p>
          <w:p>
            <w:pPr>
              <w:snapToGrid w:val="0"/>
              <w:spacing w:line="360" w:lineRule="auto"/>
              <w:ind w:firstLine="480" w:firstLineChars="200"/>
              <w:rPr>
                <w:rFonts w:hint="eastAsia" w:ascii="Times New Roman" w:cs="Times New Roman"/>
                <w:color w:val="auto"/>
                <w:sz w:val="24"/>
              </w:rPr>
            </w:pPr>
            <w:r>
              <w:rPr>
                <w:rFonts w:hint="eastAsia" w:cs="Times New Roman"/>
                <w:color w:val="auto"/>
                <w:sz w:val="24"/>
                <w:lang w:eastAsia="zh-CN"/>
              </w:rPr>
              <w:t>（</w:t>
            </w:r>
            <w:r>
              <w:rPr>
                <w:rFonts w:hint="eastAsia" w:cs="Times New Roman"/>
                <w:color w:val="auto"/>
                <w:sz w:val="24"/>
                <w:lang w:val="en-US" w:eastAsia="zh-CN"/>
              </w:rPr>
              <w:t>6</w:t>
            </w:r>
            <w:r>
              <w:rPr>
                <w:rFonts w:hint="eastAsia" w:cs="Times New Roman"/>
                <w:color w:val="auto"/>
                <w:sz w:val="24"/>
                <w:lang w:eastAsia="zh-CN"/>
              </w:rPr>
              <w:t>）</w:t>
            </w:r>
            <w:r>
              <w:rPr>
                <w:rFonts w:hint="eastAsia" w:ascii="Times New Roman" w:cs="Times New Roman"/>
                <w:color w:val="auto"/>
                <w:sz w:val="24"/>
              </w:rPr>
              <w:t>洗瓶：将玻璃瓶放入洗瓶机中清洗，隧道灭菌烘箱达到设定温度进行灭菌。</w:t>
            </w:r>
          </w:p>
          <w:p>
            <w:pPr>
              <w:snapToGrid w:val="0"/>
              <w:spacing w:line="360" w:lineRule="auto"/>
              <w:ind w:firstLine="480" w:firstLineChars="200"/>
              <w:rPr>
                <w:rFonts w:hint="eastAsia" w:ascii="Times New Roman" w:cs="Times New Roman"/>
                <w:color w:val="auto"/>
                <w:sz w:val="24"/>
              </w:rPr>
            </w:pPr>
            <w:r>
              <w:rPr>
                <w:rFonts w:hint="eastAsia" w:cs="Times New Roman"/>
                <w:color w:val="auto"/>
                <w:sz w:val="24"/>
                <w:lang w:eastAsia="zh-CN"/>
              </w:rPr>
              <w:t>（</w:t>
            </w:r>
            <w:r>
              <w:rPr>
                <w:rFonts w:hint="eastAsia" w:cs="Times New Roman"/>
                <w:color w:val="auto"/>
                <w:sz w:val="24"/>
                <w:lang w:val="en-US" w:eastAsia="zh-CN"/>
              </w:rPr>
              <w:t>7</w:t>
            </w:r>
            <w:r>
              <w:rPr>
                <w:rFonts w:hint="eastAsia" w:cs="Times New Roman"/>
                <w:color w:val="auto"/>
                <w:sz w:val="24"/>
                <w:lang w:eastAsia="zh-CN"/>
              </w:rPr>
              <w:t>）</w:t>
            </w:r>
            <w:r>
              <w:rPr>
                <w:rFonts w:hint="eastAsia" w:ascii="Times New Roman" w:cs="Times New Roman"/>
                <w:color w:val="auto"/>
                <w:sz w:val="24"/>
              </w:rPr>
              <w:t>瓶盖清洗消毒：将瓶盖放入筛筐中冲洗5分钟。瓶盖晾干，备用。</w:t>
            </w:r>
          </w:p>
          <w:p>
            <w:pPr>
              <w:snapToGrid w:val="0"/>
              <w:spacing w:line="360" w:lineRule="auto"/>
              <w:ind w:firstLine="480" w:firstLineChars="200"/>
              <w:rPr>
                <w:rFonts w:hint="eastAsia" w:ascii="Times New Roman" w:cs="Times New Roman"/>
                <w:color w:val="auto"/>
                <w:sz w:val="24"/>
              </w:rPr>
            </w:pPr>
            <w:r>
              <w:rPr>
                <w:rFonts w:hint="eastAsia" w:cs="Times New Roman"/>
                <w:color w:val="auto"/>
                <w:sz w:val="24"/>
                <w:lang w:eastAsia="zh-CN"/>
              </w:rPr>
              <w:t>（</w:t>
            </w:r>
            <w:r>
              <w:rPr>
                <w:rFonts w:hint="eastAsia" w:cs="Times New Roman"/>
                <w:color w:val="auto"/>
                <w:sz w:val="24"/>
                <w:lang w:val="en-US" w:eastAsia="zh-CN"/>
              </w:rPr>
              <w:t>8</w:t>
            </w:r>
            <w:r>
              <w:rPr>
                <w:rFonts w:hint="eastAsia" w:cs="Times New Roman"/>
                <w:color w:val="auto"/>
                <w:sz w:val="24"/>
                <w:lang w:eastAsia="zh-CN"/>
              </w:rPr>
              <w:t>）</w:t>
            </w:r>
            <w:r>
              <w:rPr>
                <w:rFonts w:hint="eastAsia" w:ascii="Times New Roman" w:cs="Times New Roman"/>
                <w:color w:val="auto"/>
                <w:sz w:val="24"/>
              </w:rPr>
              <w:t>灌装：将合格药液打入灌装高位储罐，通过自动灌装机将药液灌入瓶中。</w:t>
            </w:r>
          </w:p>
          <w:p>
            <w:pPr>
              <w:snapToGrid w:val="0"/>
              <w:spacing w:line="360" w:lineRule="auto"/>
              <w:ind w:firstLine="480" w:firstLineChars="200"/>
              <w:rPr>
                <w:rFonts w:hint="eastAsia" w:ascii="Times New Roman" w:cs="Times New Roman"/>
                <w:color w:val="auto"/>
                <w:sz w:val="24"/>
              </w:rPr>
            </w:pPr>
            <w:r>
              <w:rPr>
                <w:rFonts w:hint="eastAsia" w:cs="Times New Roman"/>
                <w:color w:val="auto"/>
                <w:sz w:val="24"/>
                <w:lang w:eastAsia="zh-CN"/>
              </w:rPr>
              <w:t>（</w:t>
            </w:r>
            <w:r>
              <w:rPr>
                <w:rFonts w:hint="eastAsia" w:cs="Times New Roman"/>
                <w:color w:val="auto"/>
                <w:sz w:val="24"/>
                <w:lang w:val="en-US" w:eastAsia="zh-CN"/>
              </w:rPr>
              <w:t>9</w:t>
            </w:r>
            <w:r>
              <w:rPr>
                <w:rFonts w:hint="eastAsia" w:cs="Times New Roman"/>
                <w:color w:val="auto"/>
                <w:sz w:val="24"/>
                <w:lang w:eastAsia="zh-CN"/>
              </w:rPr>
              <w:t>）</w:t>
            </w:r>
            <w:r>
              <w:rPr>
                <w:rFonts w:hint="eastAsia" w:ascii="Times New Roman" w:cs="Times New Roman"/>
                <w:color w:val="auto"/>
                <w:sz w:val="24"/>
              </w:rPr>
              <w:t>检漏清洗:打开灭菌柜电源后，打开纯化水、饮用水和压缩空气的阀门。点登录进入操作员界面，把装有产品的灭菌内车推入灭菌柜中。进行自动检漏清洗。</w:t>
            </w:r>
          </w:p>
          <w:p>
            <w:pPr>
              <w:snapToGrid w:val="0"/>
              <w:spacing w:line="360" w:lineRule="auto"/>
              <w:ind w:firstLine="480" w:firstLineChars="200"/>
              <w:rPr>
                <w:rFonts w:hint="eastAsia" w:ascii="Times New Roman" w:cs="Times New Roman"/>
                <w:color w:val="auto"/>
                <w:sz w:val="24"/>
              </w:rPr>
            </w:pPr>
            <w:r>
              <w:rPr>
                <w:rFonts w:hint="eastAsia" w:cs="Times New Roman"/>
                <w:color w:val="auto"/>
                <w:sz w:val="24"/>
                <w:lang w:eastAsia="zh-CN"/>
              </w:rPr>
              <w:t>（</w:t>
            </w:r>
            <w:r>
              <w:rPr>
                <w:rFonts w:hint="eastAsia" w:cs="Times New Roman"/>
                <w:color w:val="auto"/>
                <w:sz w:val="24"/>
                <w:lang w:val="en-US" w:eastAsia="zh-CN"/>
              </w:rPr>
              <w:t>10</w:t>
            </w:r>
            <w:r>
              <w:rPr>
                <w:rFonts w:hint="eastAsia" w:cs="Times New Roman"/>
                <w:color w:val="auto"/>
                <w:sz w:val="24"/>
                <w:lang w:eastAsia="zh-CN"/>
              </w:rPr>
              <w:t>）</w:t>
            </w:r>
            <w:r>
              <w:rPr>
                <w:rFonts w:hint="eastAsia" w:ascii="Times New Roman" w:cs="Times New Roman"/>
                <w:color w:val="auto"/>
                <w:sz w:val="24"/>
              </w:rPr>
              <w:t>灯检：将药瓶放在灯检操作台上，透过灯光检查药液中有无玻璃屑、沉淀、异物等，剔除不合格品。</w:t>
            </w:r>
          </w:p>
          <w:p>
            <w:pPr>
              <w:snapToGrid w:val="0"/>
              <w:spacing w:line="360" w:lineRule="auto"/>
              <w:ind w:firstLine="480" w:firstLineChars="200"/>
              <w:rPr>
                <w:rFonts w:hint="eastAsia"/>
                <w:bCs/>
                <w:color w:val="auto"/>
              </w:rPr>
            </w:pPr>
            <w:r>
              <w:rPr>
                <w:rFonts w:hint="eastAsia" w:cs="Times New Roman"/>
                <w:color w:val="auto"/>
                <w:sz w:val="24"/>
                <w:lang w:eastAsia="zh-CN"/>
              </w:rPr>
              <w:t>（</w:t>
            </w:r>
            <w:r>
              <w:rPr>
                <w:rFonts w:hint="eastAsia" w:cs="Times New Roman"/>
                <w:color w:val="auto"/>
                <w:sz w:val="24"/>
                <w:lang w:val="en-US" w:eastAsia="zh-CN"/>
              </w:rPr>
              <w:t>11</w:t>
            </w:r>
            <w:r>
              <w:rPr>
                <w:rFonts w:hint="eastAsia" w:cs="Times New Roman"/>
                <w:color w:val="auto"/>
                <w:sz w:val="24"/>
                <w:lang w:eastAsia="zh-CN"/>
              </w:rPr>
              <w:t>）</w:t>
            </w:r>
            <w:r>
              <w:rPr>
                <w:rFonts w:hint="eastAsia" w:ascii="Times New Roman" w:cs="Times New Roman"/>
                <w:color w:val="auto"/>
                <w:sz w:val="24"/>
              </w:rPr>
              <w:t>包装：瓶外贴瓶签，装入小盒、大箱、入库。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 w:type="dxa"/>
            <w:vAlign w:val="center"/>
          </w:tcPr>
          <w:p>
            <w:pPr>
              <w:jc w:val="center"/>
              <w:rPr>
                <w:color w:val="auto"/>
              </w:rPr>
            </w:pPr>
            <w:r>
              <w:rPr>
                <w:rFonts w:hint="eastAsia"/>
                <w:color w:val="auto"/>
                <w:sz w:val="24"/>
                <w:szCs w:val="24"/>
                <w:lang w:val="en-US" w:eastAsia="zh-CN"/>
              </w:rPr>
              <w:t>与</w:t>
            </w:r>
            <w:r>
              <w:rPr>
                <w:color w:val="auto"/>
                <w:sz w:val="24"/>
                <w:szCs w:val="24"/>
              </w:rPr>
              <w:t>项目有关的原有环境污染问题</w:t>
            </w:r>
          </w:p>
        </w:tc>
        <w:tc>
          <w:tcPr>
            <w:tcW w:w="9430" w:type="dxa"/>
          </w:tcPr>
          <w:p>
            <w:pPr>
              <w:pStyle w:val="49"/>
              <w:keepNext w:val="0"/>
              <w:keepLines w:val="0"/>
              <w:pageBreakBefore w:val="0"/>
              <w:widowControl/>
              <w:kinsoku/>
              <w:wordWrap/>
              <w:overflowPunct/>
              <w:topLinePunct w:val="0"/>
              <w:autoSpaceDE w:val="0"/>
              <w:autoSpaceDN w:val="0"/>
              <w:bidi w:val="0"/>
              <w:adjustRightInd w:val="0"/>
              <w:snapToGrid w:val="0"/>
              <w:spacing w:line="360" w:lineRule="auto"/>
              <w:jc w:val="both"/>
              <w:textAlignment w:val="auto"/>
              <w:rPr>
                <w:rFonts w:hint="default" w:ascii="Times New Roman" w:hAnsi="Times New Roman" w:eastAsia="宋体" w:cs="Times New Roman"/>
                <w:b/>
                <w:bCs/>
                <w:color w:val="auto"/>
                <w:sz w:val="24"/>
                <w:szCs w:val="24"/>
                <w:highlight w:val="none"/>
                <w:lang w:val="en-US" w:eastAsia="zh-CN"/>
              </w:rPr>
            </w:pPr>
            <w:r>
              <w:rPr>
                <w:rFonts w:hint="eastAsia"/>
                <w:b/>
                <w:color w:val="auto"/>
                <w:spacing w:val="1"/>
                <w:sz w:val="24"/>
                <w:szCs w:val="24"/>
                <w:lang w:val="en-US" w:eastAsia="zh-CN"/>
              </w:rPr>
              <w:t>1</w:t>
            </w:r>
            <w:r>
              <w:rPr>
                <w:rFonts w:hint="eastAsia"/>
                <w:b/>
                <w:color w:val="auto"/>
                <w:spacing w:val="1"/>
                <w:sz w:val="24"/>
                <w:szCs w:val="24"/>
                <w:lang w:eastAsia="zh-CN"/>
              </w:rPr>
              <w:t>、原有工程</w:t>
            </w:r>
            <w:r>
              <w:rPr>
                <w:rFonts w:hint="default" w:ascii="Times New Roman" w:hAnsi="Times New Roman" w:eastAsia="宋体" w:cs="Times New Roman"/>
                <w:b/>
                <w:bCs/>
                <w:color w:val="auto"/>
                <w:sz w:val="24"/>
                <w:szCs w:val="24"/>
                <w:highlight w:val="none"/>
                <w:lang w:val="en-US" w:eastAsia="zh-CN"/>
              </w:rPr>
              <w:t>生产工艺流程及说明</w:t>
            </w:r>
          </w:p>
          <w:p>
            <w:pPr>
              <w:pStyle w:val="49"/>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刺五加浸膏生产工艺流程</w:t>
            </w:r>
          </w:p>
          <w:p>
            <w:pPr>
              <w:pStyle w:val="49"/>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中药提取工艺流程说明如下:</w:t>
            </w:r>
          </w:p>
          <w:p>
            <w:pPr>
              <w:pStyle w:val="49"/>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(1)药材前的处理</w:t>
            </w:r>
          </w:p>
          <w:p>
            <w:pPr>
              <w:pStyle w:val="49"/>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本项目药材原料为经过初步处理后的刺五加切片，提取车间药材前处理主要包括药</w:t>
            </w:r>
          </w:p>
          <w:p>
            <w:pPr>
              <w:pStyle w:val="49"/>
              <w:keepNext w:val="0"/>
              <w:keepLines w:val="0"/>
              <w:pageBreakBefore w:val="0"/>
              <w:widowControl/>
              <w:kinsoku/>
              <w:wordWrap/>
              <w:overflowPunct/>
              <w:topLinePunct w:val="0"/>
              <w:autoSpaceDE w:val="0"/>
              <w:autoSpaceDN w:val="0"/>
              <w:bidi w:val="0"/>
              <w:adjustRightInd w:val="0"/>
              <w:snapToGrid w:val="0"/>
              <w:spacing w:line="360" w:lineRule="auto"/>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材拣选，不需要净洗。来自药村库的药材切片，经人工拣选清除杂质后，送入提取车间。</w:t>
            </w:r>
          </w:p>
          <w:p>
            <w:pPr>
              <w:pStyle w:val="49"/>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(2)中药提取</w:t>
            </w:r>
          </w:p>
          <w:p>
            <w:pPr>
              <w:pStyle w:val="49"/>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拣选后的药材经称量配料后送浸提灌投料区，在全封闭负压条件下完成提取、蒸馏、</w:t>
            </w:r>
          </w:p>
          <w:p>
            <w:pPr>
              <w:pStyle w:val="49"/>
              <w:keepNext w:val="0"/>
              <w:keepLines w:val="0"/>
              <w:pageBreakBefore w:val="0"/>
              <w:widowControl/>
              <w:kinsoku/>
              <w:wordWrap/>
              <w:overflowPunct/>
              <w:topLinePunct w:val="0"/>
              <w:autoSpaceDE w:val="0"/>
              <w:autoSpaceDN w:val="0"/>
              <w:bidi w:val="0"/>
              <w:adjustRightInd w:val="0"/>
              <w:snapToGrid w:val="0"/>
              <w:spacing w:line="360" w:lineRule="auto"/>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浓缩、收膏、溶剂回收等工序，然后，料液用泵输送至沉降灌进行分离，取上清液去</w:t>
            </w:r>
            <w:r>
              <w:rPr>
                <w:rFonts w:hint="eastAsia" w:cs="Times New Roman"/>
                <w:color w:val="auto"/>
                <w:sz w:val="24"/>
                <w:szCs w:val="24"/>
                <w:highlight w:val="none"/>
                <w:lang w:val="en-US" w:eastAsia="zh-CN"/>
              </w:rPr>
              <w:t>真</w:t>
            </w:r>
            <w:r>
              <w:rPr>
                <w:rFonts w:hint="default" w:ascii="Times New Roman" w:hAnsi="Times New Roman" w:eastAsia="宋体" w:cs="Times New Roman"/>
                <w:color w:val="auto"/>
                <w:sz w:val="24"/>
                <w:szCs w:val="24"/>
                <w:highlight w:val="none"/>
                <w:lang w:val="en-US" w:eastAsia="zh-CN"/>
              </w:rPr>
              <w:t>空浓缩，一部分可真接制得稠浸膏，装桶送至冷库，另一部分需进行二次浓宿、提取回</w:t>
            </w:r>
          </w:p>
          <w:p>
            <w:pPr>
              <w:pStyle w:val="49"/>
              <w:keepNext w:val="0"/>
              <w:keepLines w:val="0"/>
              <w:pageBreakBefore w:val="0"/>
              <w:widowControl/>
              <w:kinsoku/>
              <w:wordWrap/>
              <w:overflowPunct/>
              <w:topLinePunct w:val="0"/>
              <w:autoSpaceDE w:val="0"/>
              <w:autoSpaceDN w:val="0"/>
              <w:bidi w:val="0"/>
              <w:adjustRightInd w:val="0"/>
              <w:snapToGrid w:val="0"/>
              <w:spacing w:line="360" w:lineRule="auto"/>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收。</w:t>
            </w:r>
          </w:p>
          <w:p>
            <w:pPr>
              <w:rPr>
                <w:rFonts w:hint="default"/>
                <w:color w:val="auto"/>
                <w:lang w:val="en-US" w:eastAsia="zh-CN"/>
              </w:rPr>
            </w:pPr>
            <w:r>
              <w:rPr>
                <w:rFonts w:hint="default"/>
                <w:color w:val="auto"/>
                <w:lang w:val="en-US" w:eastAsia="zh-CN"/>
              </w:rPr>
              <w:drawing>
                <wp:inline distT="0" distB="0" distL="114300" distR="114300">
                  <wp:extent cx="5758180" cy="6773545"/>
                  <wp:effectExtent l="0" t="0" r="13970" b="8255"/>
                  <wp:docPr id="377" name="图片 377" descr="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377" descr="035"/>
                          <pic:cNvPicPr>
                            <a:picLocks noChangeAspect="1"/>
                          </pic:cNvPicPr>
                        </pic:nvPicPr>
                        <pic:blipFill>
                          <a:blip r:embed="rId14"/>
                          <a:srcRect l="17438" t="13627" b="15760"/>
                          <a:stretch>
                            <a:fillRect/>
                          </a:stretch>
                        </pic:blipFill>
                        <pic:spPr>
                          <a:xfrm>
                            <a:off x="0" y="0"/>
                            <a:ext cx="5758180" cy="6773545"/>
                          </a:xfrm>
                          <a:prstGeom prst="rect">
                            <a:avLst/>
                          </a:prstGeom>
                        </pic:spPr>
                      </pic:pic>
                    </a:graphicData>
                  </a:graphic>
                </wp:inline>
              </w:drawing>
            </w:r>
          </w:p>
          <w:p>
            <w:pPr>
              <w:pStyle w:val="38"/>
              <w:jc w:val="center"/>
              <w:rPr>
                <w:rFonts w:hint="default"/>
                <w:b/>
                <w:bCs/>
                <w:color w:val="auto"/>
                <w:lang w:val="en-US" w:eastAsia="zh-CN"/>
              </w:rPr>
            </w:pPr>
            <w:r>
              <w:rPr>
                <w:rFonts w:hint="eastAsia"/>
                <w:b/>
                <w:bCs/>
                <w:color w:val="auto"/>
                <w:lang w:val="en-US" w:eastAsia="zh-CN"/>
              </w:rPr>
              <w:t>图2-6 刺五加浸膏生产工艺流程图</w:t>
            </w:r>
          </w:p>
          <w:p>
            <w:pPr>
              <w:pStyle w:val="100"/>
              <w:adjustRightInd w:val="0"/>
              <w:snapToGrid w:val="0"/>
              <w:spacing w:line="360" w:lineRule="auto"/>
              <w:ind w:firstLine="486" w:firstLineChars="200"/>
              <w:jc w:val="both"/>
              <w:rPr>
                <w:rFonts w:hint="eastAsia"/>
                <w:b/>
                <w:color w:val="auto"/>
                <w:spacing w:val="1"/>
                <w:sz w:val="24"/>
                <w:szCs w:val="24"/>
                <w:lang w:val="en-US" w:eastAsia="zh-CN"/>
              </w:rPr>
            </w:pPr>
            <w:r>
              <w:rPr>
                <w:rFonts w:hint="eastAsia"/>
                <w:b/>
                <w:color w:val="auto"/>
                <w:spacing w:val="1"/>
                <w:sz w:val="24"/>
                <w:szCs w:val="24"/>
                <w:lang w:val="en-US" w:eastAsia="zh-CN"/>
              </w:rPr>
              <w:drawing>
                <wp:inline distT="0" distB="0" distL="114300" distR="114300">
                  <wp:extent cx="5480685" cy="6687185"/>
                  <wp:effectExtent l="0" t="0" r="0" b="18415"/>
                  <wp:docPr id="376" name="图片 376" descr="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6" descr="036"/>
                          <pic:cNvPicPr>
                            <a:picLocks noChangeAspect="1"/>
                          </pic:cNvPicPr>
                        </pic:nvPicPr>
                        <pic:blipFill>
                          <a:blip r:embed="rId15">
                            <a:clrChange>
                              <a:clrFrom>
                                <a:srgbClr val="FDFDFD">
                                  <a:alpha val="100000"/>
                                </a:srgbClr>
                              </a:clrFrom>
                              <a:clrTo>
                                <a:srgbClr val="FDFDFD">
                                  <a:alpha val="100000"/>
                                  <a:alpha val="0"/>
                                </a:srgbClr>
                              </a:clrTo>
                            </a:clrChange>
                          </a:blip>
                          <a:srcRect l="6519" t="9361" r="13201" b="19433"/>
                          <a:stretch>
                            <a:fillRect/>
                          </a:stretch>
                        </pic:blipFill>
                        <pic:spPr>
                          <a:xfrm>
                            <a:off x="0" y="0"/>
                            <a:ext cx="5480685" cy="6687185"/>
                          </a:xfrm>
                          <a:prstGeom prst="rect">
                            <a:avLst/>
                          </a:prstGeom>
                        </pic:spPr>
                      </pic:pic>
                    </a:graphicData>
                  </a:graphic>
                </wp:inline>
              </w:drawing>
            </w:r>
          </w:p>
          <w:p>
            <w:pPr>
              <w:pStyle w:val="100"/>
              <w:adjustRightInd w:val="0"/>
              <w:snapToGrid w:val="0"/>
              <w:spacing w:line="360" w:lineRule="auto"/>
              <w:ind w:firstLine="426" w:firstLineChars="200"/>
              <w:jc w:val="center"/>
              <w:rPr>
                <w:rFonts w:hint="eastAsia"/>
                <w:b/>
                <w:color w:val="auto"/>
                <w:spacing w:val="1"/>
                <w:sz w:val="21"/>
                <w:szCs w:val="21"/>
                <w:lang w:val="en-US" w:eastAsia="zh-CN"/>
              </w:rPr>
            </w:pPr>
            <w:r>
              <w:rPr>
                <w:rFonts w:hint="eastAsia"/>
                <w:b/>
                <w:color w:val="auto"/>
                <w:spacing w:val="1"/>
                <w:sz w:val="21"/>
                <w:szCs w:val="21"/>
                <w:lang w:val="en-US" w:eastAsia="zh-CN"/>
              </w:rPr>
              <w:t>图2-7 中药提取工艺产污节点图</w:t>
            </w:r>
          </w:p>
          <w:p>
            <w:pPr>
              <w:pStyle w:val="100"/>
              <w:numPr>
                <w:ilvl w:val="0"/>
                <w:numId w:val="7"/>
              </w:numPr>
              <w:adjustRightInd w:val="0"/>
              <w:snapToGrid w:val="0"/>
              <w:spacing w:line="360" w:lineRule="auto"/>
              <w:ind w:firstLine="484" w:firstLineChars="200"/>
              <w:jc w:val="both"/>
              <w:rPr>
                <w:rFonts w:hint="eastAsia"/>
                <w:b w:val="0"/>
                <w:bCs/>
                <w:color w:val="auto"/>
                <w:spacing w:val="1"/>
                <w:sz w:val="24"/>
                <w:szCs w:val="24"/>
                <w:lang w:val="en-US" w:eastAsia="zh-CN"/>
              </w:rPr>
            </w:pPr>
            <w:r>
              <w:rPr>
                <w:rFonts w:hint="eastAsia"/>
                <w:b w:val="0"/>
                <w:bCs/>
                <w:color w:val="auto"/>
                <w:spacing w:val="1"/>
                <w:sz w:val="24"/>
                <w:szCs w:val="24"/>
                <w:lang w:val="en-US" w:eastAsia="zh-CN"/>
              </w:rPr>
              <w:t>主要污染工序：</w:t>
            </w:r>
          </w:p>
          <w:p>
            <w:pPr>
              <w:overflowPunct w:val="0"/>
              <w:autoSpaceDE w:val="0"/>
              <w:autoSpaceDN w:val="0"/>
              <w:adjustRightInd w:val="0"/>
              <w:spacing w:line="360" w:lineRule="auto"/>
              <w:ind w:left="719" w:leftChars="228" w:hanging="240" w:hangingChars="100"/>
              <w:rPr>
                <w:rFonts w:hint="eastAsia" w:ascii="Times New Roman" w:hAnsi="Times New Roman" w:eastAsia="宋体"/>
                <w:color w:val="auto"/>
                <w:sz w:val="24"/>
                <w:lang w:val="en-US" w:eastAsia="zh-CN"/>
              </w:rPr>
            </w:pPr>
            <w:r>
              <w:rPr>
                <w:rFonts w:hint="eastAsia" w:ascii="Times New Roman" w:hAnsi="Times New Roman" w:eastAsia="宋体"/>
                <w:color w:val="auto"/>
                <w:sz w:val="24"/>
                <w:lang w:val="en-US" w:eastAsia="zh-CN"/>
              </w:rPr>
              <w:t>①大气污染源：</w:t>
            </w:r>
          </w:p>
          <w:p>
            <w:pPr>
              <w:snapToGrid w:val="0"/>
              <w:spacing w:line="360" w:lineRule="auto"/>
              <w:ind w:firstLine="480" w:firstLineChars="200"/>
              <w:rPr>
                <w:rFonts w:hint="eastAsia" w:cs="Times New Roman"/>
                <w:color w:val="auto"/>
                <w:sz w:val="24"/>
                <w:lang w:val="en-US" w:eastAsia="zh-CN"/>
              </w:rPr>
            </w:pPr>
            <w:r>
              <w:rPr>
                <w:rFonts w:hint="eastAsia" w:cs="Times New Roman"/>
                <w:color w:val="auto"/>
                <w:sz w:val="24"/>
                <w:lang w:val="en-US" w:eastAsia="zh-CN"/>
              </w:rPr>
              <w:t>锅炉烟气：生产用热及冬季供暖选1台 4t/h的生物质颗粒蒸汽锅炉，采取干湿两级除尘器对锅炉烟气进行治理，处理后的烟尘经过高度35m 的烟囱排放。</w:t>
            </w:r>
          </w:p>
          <w:p>
            <w:pPr>
              <w:snapToGrid w:val="0"/>
              <w:spacing w:line="360" w:lineRule="auto"/>
              <w:ind w:firstLine="480" w:firstLineChars="200"/>
              <w:rPr>
                <w:rFonts w:hint="eastAsia" w:cs="Times New Roman"/>
                <w:color w:val="auto"/>
                <w:sz w:val="24"/>
                <w:lang w:val="en-US" w:eastAsia="zh-CN"/>
              </w:rPr>
            </w:pPr>
            <w:r>
              <w:rPr>
                <w:rFonts w:hint="eastAsia" w:cs="Times New Roman"/>
                <w:color w:val="auto"/>
                <w:sz w:val="24"/>
                <w:lang w:val="en-US" w:eastAsia="zh-CN"/>
              </w:rPr>
              <w:t>提取车间异味：前处理来药材，首先经称量、配料后投入提取罐中进行水提取，提取液经粗滤后去药液贮罐周转，药液真空负压去真空浓缩器中浓缩收膏。需醇沉的品种，去醇沉淀罐中加 70%乙醇沉淀、冷却，上清液去浓缩器中浓缩回收乙醇、收膏，部分浸膏去真空干燥、粉碎等。中药煎煮、浓缩过程均为全封闭状态，可以有效地控制异味的产生，异味主要产生在中药煎煮完毕后的排渣阶段，本项目中药煎煮完毕后的排渣温度在25~30℃左右，属于冷排渣，采用冷排渣方式可以在很大程度上降低排渣过程中的异味产生，车间增加鼓风机和引风机联合作用的完善的通风装置，既实现了车间内空气及时流通不聚集，又使车间内形成微负压环境抑制中药异味气体的无组织排放。药渣及时运至哈尔滨北牛制药有限公司通河分公司处理。</w:t>
            </w:r>
          </w:p>
          <w:p>
            <w:pPr>
              <w:snapToGrid w:val="0"/>
              <w:spacing w:line="360" w:lineRule="auto"/>
              <w:ind w:firstLine="480" w:firstLineChars="200"/>
              <w:rPr>
                <w:rFonts w:hint="eastAsia" w:cs="Times New Roman"/>
                <w:color w:val="auto"/>
                <w:sz w:val="24"/>
                <w:lang w:val="en-US" w:eastAsia="zh-CN"/>
              </w:rPr>
            </w:pPr>
            <w:r>
              <w:rPr>
                <w:rFonts w:hint="eastAsia" w:cs="Times New Roman"/>
                <w:color w:val="auto"/>
                <w:sz w:val="24"/>
                <w:lang w:val="en-US" w:eastAsia="zh-CN"/>
              </w:rPr>
              <w:t>污水处理站恶臭：污水处理站采用地埋式一体化装置，恶臭以无组织形式逸散。</w:t>
            </w:r>
          </w:p>
          <w:p>
            <w:pPr>
              <w:snapToGrid w:val="0"/>
              <w:spacing w:line="360" w:lineRule="auto"/>
              <w:ind w:firstLine="480" w:firstLineChars="200"/>
              <w:rPr>
                <w:rFonts w:hint="eastAsia" w:cs="Times New Roman"/>
                <w:color w:val="auto"/>
                <w:sz w:val="24"/>
                <w:lang w:val="en-US" w:eastAsia="zh-CN"/>
              </w:rPr>
            </w:pPr>
            <w:r>
              <w:rPr>
                <w:rFonts w:hint="eastAsia" w:cs="Times New Roman"/>
                <w:color w:val="auto"/>
                <w:sz w:val="24"/>
                <w:lang w:val="en-US" w:eastAsia="zh-CN"/>
              </w:rPr>
              <w:t>根据黑龙江省瑞科检测技术有限公司出具的《黑龙江林海雪原药业有限公司刺五加浸膏剂建设项目废水、锅炉烟尘、废气、噪声检测报告》（YS17125）检测报告显示，原项目锅炉燃烧废气收集后经除尘器处理后排放，颗粒物、SO</w:t>
            </w:r>
            <w:r>
              <w:rPr>
                <w:rFonts w:hint="eastAsia" w:cs="Times New Roman"/>
                <w:color w:val="auto"/>
                <w:sz w:val="24"/>
                <w:vertAlign w:val="subscript"/>
                <w:lang w:val="en-US" w:eastAsia="zh-CN"/>
              </w:rPr>
              <w:t>2</w:t>
            </w:r>
            <w:r>
              <w:rPr>
                <w:rFonts w:hint="eastAsia" w:cs="Times New Roman"/>
                <w:color w:val="auto"/>
                <w:sz w:val="24"/>
                <w:lang w:val="en-US" w:eastAsia="zh-CN"/>
              </w:rPr>
              <w:t>及NOx排放浓度均能达到《大气污染物排放标准》（GB13271-2014）表2污染物排放限值。</w:t>
            </w:r>
          </w:p>
          <w:p>
            <w:pPr>
              <w:snapToGrid w:val="0"/>
              <w:spacing w:line="360" w:lineRule="auto"/>
              <w:ind w:firstLine="480" w:firstLineChars="200"/>
              <w:rPr>
                <w:rFonts w:hint="eastAsia" w:cs="Times New Roman"/>
                <w:color w:val="auto"/>
                <w:sz w:val="24"/>
                <w:lang w:val="en-US" w:eastAsia="zh-CN"/>
              </w:rPr>
            </w:pPr>
            <w:r>
              <w:rPr>
                <w:rFonts w:hint="eastAsia" w:cs="Times New Roman"/>
                <w:color w:val="auto"/>
                <w:sz w:val="24"/>
                <w:lang w:val="en-US" w:eastAsia="zh-CN"/>
              </w:rPr>
              <w:t>无组织臭气浓度满足《恶臭污染物排放标准》（GB14554-93）标准限值。</w:t>
            </w:r>
          </w:p>
          <w:p>
            <w:pPr>
              <w:overflowPunct w:val="0"/>
              <w:autoSpaceDE w:val="0"/>
              <w:autoSpaceDN w:val="0"/>
              <w:adjustRightInd w:val="0"/>
              <w:spacing w:line="360" w:lineRule="auto"/>
              <w:ind w:left="719" w:leftChars="228" w:hanging="240" w:hangingChars="100"/>
              <w:rPr>
                <w:rFonts w:hint="eastAsia" w:ascii="Times New Roman" w:hAnsi="Times New Roman" w:eastAsia="宋体"/>
                <w:color w:val="auto"/>
                <w:sz w:val="24"/>
                <w:lang w:val="en-US" w:eastAsia="zh-CN"/>
              </w:rPr>
            </w:pPr>
            <w:r>
              <w:rPr>
                <w:rFonts w:hint="eastAsia" w:ascii="宋体" w:hAnsi="宋体" w:eastAsia="宋体" w:cs="宋体"/>
                <w:color w:val="auto"/>
                <w:kern w:val="2"/>
                <w:sz w:val="24"/>
                <w:szCs w:val="22"/>
                <w:lang w:val="en-US" w:eastAsia="zh-CN" w:bidi="ar-SA"/>
              </w:rPr>
              <w:t>②废水</w:t>
            </w:r>
            <w:r>
              <w:rPr>
                <w:rFonts w:hint="eastAsia" w:ascii="Times New Roman" w:hAnsi="Times New Roman" w:eastAsia="宋体"/>
                <w:color w:val="auto"/>
                <w:sz w:val="24"/>
                <w:lang w:val="en-US" w:eastAsia="zh-CN"/>
              </w:rPr>
              <w:t>污染源：</w:t>
            </w:r>
          </w:p>
          <w:p>
            <w:pPr>
              <w:pStyle w:val="49"/>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color w:val="auto"/>
                <w:lang w:val="en-US" w:eastAsia="zh-CN"/>
              </w:rPr>
            </w:pPr>
            <w:r>
              <w:rPr>
                <w:rFonts w:hint="eastAsia"/>
                <w:color w:val="auto"/>
                <w:lang w:val="en-US" w:eastAsia="zh-CN"/>
              </w:rPr>
              <w:t>本项目废水主要为生产废水(提取车间废水设备及地面冲洗水、锅炉排污水、循环补充水)、生活废水及雨水排水。主要污染物为 COD、BOD、氨氮、SS。本项目所排废水经场内污水处理后，达到宾西开发区污水厂处理厂进水水质标准后(即COD排放浓度500mg/L，BOD排放浓度300mg/L，SS排放浓度400mg/L，氨氮排放浓度60mg/L)，经园区污水管网排入宾西经济开发区污水处理厂进一步处理后排入蜚克图河。</w:t>
            </w:r>
          </w:p>
          <w:p>
            <w:pPr>
              <w:pStyle w:val="49"/>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lang w:val="en-US" w:eastAsia="zh-CN"/>
              </w:rPr>
            </w:pPr>
            <w:r>
              <w:rPr>
                <w:rFonts w:hint="eastAsia"/>
                <w:color w:val="auto"/>
                <w:lang w:val="en-US" w:eastAsia="zh-CN"/>
              </w:rPr>
              <w:t xml:space="preserve">  </w:t>
            </w:r>
            <w:r>
              <w:rPr>
                <w:rFonts w:hint="eastAsia" w:ascii="宋体" w:hAnsi="宋体" w:eastAsia="宋体" w:cs="宋体"/>
                <w:color w:val="auto"/>
                <w:lang w:val="en-US" w:eastAsia="zh-CN"/>
              </w:rPr>
              <w:t>③噪声污染源：</w:t>
            </w:r>
          </w:p>
          <w:p>
            <w:pPr>
              <w:pStyle w:val="49"/>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color w:val="auto"/>
                <w:lang w:val="en-US" w:eastAsia="zh-CN"/>
              </w:rPr>
            </w:pPr>
            <w:r>
              <w:rPr>
                <w:rFonts w:hint="eastAsia"/>
                <w:color w:val="auto"/>
                <w:lang w:val="en-US" w:eastAsia="zh-CN"/>
              </w:rPr>
              <w:t>企业主要噪声源为水泵、风机等生产设备产生的机械噪声。噪声通过选择低噪声设备、设立独立工作间以及对高噪声设备采取隔声、消声、减振等控制措施降低噪声。根据</w:t>
            </w:r>
            <w:r>
              <w:rPr>
                <w:rFonts w:hint="eastAsia" w:ascii="Times New Roman" w:hAnsi="Times New Roman" w:eastAsia="宋体" w:cs="Times New Roman"/>
                <w:color w:val="auto"/>
                <w:kern w:val="2"/>
                <w:sz w:val="24"/>
                <w:szCs w:val="22"/>
                <w:lang w:val="en-US" w:eastAsia="zh-CN" w:bidi="ar-SA"/>
              </w:rPr>
              <w:t>《</w:t>
            </w:r>
            <w:r>
              <w:rPr>
                <w:rFonts w:hint="eastAsia" w:cs="Times New Roman"/>
                <w:color w:val="auto"/>
                <w:kern w:val="2"/>
                <w:sz w:val="24"/>
                <w:szCs w:val="22"/>
                <w:lang w:val="en-US" w:eastAsia="zh-CN" w:bidi="ar-SA"/>
              </w:rPr>
              <w:t>黑龙江林海雪原药业有限公司刺五加浸膏剂建设项目废水</w:t>
            </w:r>
            <w:r>
              <w:rPr>
                <w:rFonts w:hint="eastAsia" w:ascii="Times New Roman" w:hAnsi="Times New Roman" w:eastAsia="宋体" w:cs="Times New Roman"/>
                <w:color w:val="auto"/>
                <w:kern w:val="2"/>
                <w:sz w:val="24"/>
                <w:szCs w:val="22"/>
                <w:lang w:val="en-US" w:eastAsia="zh-CN" w:bidi="ar-SA"/>
              </w:rPr>
              <w:t>、</w:t>
            </w:r>
            <w:r>
              <w:rPr>
                <w:rFonts w:hint="eastAsia" w:cs="Times New Roman"/>
                <w:color w:val="auto"/>
                <w:kern w:val="2"/>
                <w:sz w:val="24"/>
                <w:szCs w:val="22"/>
                <w:lang w:val="en-US" w:eastAsia="zh-CN" w:bidi="ar-SA"/>
              </w:rPr>
              <w:t>锅炉烟尘、废气、</w:t>
            </w:r>
            <w:r>
              <w:rPr>
                <w:rFonts w:hint="eastAsia" w:ascii="Times New Roman" w:hAnsi="Times New Roman" w:eastAsia="宋体" w:cs="Times New Roman"/>
                <w:color w:val="auto"/>
                <w:kern w:val="2"/>
                <w:sz w:val="24"/>
                <w:szCs w:val="22"/>
                <w:lang w:val="en-US" w:eastAsia="zh-CN" w:bidi="ar-SA"/>
              </w:rPr>
              <w:t>噪声检测报告》（</w:t>
            </w:r>
            <w:r>
              <w:rPr>
                <w:rFonts w:hint="eastAsia" w:cs="Times New Roman"/>
                <w:color w:val="auto"/>
                <w:kern w:val="2"/>
                <w:sz w:val="24"/>
                <w:szCs w:val="22"/>
                <w:lang w:val="en-US" w:eastAsia="zh-CN" w:bidi="ar-SA"/>
              </w:rPr>
              <w:t>YS17125</w:t>
            </w:r>
            <w:r>
              <w:rPr>
                <w:rFonts w:hint="eastAsia" w:ascii="Times New Roman" w:hAnsi="Times New Roman" w:eastAsia="宋体" w:cs="Times New Roman"/>
                <w:color w:val="auto"/>
                <w:kern w:val="2"/>
                <w:sz w:val="24"/>
                <w:szCs w:val="22"/>
                <w:lang w:val="en-US" w:eastAsia="zh-CN" w:bidi="ar-SA"/>
              </w:rPr>
              <w:t>）检测报告</w:t>
            </w:r>
            <w:r>
              <w:rPr>
                <w:rFonts w:hint="eastAsia" w:cs="Times New Roman"/>
                <w:color w:val="auto"/>
                <w:kern w:val="2"/>
                <w:sz w:val="24"/>
                <w:szCs w:val="22"/>
                <w:lang w:val="en-US" w:eastAsia="zh-CN" w:bidi="ar-SA"/>
              </w:rPr>
              <w:t>，企业厂界噪声满足《工业企业厂界环境噪声排放标准》（GB12348-2008）2类区标准。</w:t>
            </w:r>
          </w:p>
          <w:p>
            <w:pPr>
              <w:pStyle w:val="49"/>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color w:val="auto"/>
                <w:lang w:val="en-US" w:eastAsia="zh-CN"/>
              </w:rPr>
            </w:pPr>
            <w:r>
              <w:rPr>
                <w:rFonts w:hint="eastAsia"/>
                <w:color w:val="auto"/>
                <w:lang w:val="en-US" w:eastAsia="zh-CN"/>
              </w:rPr>
              <w:t>④固体废物</w:t>
            </w:r>
          </w:p>
          <w:p>
            <w:pPr>
              <w:pStyle w:val="49"/>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color w:val="auto"/>
                <w:lang w:val="en-US" w:eastAsia="zh-CN"/>
              </w:rPr>
            </w:pPr>
            <w:r>
              <w:rPr>
                <w:rFonts w:hint="eastAsia"/>
                <w:color w:val="auto"/>
                <w:lang w:val="en-US" w:eastAsia="zh-CN"/>
              </w:rPr>
              <w:t>现有工程固体废物主要有：废药渣、净选杂物、污水处理站污泥及锅炉灰渣，生活垃圾等。药渣采用冷排渣方式，生产车间内药渣不落地，直接排入运输车，转移至哈尔滨北牛制药有限公司通河分公司处理；净选杂物清运至锅炉房焚烧；生活垃圾由市政部门统一清运，锅炉房灰渣送与附近农户做肥料，污水处理站污泥运往宾西开发区垃圾填埋场处置。</w:t>
            </w:r>
            <w:r>
              <w:rPr>
                <w:rFonts w:hint="eastAsia"/>
                <w:color w:val="auto"/>
                <w:lang w:val="en-US" w:eastAsia="zh-CN"/>
              </w:rPr>
              <w:t>危险废物暂存危废暂存间，定期交由资质单位处置，危废暂存间设置符合《危险废物贮存污染控制标准》（GB18597-2001）（2013年修订）中相关要求。</w:t>
            </w:r>
          </w:p>
          <w:p>
            <w:pPr>
              <w:pStyle w:val="100"/>
              <w:adjustRightInd w:val="0"/>
              <w:snapToGrid w:val="0"/>
              <w:spacing w:line="360" w:lineRule="auto"/>
              <w:ind w:firstLine="486" w:firstLineChars="200"/>
              <w:jc w:val="both"/>
              <w:rPr>
                <w:rFonts w:hint="default" w:ascii="Times New Roman" w:hAnsi="Times New Roman" w:eastAsia="宋体" w:cs="Times New Roman"/>
                <w:color w:val="auto"/>
                <w:sz w:val="24"/>
                <w:szCs w:val="24"/>
                <w:highlight w:val="none"/>
                <w:lang w:val="en-US" w:eastAsia="zh-CN"/>
              </w:rPr>
            </w:pPr>
            <w:r>
              <w:rPr>
                <w:rFonts w:hint="eastAsia"/>
                <w:b/>
                <w:color w:val="auto"/>
                <w:spacing w:val="1"/>
                <w:sz w:val="24"/>
                <w:szCs w:val="24"/>
                <w:lang w:val="en-US" w:eastAsia="zh-CN"/>
              </w:rPr>
              <w:t>2、</w:t>
            </w:r>
            <w:r>
              <w:rPr>
                <w:rFonts w:hint="eastAsia"/>
                <w:b/>
                <w:color w:val="auto"/>
                <w:spacing w:val="1"/>
                <w:sz w:val="24"/>
                <w:szCs w:val="24"/>
                <w:lang w:eastAsia="zh-CN"/>
              </w:rPr>
              <w:t>原有工程环境影响评价、竣工环境保护验收手续</w:t>
            </w:r>
          </w:p>
          <w:p>
            <w:pPr>
              <w:adjustRightInd w:val="0"/>
              <w:snapToGrid w:val="0"/>
              <w:spacing w:line="360" w:lineRule="auto"/>
              <w:jc w:val="center"/>
              <w:rPr>
                <w:b/>
                <w:color w:val="auto"/>
                <w:szCs w:val="21"/>
                <w:lang w:eastAsia="zh-CN"/>
              </w:rPr>
            </w:pPr>
            <w:r>
              <w:rPr>
                <w:rFonts w:hint="eastAsia"/>
                <w:b/>
                <w:color w:val="auto"/>
                <w:szCs w:val="21"/>
                <w:lang w:eastAsia="zh-CN"/>
              </w:rPr>
              <w:t>表2-</w:t>
            </w:r>
            <w:r>
              <w:rPr>
                <w:rFonts w:hint="eastAsia"/>
                <w:b/>
                <w:color w:val="auto"/>
                <w:szCs w:val="21"/>
                <w:lang w:val="en-US" w:eastAsia="zh-CN"/>
              </w:rPr>
              <w:t>10</w:t>
            </w:r>
            <w:r>
              <w:rPr>
                <w:rFonts w:hint="eastAsia"/>
                <w:b/>
                <w:color w:val="auto"/>
                <w:szCs w:val="21"/>
                <w:lang w:eastAsia="zh-CN"/>
              </w:rPr>
              <w:t xml:space="preserve"> </w:t>
            </w:r>
            <w:r>
              <w:rPr>
                <w:rFonts w:hint="eastAsia"/>
                <w:b/>
                <w:color w:val="auto"/>
                <w:szCs w:val="21"/>
                <w:lang w:val="en-US" w:eastAsia="zh-CN"/>
              </w:rPr>
              <w:t>原</w:t>
            </w:r>
            <w:r>
              <w:rPr>
                <w:rFonts w:hint="eastAsia"/>
                <w:b/>
                <w:color w:val="auto"/>
                <w:szCs w:val="21"/>
                <w:lang w:eastAsia="zh-CN"/>
              </w:rPr>
              <w:t>有</w:t>
            </w:r>
            <w:r>
              <w:rPr>
                <w:rFonts w:hint="eastAsia"/>
                <w:b/>
                <w:color w:val="auto"/>
                <w:szCs w:val="21"/>
                <w:lang w:val="en-US" w:eastAsia="zh-CN"/>
              </w:rPr>
              <w:t>工程</w:t>
            </w:r>
            <w:r>
              <w:rPr>
                <w:rFonts w:hint="eastAsia"/>
                <w:b/>
                <w:color w:val="auto"/>
                <w:szCs w:val="21"/>
                <w:lang w:eastAsia="zh-CN"/>
              </w:rPr>
              <w:t>环保手续一览表</w:t>
            </w:r>
          </w:p>
          <w:tbl>
            <w:tblPr>
              <w:tblStyle w:val="39"/>
              <w:tblW w:w="910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53"/>
              <w:gridCol w:w="3165"/>
              <w:gridCol w:w="1815"/>
              <w:gridCol w:w="1155"/>
              <w:gridCol w:w="1125"/>
              <w:gridCol w:w="69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53" w:type="dxa"/>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工程内容</w:t>
                  </w:r>
                </w:p>
              </w:tc>
              <w:tc>
                <w:tcPr>
                  <w:tcW w:w="3165" w:type="dxa"/>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项目名称</w:t>
                  </w:r>
                </w:p>
              </w:tc>
              <w:tc>
                <w:tcPr>
                  <w:tcW w:w="1815" w:type="dxa"/>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批复文号</w:t>
                  </w:r>
                </w:p>
              </w:tc>
              <w:tc>
                <w:tcPr>
                  <w:tcW w:w="1155" w:type="dxa"/>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批复时间</w:t>
                  </w:r>
                </w:p>
              </w:tc>
              <w:tc>
                <w:tcPr>
                  <w:tcW w:w="1125" w:type="dxa"/>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批复部门</w:t>
                  </w:r>
                </w:p>
              </w:tc>
              <w:tc>
                <w:tcPr>
                  <w:tcW w:w="690" w:type="dxa"/>
                  <w:tcBorders>
                    <w:tl2br w:val="nil"/>
                    <w:tr2bl w:val="nil"/>
                  </w:tcBorders>
                  <w:vAlign w:val="center"/>
                </w:tcPr>
                <w:p>
                  <w:pPr>
                    <w:widowControl/>
                    <w:jc w:val="center"/>
                    <w:rPr>
                      <w:rFonts w:hint="default" w:ascii="Times New Roman" w:hAnsi="Times New Roman" w:cs="Times New Roman"/>
                      <w:color w:val="auto"/>
                      <w:szCs w:val="21"/>
                      <w:highlight w:val="none"/>
                    </w:rPr>
                  </w:pPr>
                  <w:r>
                    <w:rPr>
                      <w:color w:val="auto"/>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53" w:type="dxa"/>
                  <w:vMerge w:val="restart"/>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原有工程</w:t>
                  </w:r>
                </w:p>
              </w:tc>
              <w:tc>
                <w:tcPr>
                  <w:tcW w:w="3165" w:type="dxa"/>
                  <w:tcBorders>
                    <w:tl2br w:val="nil"/>
                    <w:tr2bl w:val="nil"/>
                  </w:tcBorders>
                  <w:vAlign w:val="center"/>
                </w:tcPr>
                <w:p>
                  <w:pPr>
                    <w:widowControl/>
                    <w:jc w:val="center"/>
                    <w:rPr>
                      <w:rFonts w:hint="eastAsia" w:ascii="Times New Roman" w:hAnsi="Times New Roman" w:eastAsia="宋体" w:cs="Times New Roman"/>
                      <w:color w:val="auto"/>
                      <w:szCs w:val="21"/>
                      <w:highlight w:val="none"/>
                      <w:lang w:eastAsia="zh-CN"/>
                    </w:rPr>
                  </w:pPr>
                  <w:r>
                    <w:rPr>
                      <w:rFonts w:hint="eastAsia" w:ascii="Times New Roman" w:hAnsi="Times New Roman" w:cs="Times New Roman"/>
                      <w:color w:val="auto"/>
                      <w:szCs w:val="21"/>
                      <w:highlight w:val="none"/>
                      <w:lang w:eastAsia="zh-CN"/>
                    </w:rPr>
                    <w:t>《黑龙江林海雪原药业有限公司</w:t>
                  </w:r>
                  <w:r>
                    <w:rPr>
                      <w:rFonts w:hint="eastAsia" w:cs="Times New Roman"/>
                      <w:color w:val="auto"/>
                      <w:szCs w:val="21"/>
                      <w:highlight w:val="none"/>
                      <w:lang w:val="en-US" w:eastAsia="zh-CN"/>
                    </w:rPr>
                    <w:t>刺五加浸膏剂建设</w:t>
                  </w:r>
                  <w:r>
                    <w:rPr>
                      <w:rFonts w:hint="default" w:ascii="Times New Roman" w:hAnsi="Times New Roman" w:cs="Times New Roman"/>
                      <w:color w:val="auto"/>
                      <w:kern w:val="0"/>
                      <w:highlight w:val="none"/>
                      <w:lang w:eastAsia="zh-CN"/>
                    </w:rPr>
                    <w:t>项目</w:t>
                  </w:r>
                  <w:r>
                    <w:rPr>
                      <w:rFonts w:hint="default" w:ascii="Times New Roman" w:hAnsi="Times New Roman" w:cs="Times New Roman"/>
                      <w:color w:val="auto"/>
                      <w:highlight w:val="none"/>
                    </w:rPr>
                    <w:t>环境影响报告</w:t>
                  </w:r>
                  <w:r>
                    <w:rPr>
                      <w:rFonts w:hint="eastAsia" w:cs="Times New Roman"/>
                      <w:color w:val="auto"/>
                      <w:highlight w:val="none"/>
                      <w:lang w:val="en-US" w:eastAsia="zh-CN"/>
                    </w:rPr>
                    <w:t>书</w:t>
                  </w:r>
                  <w:r>
                    <w:rPr>
                      <w:rFonts w:hint="eastAsia" w:ascii="Times New Roman" w:hAnsi="Times New Roman" w:cs="Times New Roman"/>
                      <w:color w:val="auto"/>
                      <w:szCs w:val="21"/>
                      <w:highlight w:val="none"/>
                      <w:lang w:eastAsia="zh-CN"/>
                    </w:rPr>
                    <w:t>》</w:t>
                  </w:r>
                </w:p>
              </w:tc>
              <w:tc>
                <w:tcPr>
                  <w:tcW w:w="1815" w:type="dxa"/>
                  <w:tcBorders>
                    <w:tl2br w:val="nil"/>
                    <w:tr2bl w:val="nil"/>
                  </w:tcBorders>
                  <w:vAlign w:val="center"/>
                </w:tcPr>
                <w:p>
                  <w:pPr>
                    <w:widowControl/>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哈</w:t>
                  </w:r>
                  <w:r>
                    <w:rPr>
                      <w:rFonts w:hint="eastAsia" w:ascii="Times New Roman" w:hAnsi="Times New Roman" w:cs="Times New Roman"/>
                      <w:color w:val="auto"/>
                      <w:szCs w:val="21"/>
                      <w:highlight w:val="none"/>
                      <w:lang w:eastAsia="zh-CN"/>
                    </w:rPr>
                    <w:t>环承审</w:t>
                  </w:r>
                  <w:r>
                    <w:rPr>
                      <w:rFonts w:hint="eastAsia" w:cs="Times New Roman"/>
                      <w:color w:val="auto"/>
                      <w:szCs w:val="21"/>
                      <w:highlight w:val="none"/>
                      <w:lang w:val="en-US" w:eastAsia="zh-CN"/>
                    </w:rPr>
                    <w:t>书</w:t>
                  </w:r>
                  <w:r>
                    <w:rPr>
                      <w:rFonts w:hint="eastAsia" w:ascii="Times New Roman" w:hAnsi="Times New Roman" w:cs="Times New Roman"/>
                      <w:color w:val="auto"/>
                      <w:szCs w:val="21"/>
                      <w:highlight w:val="none"/>
                      <w:lang w:eastAsia="zh-CN"/>
                    </w:rPr>
                    <w:t>【</w:t>
                  </w:r>
                  <w:r>
                    <w:rPr>
                      <w:rFonts w:hint="eastAsia" w:ascii="Times New Roman" w:hAnsi="Times New Roman" w:cs="Times New Roman"/>
                      <w:color w:val="auto"/>
                      <w:szCs w:val="21"/>
                      <w:highlight w:val="none"/>
                      <w:lang w:val="en-US" w:eastAsia="zh-CN"/>
                    </w:rPr>
                    <w:t>20</w:t>
                  </w:r>
                  <w:r>
                    <w:rPr>
                      <w:rFonts w:hint="eastAsia" w:cs="Times New Roman"/>
                      <w:color w:val="auto"/>
                      <w:szCs w:val="21"/>
                      <w:highlight w:val="none"/>
                      <w:lang w:val="en-US" w:eastAsia="zh-CN"/>
                    </w:rPr>
                    <w:t>11</w:t>
                  </w:r>
                  <w:r>
                    <w:rPr>
                      <w:rFonts w:hint="eastAsia" w:ascii="Times New Roman" w:hAnsi="Times New Roman" w:cs="Times New Roman"/>
                      <w:color w:val="auto"/>
                      <w:szCs w:val="21"/>
                      <w:highlight w:val="none"/>
                      <w:lang w:eastAsia="zh-CN"/>
                    </w:rPr>
                    <w:t>】</w:t>
                  </w:r>
                  <w:r>
                    <w:rPr>
                      <w:rFonts w:hint="eastAsia" w:cs="Times New Roman"/>
                      <w:color w:val="auto"/>
                      <w:szCs w:val="21"/>
                      <w:highlight w:val="none"/>
                      <w:lang w:val="en-US" w:eastAsia="zh-CN"/>
                    </w:rPr>
                    <w:t>1</w:t>
                  </w:r>
                  <w:r>
                    <w:rPr>
                      <w:rFonts w:hint="eastAsia" w:ascii="Times New Roman" w:hAnsi="Times New Roman" w:cs="Times New Roman"/>
                      <w:color w:val="auto"/>
                      <w:szCs w:val="21"/>
                      <w:highlight w:val="none"/>
                      <w:lang w:val="en-US" w:eastAsia="zh-CN"/>
                    </w:rPr>
                    <w:t>号</w:t>
                  </w:r>
                </w:p>
              </w:tc>
              <w:tc>
                <w:tcPr>
                  <w:tcW w:w="1155" w:type="dxa"/>
                  <w:tcBorders>
                    <w:tl2br w:val="nil"/>
                    <w:tr2bl w:val="nil"/>
                  </w:tcBorders>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20</w:t>
                  </w:r>
                  <w:r>
                    <w:rPr>
                      <w:rFonts w:hint="eastAsia" w:cs="Times New Roman"/>
                      <w:color w:val="auto"/>
                      <w:highlight w:val="none"/>
                      <w:lang w:val="en-US" w:eastAsia="zh-CN"/>
                    </w:rPr>
                    <w:t>11</w:t>
                  </w:r>
                  <w:r>
                    <w:rPr>
                      <w:rFonts w:hint="default" w:ascii="Times New Roman" w:hAnsi="Times New Roman" w:cs="Times New Roman"/>
                      <w:color w:val="auto"/>
                      <w:highlight w:val="none"/>
                    </w:rPr>
                    <w:t>年</w:t>
                  </w:r>
                  <w:r>
                    <w:rPr>
                      <w:rFonts w:hint="eastAsia" w:ascii="Times New Roman" w:hAnsi="Times New Roman" w:cs="Times New Roman"/>
                      <w:color w:val="auto"/>
                      <w:highlight w:val="none"/>
                      <w:lang w:val="en-US" w:eastAsia="zh-CN"/>
                    </w:rPr>
                    <w:t>1</w:t>
                  </w:r>
                  <w:r>
                    <w:rPr>
                      <w:rFonts w:hint="default" w:ascii="Times New Roman" w:hAnsi="Times New Roman" w:cs="Times New Roman"/>
                      <w:color w:val="auto"/>
                      <w:highlight w:val="none"/>
                    </w:rPr>
                    <w:t>月</w:t>
                  </w:r>
                  <w:r>
                    <w:rPr>
                      <w:rFonts w:hint="eastAsia" w:ascii="Times New Roman" w:hAnsi="Times New Roman" w:cs="Times New Roman"/>
                      <w:color w:val="auto"/>
                      <w:highlight w:val="none"/>
                      <w:lang w:val="en-US" w:eastAsia="zh-CN"/>
                    </w:rPr>
                    <w:t>4</w:t>
                  </w:r>
                  <w:r>
                    <w:rPr>
                      <w:rFonts w:hint="default" w:ascii="Times New Roman" w:hAnsi="Times New Roman" w:cs="Times New Roman"/>
                      <w:color w:val="auto"/>
                      <w:highlight w:val="none"/>
                    </w:rPr>
                    <w:t>日</w:t>
                  </w:r>
                </w:p>
              </w:tc>
              <w:tc>
                <w:tcPr>
                  <w:tcW w:w="1125" w:type="dxa"/>
                  <w:vMerge w:val="restart"/>
                  <w:tcBorders>
                    <w:tl2br w:val="nil"/>
                    <w:tr2bl w:val="nil"/>
                  </w:tcBorders>
                  <w:vAlign w:val="center"/>
                </w:tcPr>
                <w:p>
                  <w:pPr>
                    <w:widowControl/>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原</w:t>
                  </w:r>
                  <w:r>
                    <w:rPr>
                      <w:rFonts w:hint="eastAsia" w:ascii="Times New Roman" w:hAnsi="Times New Roman" w:eastAsia="宋体" w:cs="Times New Roman"/>
                      <w:color w:val="auto"/>
                      <w:szCs w:val="21"/>
                      <w:highlight w:val="none"/>
                      <w:lang w:val="en-US" w:eastAsia="zh-CN"/>
                    </w:rPr>
                    <w:t>哈尔滨市环境</w:t>
                  </w:r>
                  <w:r>
                    <w:rPr>
                      <w:rFonts w:hint="eastAsia" w:cs="Times New Roman"/>
                      <w:color w:val="auto"/>
                      <w:szCs w:val="21"/>
                      <w:highlight w:val="none"/>
                      <w:lang w:val="en-US" w:eastAsia="zh-CN"/>
                    </w:rPr>
                    <w:t>保护</w:t>
                  </w:r>
                  <w:r>
                    <w:rPr>
                      <w:rFonts w:hint="eastAsia" w:ascii="Times New Roman" w:hAnsi="Times New Roman" w:eastAsia="宋体" w:cs="Times New Roman"/>
                      <w:color w:val="auto"/>
                      <w:szCs w:val="21"/>
                      <w:highlight w:val="none"/>
                      <w:lang w:val="en-US" w:eastAsia="zh-CN"/>
                    </w:rPr>
                    <w:t>局</w:t>
                  </w:r>
                </w:p>
              </w:tc>
              <w:tc>
                <w:tcPr>
                  <w:tcW w:w="690" w:type="dxa"/>
                  <w:tcBorders>
                    <w:tl2br w:val="nil"/>
                    <w:tr2bl w:val="nil"/>
                  </w:tcBorders>
                  <w:vAlign w:val="center"/>
                </w:tcPr>
                <w:p>
                  <w:pPr>
                    <w:widowControl/>
                    <w:jc w:val="center"/>
                    <w:rPr>
                      <w:rFonts w:hint="eastAsia" w:ascii="Times New Roman" w:hAnsi="Times New Roman" w:eastAsia="宋体" w:cs="Times New Roman"/>
                      <w:color w:val="auto"/>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1153" w:type="dxa"/>
                  <w:vMerge w:val="continue"/>
                  <w:tcBorders>
                    <w:tl2br w:val="nil"/>
                    <w:tr2bl w:val="nil"/>
                  </w:tcBorders>
                  <w:vAlign w:val="center"/>
                </w:tcPr>
                <w:p>
                  <w:pPr>
                    <w:widowControl/>
                    <w:jc w:val="center"/>
                    <w:rPr>
                      <w:rFonts w:hint="default" w:ascii="Times New Roman" w:hAnsi="Times New Roman" w:cs="Times New Roman"/>
                      <w:color w:val="auto"/>
                      <w:szCs w:val="21"/>
                      <w:highlight w:val="yellow"/>
                    </w:rPr>
                  </w:pPr>
                </w:p>
              </w:tc>
              <w:tc>
                <w:tcPr>
                  <w:tcW w:w="3165" w:type="dxa"/>
                  <w:tcBorders>
                    <w:tl2br w:val="nil"/>
                    <w:tr2bl w:val="nil"/>
                  </w:tcBorders>
                  <w:vAlign w:val="center"/>
                </w:tcPr>
                <w:p>
                  <w:pPr>
                    <w:widowControl/>
                    <w:jc w:val="center"/>
                    <w:rPr>
                      <w:rFonts w:hint="default"/>
                      <w:color w:val="auto"/>
                      <w:kern w:val="2"/>
                      <w:sz w:val="21"/>
                      <w:szCs w:val="21"/>
                      <w:highlight w:val="none"/>
                      <w:lang w:val="en-US" w:eastAsia="zh-CN" w:bidi="ar-SA"/>
                    </w:rPr>
                  </w:pPr>
                  <w:r>
                    <w:rPr>
                      <w:color w:val="auto"/>
                      <w:highlight w:val="none"/>
                    </w:rPr>
                    <w:t>《</w:t>
                  </w:r>
                  <w:r>
                    <w:rPr>
                      <w:rFonts w:hint="eastAsia"/>
                      <w:color w:val="auto"/>
                      <w:kern w:val="0"/>
                      <w:highlight w:val="none"/>
                    </w:rPr>
                    <w:t>黑龙江林海雪原药业有限公司刺五加浸膏剂建设项目</w:t>
                  </w:r>
                  <w:r>
                    <w:rPr>
                      <w:rFonts w:hint="eastAsia"/>
                      <w:color w:val="auto"/>
                      <w:highlight w:val="none"/>
                    </w:rPr>
                    <w:t>竣工环境保护验收报告</w:t>
                  </w:r>
                  <w:r>
                    <w:rPr>
                      <w:color w:val="auto"/>
                      <w:highlight w:val="none"/>
                    </w:rPr>
                    <w:t>》</w:t>
                  </w:r>
                </w:p>
              </w:tc>
              <w:tc>
                <w:tcPr>
                  <w:tcW w:w="1815" w:type="dxa"/>
                  <w:tcBorders>
                    <w:tl2br w:val="nil"/>
                    <w:tr2bl w:val="nil"/>
                  </w:tcBorders>
                  <w:vAlign w:val="center"/>
                </w:tcPr>
                <w:p>
                  <w:pPr>
                    <w:widowControl/>
                    <w:jc w:val="center"/>
                    <w:rPr>
                      <w:rFonts w:hint="eastAsia"/>
                      <w:color w:val="auto"/>
                      <w:kern w:val="2"/>
                      <w:sz w:val="21"/>
                      <w:szCs w:val="21"/>
                      <w:highlight w:val="none"/>
                      <w:lang w:val="en-US" w:eastAsia="zh-CN" w:bidi="ar-SA"/>
                    </w:rPr>
                  </w:pPr>
                  <w:r>
                    <w:rPr>
                      <w:rFonts w:hint="eastAsia"/>
                      <w:color w:val="auto"/>
                      <w:kern w:val="2"/>
                      <w:sz w:val="21"/>
                      <w:szCs w:val="21"/>
                      <w:highlight w:val="none"/>
                      <w:lang w:val="en-US" w:eastAsia="zh-CN" w:bidi="ar-SA"/>
                    </w:rPr>
                    <w:t>哈环监验</w:t>
                  </w:r>
                  <w:r>
                    <w:rPr>
                      <w:rFonts w:hint="eastAsia" w:ascii="Times New Roman" w:hAnsi="Times New Roman" w:cs="Times New Roman"/>
                      <w:color w:val="auto"/>
                      <w:szCs w:val="21"/>
                      <w:highlight w:val="none"/>
                      <w:lang w:eastAsia="zh-CN"/>
                    </w:rPr>
                    <w:t>【</w:t>
                  </w:r>
                  <w:r>
                    <w:rPr>
                      <w:rFonts w:hint="eastAsia" w:ascii="Times New Roman" w:hAnsi="Times New Roman" w:cs="Times New Roman"/>
                      <w:color w:val="auto"/>
                      <w:szCs w:val="21"/>
                      <w:highlight w:val="none"/>
                      <w:lang w:val="en-US" w:eastAsia="zh-CN"/>
                    </w:rPr>
                    <w:t>20</w:t>
                  </w:r>
                  <w:r>
                    <w:rPr>
                      <w:rFonts w:hint="eastAsia" w:cs="Times New Roman"/>
                      <w:color w:val="auto"/>
                      <w:szCs w:val="21"/>
                      <w:highlight w:val="none"/>
                      <w:lang w:val="en-US" w:eastAsia="zh-CN"/>
                    </w:rPr>
                    <w:t>18</w:t>
                  </w:r>
                  <w:r>
                    <w:rPr>
                      <w:rFonts w:hint="eastAsia" w:ascii="Times New Roman" w:hAnsi="Times New Roman" w:cs="Times New Roman"/>
                      <w:color w:val="auto"/>
                      <w:szCs w:val="21"/>
                      <w:highlight w:val="none"/>
                      <w:lang w:eastAsia="zh-CN"/>
                    </w:rPr>
                    <w:t>】</w:t>
                  </w:r>
                  <w:r>
                    <w:rPr>
                      <w:rFonts w:hint="eastAsia" w:cs="Times New Roman"/>
                      <w:color w:val="auto"/>
                      <w:szCs w:val="21"/>
                      <w:highlight w:val="none"/>
                      <w:lang w:val="en-US" w:eastAsia="zh-CN"/>
                    </w:rPr>
                    <w:t>15</w:t>
                  </w:r>
                  <w:r>
                    <w:rPr>
                      <w:rFonts w:hint="eastAsia" w:ascii="Times New Roman" w:hAnsi="Times New Roman" w:cs="Times New Roman"/>
                      <w:color w:val="auto"/>
                      <w:szCs w:val="21"/>
                      <w:highlight w:val="none"/>
                      <w:lang w:val="en-US" w:eastAsia="zh-CN"/>
                    </w:rPr>
                    <w:t>号</w:t>
                  </w:r>
                </w:p>
              </w:tc>
              <w:tc>
                <w:tcPr>
                  <w:tcW w:w="1155" w:type="dxa"/>
                  <w:tcBorders>
                    <w:tl2br w:val="nil"/>
                    <w:tr2bl w:val="nil"/>
                  </w:tcBorders>
                  <w:vAlign w:val="center"/>
                </w:tcPr>
                <w:p>
                  <w:pPr>
                    <w:widowControl/>
                    <w:jc w:val="center"/>
                    <w:rPr>
                      <w:rFonts w:hint="default"/>
                      <w:color w:val="auto"/>
                      <w:kern w:val="2"/>
                      <w:sz w:val="21"/>
                      <w:szCs w:val="21"/>
                      <w:highlight w:val="none"/>
                      <w:lang w:val="en-US" w:eastAsia="zh-CN" w:bidi="ar-SA"/>
                    </w:rPr>
                  </w:pPr>
                  <w:r>
                    <w:rPr>
                      <w:color w:val="auto"/>
                      <w:szCs w:val="21"/>
                      <w:highlight w:val="none"/>
                    </w:rPr>
                    <w:t>20</w:t>
                  </w:r>
                  <w:r>
                    <w:rPr>
                      <w:rFonts w:hint="eastAsia"/>
                      <w:color w:val="auto"/>
                      <w:szCs w:val="21"/>
                      <w:highlight w:val="none"/>
                      <w:lang w:val="en-US" w:eastAsia="zh-CN"/>
                    </w:rPr>
                    <w:t>18</w:t>
                  </w:r>
                  <w:r>
                    <w:rPr>
                      <w:color w:val="auto"/>
                      <w:szCs w:val="21"/>
                      <w:highlight w:val="none"/>
                    </w:rPr>
                    <w:t>年</w:t>
                  </w:r>
                  <w:r>
                    <w:rPr>
                      <w:rFonts w:hint="eastAsia"/>
                      <w:color w:val="auto"/>
                      <w:szCs w:val="21"/>
                      <w:highlight w:val="none"/>
                      <w:lang w:val="en-US" w:eastAsia="zh-CN"/>
                    </w:rPr>
                    <w:t>4</w:t>
                  </w:r>
                  <w:r>
                    <w:rPr>
                      <w:color w:val="auto"/>
                      <w:szCs w:val="21"/>
                      <w:highlight w:val="none"/>
                    </w:rPr>
                    <w:t>月</w:t>
                  </w:r>
                  <w:r>
                    <w:rPr>
                      <w:rFonts w:hint="eastAsia"/>
                      <w:color w:val="auto"/>
                      <w:szCs w:val="21"/>
                      <w:highlight w:val="none"/>
                      <w:lang w:val="en-US" w:eastAsia="zh-CN"/>
                    </w:rPr>
                    <w:t>19日</w:t>
                  </w:r>
                </w:p>
              </w:tc>
              <w:tc>
                <w:tcPr>
                  <w:tcW w:w="1125" w:type="dxa"/>
                  <w:vMerge w:val="continue"/>
                  <w:tcBorders>
                    <w:tl2br w:val="nil"/>
                    <w:tr2bl w:val="nil"/>
                  </w:tcBorders>
                  <w:vAlign w:val="center"/>
                </w:tcPr>
                <w:p>
                  <w:pPr>
                    <w:widowControl/>
                    <w:jc w:val="center"/>
                    <w:rPr>
                      <w:rFonts w:hint="eastAsia"/>
                      <w:color w:val="auto"/>
                      <w:kern w:val="2"/>
                      <w:sz w:val="21"/>
                      <w:szCs w:val="21"/>
                      <w:highlight w:val="none"/>
                      <w:lang w:val="en-US" w:eastAsia="zh-CN" w:bidi="ar-SA"/>
                    </w:rPr>
                  </w:pPr>
                </w:p>
              </w:tc>
              <w:tc>
                <w:tcPr>
                  <w:tcW w:w="690" w:type="dxa"/>
                  <w:tcBorders>
                    <w:tl2br w:val="nil"/>
                    <w:tr2bl w:val="nil"/>
                  </w:tcBorders>
                  <w:vAlign w:val="center"/>
                </w:tcPr>
                <w:p>
                  <w:pPr>
                    <w:widowControl/>
                    <w:jc w:val="center"/>
                    <w:rPr>
                      <w:color w:val="auto"/>
                      <w:szCs w:val="21"/>
                      <w:highlight w:val="none"/>
                    </w:rPr>
                  </w:pPr>
                </w:p>
              </w:tc>
            </w:tr>
          </w:tbl>
          <w:p>
            <w:pPr>
              <w:overflowPunct w:val="0"/>
              <w:autoSpaceDE w:val="0"/>
              <w:autoSpaceDN w:val="0"/>
              <w:adjustRightInd w:val="0"/>
              <w:spacing w:line="360" w:lineRule="auto"/>
              <w:ind w:firstLine="420" w:firstLineChars="200"/>
              <w:rPr>
                <w:rFonts w:ascii="Times New Roman" w:hAnsi="Times New Roman" w:eastAsia="宋体"/>
                <w:color w:val="auto"/>
                <w:sz w:val="24"/>
              </w:rPr>
            </w:pPr>
            <w:r>
              <w:rPr>
                <w:rFonts w:hint="eastAsia"/>
                <w:color w:val="auto"/>
                <w:sz w:val="21"/>
                <w:lang w:val="en-US" w:eastAsia="zh-CN"/>
              </w:rPr>
              <w:t>2</w:t>
            </w:r>
            <w:r>
              <w:rPr>
                <w:rFonts w:hint="eastAsia"/>
                <w:b/>
                <w:bCs/>
                <w:color w:val="auto"/>
                <w:sz w:val="24"/>
                <w:szCs w:val="24"/>
                <w:lang w:val="en-US" w:eastAsia="zh-CN"/>
              </w:rPr>
              <w:t>、原</w:t>
            </w:r>
            <w:r>
              <w:rPr>
                <w:rFonts w:hint="eastAsia"/>
                <w:b/>
                <w:bCs/>
                <w:color w:val="auto"/>
                <w:sz w:val="24"/>
                <w:szCs w:val="24"/>
                <w:lang w:eastAsia="zh-CN"/>
              </w:rPr>
              <w:t>工程污染物实际排放总量</w:t>
            </w:r>
          </w:p>
          <w:p>
            <w:pPr>
              <w:overflowPunct w:val="0"/>
              <w:autoSpaceDE w:val="0"/>
              <w:autoSpaceDN w:val="0"/>
              <w:adjustRightInd w:val="0"/>
              <w:spacing w:line="360" w:lineRule="auto"/>
              <w:ind w:firstLine="480" w:firstLineChars="200"/>
              <w:rPr>
                <w:rFonts w:hint="eastAsia" w:ascii="Times New Roman" w:hAnsi="Times New Roman" w:eastAsia="宋体"/>
                <w:color w:val="auto"/>
                <w:sz w:val="24"/>
              </w:rPr>
            </w:pPr>
            <w:r>
              <w:rPr>
                <w:rFonts w:hint="eastAsia" w:ascii="Times New Roman" w:hAnsi="Times New Roman" w:eastAsia="宋体"/>
                <w:color w:val="auto"/>
                <w:sz w:val="24"/>
              </w:rPr>
              <w:t>根据《</w:t>
            </w:r>
            <w:r>
              <w:rPr>
                <w:rFonts w:hint="eastAsia"/>
                <w:color w:val="auto"/>
                <w:sz w:val="24"/>
                <w:lang w:val="en-US" w:eastAsia="zh-CN"/>
              </w:rPr>
              <w:t>黑龙江林海雪原药业有限公司刺五加浸膏剂</w:t>
            </w:r>
            <w:r>
              <w:rPr>
                <w:rFonts w:hint="eastAsia" w:ascii="Times New Roman" w:hAnsi="Times New Roman" w:eastAsia="宋体"/>
                <w:color w:val="auto"/>
                <w:sz w:val="24"/>
              </w:rPr>
              <w:t>建设项目竣工环境保护验收</w:t>
            </w:r>
            <w:r>
              <w:rPr>
                <w:rFonts w:hint="eastAsia"/>
                <w:color w:val="auto"/>
                <w:sz w:val="24"/>
                <w:lang w:val="en-US" w:eastAsia="zh-CN"/>
              </w:rPr>
              <w:t>监测</w:t>
            </w:r>
            <w:r>
              <w:rPr>
                <w:rFonts w:hint="eastAsia" w:ascii="Times New Roman" w:hAnsi="Times New Roman" w:eastAsia="宋体"/>
                <w:color w:val="auto"/>
                <w:sz w:val="24"/>
              </w:rPr>
              <w:t>报告》</w:t>
            </w:r>
            <w:r>
              <w:rPr>
                <w:rFonts w:hint="eastAsia"/>
                <w:color w:val="auto"/>
                <w:sz w:val="24"/>
                <w:lang w:eastAsia="zh-CN"/>
              </w:rPr>
              <w:t>和现有工程执行报告监测数据和企业实际排放情况进行</w:t>
            </w:r>
            <w:r>
              <w:rPr>
                <w:rFonts w:hint="eastAsia"/>
                <w:color w:val="auto"/>
                <w:sz w:val="24"/>
                <w:lang w:val="en-US" w:eastAsia="zh-CN"/>
              </w:rPr>
              <w:t>污染物总量核算</w:t>
            </w:r>
            <w:r>
              <w:rPr>
                <w:rFonts w:hint="eastAsia" w:ascii="Times New Roman" w:hAnsi="Times New Roman" w:eastAsia="宋体"/>
                <w:color w:val="auto"/>
                <w:sz w:val="24"/>
              </w:rPr>
              <w:t>，</w:t>
            </w:r>
            <w:r>
              <w:rPr>
                <w:rFonts w:hint="eastAsia"/>
                <w:color w:val="auto"/>
                <w:sz w:val="24"/>
                <w:lang w:val="en-US" w:eastAsia="zh-CN"/>
              </w:rPr>
              <w:t>原</w:t>
            </w:r>
            <w:r>
              <w:rPr>
                <w:rFonts w:hint="eastAsia" w:ascii="Times New Roman" w:hAnsi="Times New Roman" w:eastAsia="宋体"/>
                <w:color w:val="auto"/>
                <w:sz w:val="24"/>
              </w:rPr>
              <w:t>有工程各项污染物实际排放量如下表：</w:t>
            </w:r>
          </w:p>
          <w:p>
            <w:pPr>
              <w:adjustRightInd w:val="0"/>
              <w:snapToGrid w:val="0"/>
              <w:spacing w:line="360" w:lineRule="auto"/>
              <w:jc w:val="center"/>
              <w:rPr>
                <w:rFonts w:hint="eastAsia"/>
                <w:b/>
                <w:color w:val="auto"/>
                <w:szCs w:val="21"/>
                <w:lang w:eastAsia="zh-CN"/>
              </w:rPr>
            </w:pPr>
            <w:r>
              <w:rPr>
                <w:rFonts w:hint="eastAsia"/>
                <w:b/>
                <w:color w:val="auto"/>
                <w:szCs w:val="21"/>
                <w:lang w:eastAsia="zh-CN"/>
              </w:rPr>
              <w:t>表2-</w:t>
            </w:r>
            <w:r>
              <w:rPr>
                <w:rFonts w:hint="eastAsia"/>
                <w:b/>
                <w:color w:val="auto"/>
                <w:szCs w:val="21"/>
                <w:lang w:val="en-US" w:eastAsia="zh-CN"/>
              </w:rPr>
              <w:t>11 原</w:t>
            </w:r>
            <w:r>
              <w:rPr>
                <w:rFonts w:hint="eastAsia"/>
                <w:b/>
                <w:color w:val="auto"/>
                <w:szCs w:val="21"/>
                <w:lang w:eastAsia="zh-CN"/>
              </w:rPr>
              <w:t>有工程污染物实际排放总量汇总表</w:t>
            </w:r>
          </w:p>
          <w:tbl>
            <w:tblPr>
              <w:tblStyle w:val="39"/>
              <w:tblW w:w="9173"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19"/>
              <w:gridCol w:w="3538"/>
              <w:gridCol w:w="38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4" w:hRule="atLeast"/>
              </w:trPr>
              <w:tc>
                <w:tcPr>
                  <w:tcW w:w="1819" w:type="dxa"/>
                  <w:vAlign w:val="center"/>
                </w:tcPr>
                <w:p>
                  <w:pPr>
                    <w:widowControl/>
                    <w:spacing w:line="24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环境要素</w:t>
                  </w:r>
                </w:p>
              </w:tc>
              <w:tc>
                <w:tcPr>
                  <w:tcW w:w="3538" w:type="dxa"/>
                  <w:vAlign w:val="center"/>
                </w:tcPr>
                <w:p>
                  <w:pPr>
                    <w:widowControl/>
                    <w:spacing w:line="24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污染物名称</w:t>
                  </w:r>
                </w:p>
              </w:tc>
              <w:tc>
                <w:tcPr>
                  <w:tcW w:w="3816" w:type="dxa"/>
                  <w:vAlign w:val="center"/>
                </w:tcPr>
                <w:p>
                  <w:pPr>
                    <w:widowControl/>
                    <w:spacing w:line="24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排放量（固体废物为产生量）t/a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92" w:hRule="atLeast"/>
              </w:trPr>
              <w:tc>
                <w:tcPr>
                  <w:tcW w:w="1819" w:type="dxa"/>
                  <w:vMerge w:val="restart"/>
                  <w:vAlign w:val="center"/>
                </w:tcPr>
                <w:p>
                  <w:pPr>
                    <w:widowControl/>
                    <w:spacing w:line="24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废气</w:t>
                  </w:r>
                </w:p>
              </w:tc>
              <w:tc>
                <w:tcPr>
                  <w:tcW w:w="3538" w:type="dxa"/>
                  <w:vAlign w:val="center"/>
                </w:tcPr>
                <w:p>
                  <w:pPr>
                    <w:adjustRightInd w:val="0"/>
                    <w:snapToGrid w:val="0"/>
                    <w:spacing w:line="240" w:lineRule="auto"/>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颗粒物</w:t>
                  </w:r>
                </w:p>
              </w:tc>
              <w:tc>
                <w:tcPr>
                  <w:tcW w:w="3816" w:type="dxa"/>
                  <w:vAlign w:val="center"/>
                </w:tcPr>
                <w:p>
                  <w:pPr>
                    <w:widowControl/>
                    <w:spacing w:line="240" w:lineRule="auto"/>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0.28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51" w:hRule="atLeast"/>
              </w:trPr>
              <w:tc>
                <w:tcPr>
                  <w:tcW w:w="1819" w:type="dxa"/>
                  <w:vMerge w:val="continue"/>
                  <w:vAlign w:val="center"/>
                </w:tcPr>
                <w:p>
                  <w:pPr>
                    <w:widowControl/>
                    <w:spacing w:line="240" w:lineRule="auto"/>
                    <w:jc w:val="center"/>
                    <w:rPr>
                      <w:rFonts w:hint="default" w:ascii="Times New Roman" w:hAnsi="Times New Roman" w:cs="Times New Roman"/>
                      <w:color w:val="auto"/>
                      <w:szCs w:val="21"/>
                      <w:highlight w:val="none"/>
                    </w:rPr>
                  </w:pPr>
                </w:p>
              </w:tc>
              <w:tc>
                <w:tcPr>
                  <w:tcW w:w="3538" w:type="dxa"/>
                  <w:vAlign w:val="center"/>
                </w:tcPr>
                <w:p>
                  <w:pPr>
                    <w:adjustRightInd w:val="0"/>
                    <w:snapToGrid w:val="0"/>
                    <w:spacing w:line="240" w:lineRule="auto"/>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SO</w:t>
                  </w:r>
                  <w:r>
                    <w:rPr>
                      <w:rFonts w:hint="default" w:ascii="Times New Roman" w:hAnsi="Times New Roman" w:cs="Times New Roman"/>
                      <w:bCs/>
                      <w:color w:val="auto"/>
                      <w:szCs w:val="21"/>
                      <w:highlight w:val="none"/>
                      <w:vertAlign w:val="subscript"/>
                    </w:rPr>
                    <w:t>2</w:t>
                  </w:r>
                </w:p>
              </w:tc>
              <w:tc>
                <w:tcPr>
                  <w:tcW w:w="3816" w:type="dxa"/>
                  <w:vAlign w:val="center"/>
                </w:tcPr>
                <w:p>
                  <w:pPr>
                    <w:widowControl/>
                    <w:spacing w:line="240" w:lineRule="auto"/>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0.35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51" w:hRule="atLeast"/>
              </w:trPr>
              <w:tc>
                <w:tcPr>
                  <w:tcW w:w="1819" w:type="dxa"/>
                  <w:vMerge w:val="continue"/>
                  <w:vAlign w:val="center"/>
                </w:tcPr>
                <w:p>
                  <w:pPr>
                    <w:widowControl/>
                    <w:spacing w:line="240" w:lineRule="auto"/>
                    <w:jc w:val="center"/>
                    <w:rPr>
                      <w:rFonts w:hint="default" w:ascii="Times New Roman" w:hAnsi="Times New Roman" w:cs="Times New Roman"/>
                      <w:color w:val="auto"/>
                      <w:szCs w:val="21"/>
                      <w:highlight w:val="none"/>
                    </w:rPr>
                  </w:pPr>
                </w:p>
              </w:tc>
              <w:tc>
                <w:tcPr>
                  <w:tcW w:w="3538" w:type="dxa"/>
                  <w:vAlign w:val="center"/>
                </w:tcPr>
                <w:p>
                  <w:pPr>
                    <w:adjustRightInd w:val="0"/>
                    <w:snapToGrid w:val="0"/>
                    <w:spacing w:line="240" w:lineRule="auto"/>
                    <w:jc w:val="center"/>
                    <w:rPr>
                      <w:rFonts w:hint="eastAsia" w:ascii="Times New Roman" w:hAnsi="Times New Roman" w:eastAsia="宋体" w:cs="Times New Roman"/>
                      <w:bCs/>
                      <w:color w:val="auto"/>
                      <w:szCs w:val="21"/>
                      <w:highlight w:val="none"/>
                      <w:lang w:val="en-US" w:eastAsia="zh-CN"/>
                    </w:rPr>
                  </w:pPr>
                  <w:r>
                    <w:rPr>
                      <w:rFonts w:hint="eastAsia" w:cs="Times New Roman"/>
                      <w:bCs/>
                      <w:color w:val="auto"/>
                      <w:szCs w:val="21"/>
                      <w:highlight w:val="none"/>
                      <w:lang w:val="en-US" w:eastAsia="zh-CN"/>
                    </w:rPr>
                    <w:t>NOx</w:t>
                  </w:r>
                </w:p>
              </w:tc>
              <w:tc>
                <w:tcPr>
                  <w:tcW w:w="3816" w:type="dxa"/>
                  <w:vAlign w:val="center"/>
                </w:tcPr>
                <w:p>
                  <w:pPr>
                    <w:widowControl/>
                    <w:spacing w:line="240" w:lineRule="auto"/>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1.38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91" w:hRule="atLeast"/>
              </w:trPr>
              <w:tc>
                <w:tcPr>
                  <w:tcW w:w="1819" w:type="dxa"/>
                  <w:vMerge w:val="restart"/>
                  <w:vAlign w:val="center"/>
                </w:tcPr>
                <w:p>
                  <w:pPr>
                    <w:widowControl/>
                    <w:spacing w:line="240" w:lineRule="auto"/>
                    <w:jc w:val="center"/>
                    <w:rPr>
                      <w:rFonts w:hint="eastAsia" w:ascii="Times New Roman" w:hAnsi="Times New Roman" w:eastAsia="宋体" w:cs="Times New Roman"/>
                      <w:color w:val="auto"/>
                      <w:szCs w:val="21"/>
                      <w:highlight w:val="none"/>
                      <w:lang w:eastAsia="zh-CN"/>
                    </w:rPr>
                  </w:pPr>
                  <w:r>
                    <w:rPr>
                      <w:rFonts w:hint="eastAsia" w:ascii="Times New Roman" w:hAnsi="Times New Roman" w:cs="Times New Roman"/>
                      <w:color w:val="auto"/>
                      <w:szCs w:val="21"/>
                      <w:highlight w:val="none"/>
                      <w:lang w:eastAsia="zh-CN"/>
                    </w:rPr>
                    <w:t>废水</w:t>
                  </w:r>
                </w:p>
              </w:tc>
              <w:tc>
                <w:tcPr>
                  <w:tcW w:w="3538" w:type="dxa"/>
                  <w:vAlign w:val="center"/>
                </w:tcPr>
                <w:p>
                  <w:pPr>
                    <w:widowControl/>
                    <w:spacing w:line="240" w:lineRule="auto"/>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kern w:val="2"/>
                      <w:sz w:val="21"/>
                      <w:szCs w:val="21"/>
                      <w:highlight w:val="none"/>
                    </w:rPr>
                    <w:t>COD</w:t>
                  </w:r>
                </w:p>
              </w:tc>
              <w:tc>
                <w:tcPr>
                  <w:tcW w:w="3816"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eastAsia="等线" w:cs="Times New Roman"/>
                      <w:i w:val="0"/>
                      <w:color w:val="auto"/>
                      <w:kern w:val="0"/>
                      <w:sz w:val="22"/>
                      <w:szCs w:val="22"/>
                      <w:u w:val="none"/>
                      <w:lang w:val="en-US" w:eastAsia="zh-CN" w:bidi="ar"/>
                    </w:rPr>
                    <w:t>0.3634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91" w:hRule="atLeast"/>
              </w:trPr>
              <w:tc>
                <w:tcPr>
                  <w:tcW w:w="1819" w:type="dxa"/>
                  <w:vMerge w:val="continue"/>
                  <w:vAlign w:val="center"/>
                </w:tcPr>
                <w:p>
                  <w:pPr>
                    <w:widowControl/>
                    <w:spacing w:line="240" w:lineRule="auto"/>
                    <w:jc w:val="center"/>
                    <w:rPr>
                      <w:rFonts w:hint="eastAsia" w:ascii="Times New Roman" w:hAnsi="Times New Roman" w:cs="Times New Roman"/>
                      <w:color w:val="auto"/>
                      <w:szCs w:val="21"/>
                      <w:highlight w:val="none"/>
                      <w:lang w:eastAsia="zh-CN"/>
                    </w:rPr>
                  </w:pPr>
                </w:p>
              </w:tc>
              <w:tc>
                <w:tcPr>
                  <w:tcW w:w="3538" w:type="dxa"/>
                  <w:vAlign w:val="center"/>
                </w:tcPr>
                <w:p>
                  <w:pPr>
                    <w:widowControl/>
                    <w:spacing w:line="240" w:lineRule="auto"/>
                    <w:jc w:val="center"/>
                    <w:rPr>
                      <w:rFonts w:hint="eastAsia"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BOD</w:t>
                  </w:r>
                  <w:r>
                    <w:rPr>
                      <w:rFonts w:hint="eastAsia" w:cs="Times New Roman"/>
                      <w:color w:val="auto"/>
                      <w:kern w:val="2"/>
                      <w:sz w:val="21"/>
                      <w:szCs w:val="21"/>
                      <w:highlight w:val="none"/>
                      <w:vertAlign w:val="subscript"/>
                      <w:lang w:val="en-US" w:eastAsia="zh-CN"/>
                    </w:rPr>
                    <w:t>5</w:t>
                  </w:r>
                </w:p>
              </w:tc>
              <w:tc>
                <w:tcPr>
                  <w:tcW w:w="3816" w:type="dxa"/>
                  <w:vAlign w:val="center"/>
                </w:tcPr>
                <w:p>
                  <w:pPr>
                    <w:keepNext w:val="0"/>
                    <w:keepLines w:val="0"/>
                    <w:widowControl/>
                    <w:suppressLineNumbers w:val="0"/>
                    <w:jc w:val="center"/>
                    <w:textAlignment w:val="center"/>
                    <w:rPr>
                      <w:rFonts w:hint="eastAsia" w:cs="Times New Roman"/>
                      <w:color w:val="auto"/>
                      <w:sz w:val="21"/>
                      <w:szCs w:val="21"/>
                      <w:highlight w:val="none"/>
                      <w:lang w:val="en-US" w:eastAsia="zh-CN"/>
                    </w:rPr>
                  </w:pPr>
                  <w:r>
                    <w:rPr>
                      <w:rFonts w:hint="eastAsia" w:eastAsia="等线" w:cs="Times New Roman"/>
                      <w:i w:val="0"/>
                      <w:color w:val="auto"/>
                      <w:kern w:val="0"/>
                      <w:sz w:val="22"/>
                      <w:szCs w:val="22"/>
                      <w:u w:val="none"/>
                      <w:lang w:val="en-US" w:eastAsia="zh-CN" w:bidi="ar"/>
                    </w:rPr>
                    <w:t>0.1417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91" w:hRule="atLeast"/>
              </w:trPr>
              <w:tc>
                <w:tcPr>
                  <w:tcW w:w="1819" w:type="dxa"/>
                  <w:vMerge w:val="continue"/>
                  <w:vAlign w:val="center"/>
                </w:tcPr>
                <w:p>
                  <w:pPr>
                    <w:widowControl/>
                    <w:spacing w:line="240" w:lineRule="auto"/>
                    <w:jc w:val="center"/>
                    <w:rPr>
                      <w:rFonts w:hint="eastAsia" w:ascii="Times New Roman" w:hAnsi="Times New Roman" w:cs="Times New Roman"/>
                      <w:color w:val="auto"/>
                      <w:szCs w:val="21"/>
                      <w:highlight w:val="none"/>
                      <w:lang w:eastAsia="zh-CN"/>
                    </w:rPr>
                  </w:pPr>
                </w:p>
              </w:tc>
              <w:tc>
                <w:tcPr>
                  <w:tcW w:w="3538" w:type="dxa"/>
                  <w:vAlign w:val="center"/>
                </w:tcPr>
                <w:p>
                  <w:pPr>
                    <w:widowControl/>
                    <w:spacing w:line="240" w:lineRule="auto"/>
                    <w:jc w:val="center"/>
                    <w:rPr>
                      <w:rFonts w:hint="eastAsia"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SS</w:t>
                  </w:r>
                </w:p>
              </w:tc>
              <w:tc>
                <w:tcPr>
                  <w:tcW w:w="3816" w:type="dxa"/>
                  <w:vAlign w:val="center"/>
                </w:tcPr>
                <w:p>
                  <w:pPr>
                    <w:keepNext w:val="0"/>
                    <w:keepLines w:val="0"/>
                    <w:widowControl/>
                    <w:suppressLineNumbers w:val="0"/>
                    <w:jc w:val="center"/>
                    <w:textAlignment w:val="center"/>
                    <w:rPr>
                      <w:rFonts w:hint="default" w:cs="Times New Roman"/>
                      <w:color w:val="auto"/>
                      <w:sz w:val="21"/>
                      <w:szCs w:val="21"/>
                      <w:highlight w:val="none"/>
                      <w:lang w:val="en-US" w:eastAsia="zh-CN"/>
                    </w:rPr>
                  </w:pPr>
                  <w:r>
                    <w:rPr>
                      <w:rFonts w:hint="eastAsia" w:eastAsia="等线" w:cs="Times New Roman"/>
                      <w:i w:val="0"/>
                      <w:color w:val="auto"/>
                      <w:kern w:val="0"/>
                      <w:sz w:val="22"/>
                      <w:szCs w:val="22"/>
                      <w:u w:val="none"/>
                      <w:lang w:val="en-US" w:eastAsia="zh-CN" w:bidi="ar"/>
                    </w:rPr>
                    <w:t>0.14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0" w:hRule="atLeast"/>
              </w:trPr>
              <w:tc>
                <w:tcPr>
                  <w:tcW w:w="1819" w:type="dxa"/>
                  <w:vMerge w:val="continue"/>
                  <w:vAlign w:val="center"/>
                </w:tcPr>
                <w:p>
                  <w:pPr>
                    <w:widowControl/>
                    <w:spacing w:line="240" w:lineRule="auto"/>
                    <w:jc w:val="center"/>
                    <w:rPr>
                      <w:rFonts w:hint="default" w:ascii="Times New Roman" w:hAnsi="Times New Roman" w:cs="Times New Roman"/>
                      <w:color w:val="auto"/>
                      <w:szCs w:val="21"/>
                      <w:highlight w:val="none"/>
                    </w:rPr>
                  </w:pPr>
                </w:p>
              </w:tc>
              <w:tc>
                <w:tcPr>
                  <w:tcW w:w="3538" w:type="dxa"/>
                  <w:vAlign w:val="center"/>
                </w:tcPr>
                <w:p>
                  <w:pPr>
                    <w:widowControl/>
                    <w:spacing w:line="240" w:lineRule="auto"/>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kern w:val="2"/>
                      <w:sz w:val="21"/>
                      <w:szCs w:val="21"/>
                      <w:highlight w:val="none"/>
                      <w:lang w:eastAsia="zh-CN"/>
                    </w:rPr>
                    <w:t>氨氮</w:t>
                  </w:r>
                </w:p>
              </w:tc>
              <w:tc>
                <w:tcPr>
                  <w:tcW w:w="3816" w:type="dxa"/>
                  <w:vAlign w:val="center"/>
                </w:tcPr>
                <w:p>
                  <w:pPr>
                    <w:widowControl/>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eastAsia="等线" w:cs="Times New Roman"/>
                      <w:i w:val="0"/>
                      <w:color w:val="auto"/>
                      <w:kern w:val="0"/>
                      <w:sz w:val="22"/>
                      <w:szCs w:val="22"/>
                      <w:u w:val="none"/>
                      <w:lang w:val="en-US" w:eastAsia="zh-CN" w:bidi="ar"/>
                    </w:rPr>
                    <w:t>0.0036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82" w:hRule="atLeast"/>
              </w:trPr>
              <w:tc>
                <w:tcPr>
                  <w:tcW w:w="1819" w:type="dxa"/>
                  <w:vMerge w:val="restart"/>
                  <w:vAlign w:val="center"/>
                </w:tcPr>
                <w:p>
                  <w:pPr>
                    <w:widowControl/>
                    <w:spacing w:line="240" w:lineRule="auto"/>
                    <w:jc w:val="center"/>
                    <w:rPr>
                      <w:rFonts w:hint="default" w:ascii="Times New Roman" w:hAnsi="Times New Roman" w:cs="Times New Roman"/>
                      <w:color w:val="auto"/>
                      <w:szCs w:val="21"/>
                      <w:highlight w:val="yellow"/>
                    </w:rPr>
                  </w:pPr>
                  <w:r>
                    <w:rPr>
                      <w:rFonts w:hint="default" w:ascii="Times New Roman" w:hAnsi="Times New Roman" w:cs="Times New Roman"/>
                      <w:color w:val="auto"/>
                      <w:szCs w:val="21"/>
                      <w:highlight w:val="none"/>
                    </w:rPr>
                    <w:t>固废</w:t>
                  </w:r>
                </w:p>
              </w:tc>
              <w:tc>
                <w:tcPr>
                  <w:tcW w:w="3538" w:type="dxa"/>
                  <w:vAlign w:val="center"/>
                </w:tcPr>
                <w:p>
                  <w:pPr>
                    <w:widowControl/>
                    <w:spacing w:line="24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生活垃圾</w:t>
                  </w:r>
                </w:p>
              </w:tc>
              <w:tc>
                <w:tcPr>
                  <w:tcW w:w="3816" w:type="dxa"/>
                  <w:vAlign w:val="center"/>
                </w:tcPr>
                <w:p>
                  <w:pPr>
                    <w:widowControl/>
                    <w:spacing w:line="24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82" w:hRule="atLeast"/>
              </w:trPr>
              <w:tc>
                <w:tcPr>
                  <w:tcW w:w="1819" w:type="dxa"/>
                  <w:vMerge w:val="continue"/>
                  <w:vAlign w:val="center"/>
                </w:tcPr>
                <w:p>
                  <w:pPr>
                    <w:widowControl/>
                    <w:spacing w:line="240" w:lineRule="auto"/>
                    <w:jc w:val="center"/>
                    <w:rPr>
                      <w:rFonts w:hint="default" w:ascii="Times New Roman" w:hAnsi="Times New Roman" w:cs="Times New Roman"/>
                      <w:color w:val="auto"/>
                      <w:szCs w:val="21"/>
                      <w:highlight w:val="yellow"/>
                    </w:rPr>
                  </w:pPr>
                </w:p>
              </w:tc>
              <w:tc>
                <w:tcPr>
                  <w:tcW w:w="3538" w:type="dxa"/>
                  <w:vAlign w:val="center"/>
                </w:tcPr>
                <w:p>
                  <w:pPr>
                    <w:pageBreakBefore w:val="0"/>
                    <w:widowControl w:val="0"/>
                    <w:kinsoku/>
                    <w:wordWrap/>
                    <w:overflowPunct/>
                    <w:topLinePunct w:val="0"/>
                    <w:bidi w:val="0"/>
                    <w:adjustRightInd/>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highlight w:val="none"/>
                      <w:lang w:val="en-US" w:eastAsia="zh-CN" w:bidi="ar"/>
                    </w:rPr>
                    <w:t>净选杂物</w:t>
                  </w:r>
                </w:p>
              </w:tc>
              <w:tc>
                <w:tcPr>
                  <w:tcW w:w="3816" w:type="dxa"/>
                  <w:vAlign w:val="center"/>
                </w:tcPr>
                <w:p>
                  <w:pPr>
                    <w:pageBreakBefore w:val="0"/>
                    <w:widowControl w:val="0"/>
                    <w:kinsoku/>
                    <w:wordWrap/>
                    <w:overflowPunct/>
                    <w:topLinePunct w:val="0"/>
                    <w:bidi w:val="0"/>
                    <w:adjustRightIn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82" w:hRule="atLeast"/>
              </w:trPr>
              <w:tc>
                <w:tcPr>
                  <w:tcW w:w="1819" w:type="dxa"/>
                  <w:vMerge w:val="continue"/>
                  <w:vAlign w:val="center"/>
                </w:tcPr>
                <w:p>
                  <w:pPr>
                    <w:widowControl/>
                    <w:spacing w:line="240" w:lineRule="auto"/>
                    <w:jc w:val="center"/>
                    <w:rPr>
                      <w:rFonts w:hint="default" w:ascii="Times New Roman" w:hAnsi="Times New Roman" w:cs="Times New Roman"/>
                      <w:color w:val="auto"/>
                      <w:szCs w:val="21"/>
                      <w:highlight w:val="yellow"/>
                    </w:rPr>
                  </w:pPr>
                </w:p>
              </w:tc>
              <w:tc>
                <w:tcPr>
                  <w:tcW w:w="3538" w:type="dxa"/>
                  <w:vAlign w:val="center"/>
                </w:tcPr>
                <w:p>
                  <w:pPr>
                    <w:pageBreakBefore w:val="0"/>
                    <w:widowControl w:val="0"/>
                    <w:kinsoku/>
                    <w:wordWrap/>
                    <w:overflowPunct/>
                    <w:topLinePunct w:val="0"/>
                    <w:bidi w:val="0"/>
                    <w:adjustRightInd/>
                    <w:spacing w:line="240" w:lineRule="auto"/>
                    <w:jc w:val="center"/>
                    <w:rPr>
                      <w:rFonts w:hint="eastAsia" w:ascii="Times New Roman" w:hAnsi="Times New Roman" w:eastAsia="宋体" w:cs="Times New Roman"/>
                      <w:color w:val="auto"/>
                      <w:kern w:val="2"/>
                      <w:sz w:val="21"/>
                      <w:szCs w:val="24"/>
                      <w:highlight w:val="none"/>
                      <w:lang w:val="en-US" w:eastAsia="zh-CN" w:bidi="ar"/>
                    </w:rPr>
                  </w:pPr>
                  <w:r>
                    <w:rPr>
                      <w:rFonts w:hint="default" w:ascii="Times New Roman" w:hAnsi="Times New Roman" w:eastAsia="宋体" w:cs="Times New Roman"/>
                      <w:color w:val="auto"/>
                      <w:highlight w:val="none"/>
                      <w:lang w:eastAsia="zh-CN" w:bidi="ar"/>
                    </w:rPr>
                    <w:t>污泥</w:t>
                  </w:r>
                </w:p>
              </w:tc>
              <w:tc>
                <w:tcPr>
                  <w:tcW w:w="3816" w:type="dxa"/>
                  <w:vAlign w:val="center"/>
                </w:tcPr>
                <w:p>
                  <w:pPr>
                    <w:pageBreakBefore w:val="0"/>
                    <w:widowControl w:val="0"/>
                    <w:kinsoku/>
                    <w:wordWrap/>
                    <w:overflowPunct/>
                    <w:topLinePunct w:val="0"/>
                    <w:bidi w:val="0"/>
                    <w:adjustRightIn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82" w:hRule="atLeast"/>
              </w:trPr>
              <w:tc>
                <w:tcPr>
                  <w:tcW w:w="1819" w:type="dxa"/>
                  <w:vMerge w:val="continue"/>
                  <w:vAlign w:val="center"/>
                </w:tcPr>
                <w:p>
                  <w:pPr>
                    <w:widowControl/>
                    <w:spacing w:line="240" w:lineRule="auto"/>
                    <w:jc w:val="center"/>
                    <w:rPr>
                      <w:rFonts w:hint="default" w:ascii="Times New Roman" w:hAnsi="Times New Roman" w:cs="Times New Roman"/>
                      <w:color w:val="auto"/>
                      <w:szCs w:val="21"/>
                      <w:highlight w:val="yellow"/>
                    </w:rPr>
                  </w:pPr>
                </w:p>
              </w:tc>
              <w:tc>
                <w:tcPr>
                  <w:tcW w:w="3538" w:type="dxa"/>
                  <w:vAlign w:val="center"/>
                </w:tcPr>
                <w:p>
                  <w:pPr>
                    <w:pageBreakBefore w:val="0"/>
                    <w:widowControl w:val="0"/>
                    <w:kinsoku/>
                    <w:wordWrap/>
                    <w:overflowPunct/>
                    <w:topLinePunct w:val="0"/>
                    <w:bidi w:val="0"/>
                    <w:adjustRightInd/>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提取过滤废渣</w:t>
                  </w:r>
                </w:p>
              </w:tc>
              <w:tc>
                <w:tcPr>
                  <w:tcW w:w="3816" w:type="dxa"/>
                  <w:vAlign w:val="center"/>
                </w:tcPr>
                <w:p>
                  <w:pPr>
                    <w:pageBreakBefore w:val="0"/>
                    <w:widowControl w:val="0"/>
                    <w:kinsoku/>
                    <w:wordWrap/>
                    <w:overflowPunct/>
                    <w:topLinePunct w:val="0"/>
                    <w:bidi w:val="0"/>
                    <w:adjustRightIn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1550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819" w:type="dxa"/>
                  <w:vMerge w:val="continue"/>
                  <w:vAlign w:val="center"/>
                </w:tcPr>
                <w:p>
                  <w:pPr>
                    <w:widowControl/>
                    <w:spacing w:line="240" w:lineRule="auto"/>
                    <w:jc w:val="center"/>
                    <w:rPr>
                      <w:rFonts w:hint="default" w:ascii="Times New Roman" w:hAnsi="Times New Roman" w:cs="Times New Roman"/>
                      <w:color w:val="auto"/>
                      <w:szCs w:val="21"/>
                      <w:highlight w:val="yellow"/>
                    </w:rPr>
                  </w:pPr>
                </w:p>
              </w:tc>
              <w:tc>
                <w:tcPr>
                  <w:tcW w:w="3538" w:type="dxa"/>
                  <w:vAlign w:val="center"/>
                </w:tcPr>
                <w:p>
                  <w:pPr>
                    <w:pageBreakBefore w:val="0"/>
                    <w:widowControl w:val="0"/>
                    <w:kinsoku/>
                    <w:wordWrap/>
                    <w:overflowPunct/>
                    <w:topLinePunct w:val="0"/>
                    <w:bidi w:val="0"/>
                    <w:adjustRightInd/>
                    <w:spacing w:line="240" w:lineRule="auto"/>
                    <w:jc w:val="center"/>
                    <w:rPr>
                      <w:rFonts w:hint="eastAsia" w:ascii="Times New Roman" w:hAnsi="Times New Roman" w:eastAsia="宋体" w:cs="Times New Roman"/>
                      <w:color w:val="auto"/>
                      <w:kern w:val="2"/>
                      <w:sz w:val="21"/>
                      <w:szCs w:val="24"/>
                      <w:highlight w:val="none"/>
                      <w:lang w:val="en-US" w:eastAsia="zh-CN" w:bidi="ar"/>
                    </w:rPr>
                  </w:pPr>
                  <w:r>
                    <w:rPr>
                      <w:rFonts w:hint="eastAsia" w:ascii="Times New Roman" w:hAnsi="Times New Roman" w:eastAsia="宋体" w:cs="Times New Roman"/>
                      <w:color w:val="auto"/>
                      <w:sz w:val="21"/>
                      <w:szCs w:val="21"/>
                      <w:highlight w:val="none"/>
                      <w:lang w:eastAsia="zh-CN"/>
                    </w:rPr>
                    <w:t>炉渣</w:t>
                  </w:r>
                </w:p>
              </w:tc>
              <w:tc>
                <w:tcPr>
                  <w:tcW w:w="3816" w:type="dxa"/>
                  <w:vAlign w:val="center"/>
                </w:tcPr>
                <w:p>
                  <w:pPr>
                    <w:pageBreakBefore w:val="0"/>
                    <w:widowControl w:val="0"/>
                    <w:kinsoku/>
                    <w:wordWrap/>
                    <w:overflowPunct/>
                    <w:topLinePunct w:val="0"/>
                    <w:bidi w:val="0"/>
                    <w:adjustRightIn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58</w:t>
                  </w:r>
                </w:p>
              </w:tc>
            </w:tr>
          </w:tbl>
          <w:p>
            <w:pPr>
              <w:overflowPunct w:val="0"/>
              <w:autoSpaceDE w:val="0"/>
              <w:autoSpaceDN w:val="0"/>
              <w:adjustRightInd w:val="0"/>
              <w:spacing w:line="360" w:lineRule="auto"/>
              <w:ind w:firstLine="482" w:firstLineChars="200"/>
              <w:rPr>
                <w:rFonts w:hint="eastAsia"/>
                <w:b/>
                <w:bCs/>
                <w:color w:val="auto"/>
                <w:sz w:val="24"/>
                <w:szCs w:val="24"/>
                <w:lang w:val="en-US" w:eastAsia="zh-CN"/>
              </w:rPr>
            </w:pPr>
            <w:r>
              <w:rPr>
                <w:rFonts w:hint="eastAsia"/>
                <w:b/>
                <w:bCs/>
                <w:color w:val="auto"/>
                <w:sz w:val="24"/>
                <w:szCs w:val="24"/>
                <w:lang w:val="en-US" w:eastAsia="zh-CN"/>
              </w:rPr>
              <w:t>3、原有环境问题及违法违规记录</w:t>
            </w:r>
          </w:p>
          <w:p>
            <w:pPr>
              <w:spacing w:line="360" w:lineRule="auto"/>
              <w:ind w:firstLine="484" w:firstLineChars="200"/>
              <w:rPr>
                <w:rFonts w:hint="eastAsia"/>
                <w:color w:val="auto"/>
                <w:spacing w:val="1"/>
                <w:sz w:val="24"/>
                <w:szCs w:val="24"/>
                <w:lang w:eastAsia="zh-CN"/>
              </w:rPr>
            </w:pPr>
            <w:r>
              <w:rPr>
                <w:rFonts w:hint="eastAsia"/>
                <w:color w:val="auto"/>
                <w:spacing w:val="1"/>
                <w:sz w:val="24"/>
                <w:szCs w:val="24"/>
                <w:lang w:eastAsia="zh-CN"/>
              </w:rPr>
              <w:t>依据验收资料和厂区现场踏查，原有</w:t>
            </w:r>
            <w:r>
              <w:rPr>
                <w:rFonts w:hint="eastAsia"/>
                <w:color w:val="auto"/>
                <w:spacing w:val="1"/>
                <w:sz w:val="24"/>
                <w:szCs w:val="24"/>
                <w:lang w:val="en-US" w:eastAsia="zh-CN"/>
              </w:rPr>
              <w:t>环保设施运转正常，污染物均可达标排放，无环境问题，原</w:t>
            </w:r>
            <w:r>
              <w:rPr>
                <w:rFonts w:hint="eastAsia"/>
                <w:color w:val="auto"/>
                <w:spacing w:val="1"/>
                <w:sz w:val="24"/>
                <w:szCs w:val="24"/>
                <w:lang w:eastAsia="zh-CN"/>
              </w:rPr>
              <w:t>工程无环保投诉和违法违规记录。无需整改。</w:t>
            </w:r>
          </w:p>
          <w:p>
            <w:pPr>
              <w:spacing w:line="360" w:lineRule="auto"/>
              <w:ind w:firstLine="482" w:firstLineChars="200"/>
              <w:rPr>
                <w:rFonts w:hint="default"/>
                <w:color w:val="auto"/>
                <w:spacing w:val="1"/>
                <w:sz w:val="24"/>
                <w:szCs w:val="24"/>
                <w:lang w:val="en-US" w:eastAsia="zh-CN"/>
              </w:rPr>
            </w:pPr>
            <w:r>
              <w:rPr>
                <w:rFonts w:hint="eastAsia" w:cs="Times New Roman"/>
                <w:b/>
                <w:color w:val="auto"/>
                <w:kern w:val="0"/>
                <w:sz w:val="24"/>
                <w:szCs w:val="24"/>
                <w:lang w:val="en-US" w:eastAsia="zh-CN" w:bidi="ar-SA"/>
              </w:rPr>
              <w:t>4</w:t>
            </w:r>
            <w:r>
              <w:rPr>
                <w:rFonts w:hint="eastAsia" w:ascii="Times New Roman" w:hAnsi="Times New Roman" w:eastAsia="宋体" w:cs="Times New Roman"/>
                <w:b/>
                <w:color w:val="auto"/>
                <w:kern w:val="0"/>
                <w:sz w:val="24"/>
                <w:szCs w:val="24"/>
                <w:lang w:val="en-US" w:eastAsia="zh-CN" w:bidi="ar-SA"/>
              </w:rPr>
              <w:t>、排污许可</w:t>
            </w:r>
          </w:p>
          <w:p>
            <w:pPr>
              <w:spacing w:line="360" w:lineRule="auto"/>
              <w:ind w:firstLine="484" w:firstLineChars="200"/>
              <w:rPr>
                <w:rFonts w:hint="default" w:eastAsia="宋体"/>
                <w:color w:val="auto"/>
                <w:sz w:val="24"/>
                <w:highlight w:val="yellow"/>
                <w:lang w:val="en-US" w:eastAsia="zh-CN"/>
              </w:rPr>
            </w:pPr>
            <w:r>
              <w:rPr>
                <w:rFonts w:hint="default"/>
                <w:color w:val="auto"/>
                <w:spacing w:val="1"/>
                <w:sz w:val="24"/>
                <w:szCs w:val="24"/>
                <w:lang w:val="en-US" w:eastAsia="zh-CN"/>
              </w:rPr>
              <w:t>建设单位</w:t>
            </w:r>
            <w:r>
              <w:rPr>
                <w:rFonts w:hint="eastAsia"/>
                <w:color w:val="auto"/>
                <w:spacing w:val="1"/>
                <w:sz w:val="24"/>
                <w:szCs w:val="24"/>
                <w:lang w:val="en-US" w:eastAsia="zh-CN"/>
              </w:rPr>
              <w:t>已于2020年6月取得</w:t>
            </w:r>
            <w:r>
              <w:rPr>
                <w:rFonts w:hint="default"/>
                <w:color w:val="auto"/>
                <w:spacing w:val="1"/>
                <w:sz w:val="24"/>
                <w:szCs w:val="24"/>
                <w:lang w:val="en-US" w:eastAsia="zh-CN"/>
              </w:rPr>
              <w:t>排污许可证，</w:t>
            </w:r>
            <w:r>
              <w:rPr>
                <w:rFonts w:hint="eastAsia"/>
                <w:color w:val="auto"/>
                <w:spacing w:val="1"/>
                <w:sz w:val="24"/>
                <w:szCs w:val="24"/>
                <w:lang w:val="en-US" w:eastAsia="zh-CN"/>
              </w:rPr>
              <w:t>排污许可证编号</w:t>
            </w:r>
            <w:r>
              <w:rPr>
                <w:rFonts w:hint="default"/>
                <w:color w:val="auto"/>
                <w:spacing w:val="1"/>
                <w:sz w:val="24"/>
                <w:szCs w:val="24"/>
                <w:lang w:val="en-US" w:eastAsia="zh-CN"/>
              </w:rPr>
              <w:t>912301257660088580001U</w:t>
            </w:r>
            <w:r>
              <w:rPr>
                <w:rFonts w:hint="eastAsia"/>
                <w:color w:val="auto"/>
                <w:spacing w:val="1"/>
                <w:sz w:val="24"/>
                <w:szCs w:val="24"/>
                <w:lang w:val="en-US" w:eastAsia="zh-CN"/>
              </w:rPr>
              <w:t>，详见附件5。</w:t>
            </w:r>
          </w:p>
        </w:tc>
      </w:tr>
    </w:tbl>
    <w:p>
      <w:pPr>
        <w:rPr>
          <w:rFonts w:hint="eastAsia" w:ascii="Times New Roman" w:hAnsi="Times New Roman" w:eastAsia="宋体"/>
          <w:b/>
          <w:bCs/>
          <w:color w:val="auto"/>
          <w:lang w:val="en-US" w:eastAsia="zh-CN"/>
        </w:rPr>
      </w:pPr>
      <w:bookmarkStart w:id="30" w:name="_Toc3389"/>
      <w:r>
        <w:rPr>
          <w:rFonts w:hint="eastAsia" w:ascii="Times New Roman" w:hAnsi="Times New Roman" w:eastAsia="宋体"/>
          <w:b/>
          <w:bCs/>
          <w:color w:val="auto"/>
          <w:lang w:val="en-US" w:eastAsia="zh-CN"/>
        </w:rPr>
        <w:br w:type="page"/>
      </w:r>
    </w:p>
    <w:p>
      <w:pPr>
        <w:pStyle w:val="5"/>
        <w:numPr>
          <w:ilvl w:val="0"/>
          <w:numId w:val="0"/>
        </w:numPr>
        <w:ind w:leftChars="0"/>
        <w:rPr>
          <w:rFonts w:ascii="Times New Roman" w:hAnsi="Times New Roman" w:eastAsia="宋体"/>
          <w:b/>
          <w:bCs/>
          <w:color w:val="auto"/>
          <w:lang w:eastAsia="zh-CN"/>
        </w:rPr>
      </w:pPr>
      <w:r>
        <w:rPr>
          <w:rFonts w:hint="eastAsia" w:ascii="Times New Roman" w:hAnsi="Times New Roman" w:eastAsia="宋体"/>
          <w:b/>
          <w:bCs/>
          <w:color w:val="auto"/>
          <w:lang w:val="en-US" w:eastAsia="zh-CN"/>
        </w:rPr>
        <w:t>三、</w:t>
      </w:r>
      <w:r>
        <w:rPr>
          <w:rFonts w:ascii="Times New Roman" w:hAnsi="Times New Roman" w:eastAsia="宋体"/>
          <w:b/>
          <w:bCs/>
          <w:color w:val="auto"/>
          <w:lang w:eastAsia="zh-CN"/>
        </w:rPr>
        <w:t>区域环境质量现状、环境保护目标及评价标准</w:t>
      </w:r>
      <w:bookmarkEnd w:id="30"/>
    </w:p>
    <w:tbl>
      <w:tblPr>
        <w:tblStyle w:val="39"/>
        <w:tblW w:w="98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3"/>
        <w:gridCol w:w="93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vAlign w:val="center"/>
          </w:tcPr>
          <w:p>
            <w:pPr>
              <w:jc w:val="center"/>
              <w:rPr>
                <w:color w:val="auto"/>
              </w:rPr>
            </w:pPr>
            <w:r>
              <w:rPr>
                <w:color w:val="auto"/>
                <w:sz w:val="24"/>
                <w:szCs w:val="24"/>
              </w:rPr>
              <w:t>区域环境质量状况</w:t>
            </w:r>
          </w:p>
        </w:tc>
        <w:tc>
          <w:tcPr>
            <w:tcW w:w="9351" w:type="dxa"/>
          </w:tcPr>
          <w:p>
            <w:pPr>
              <w:pStyle w:val="49"/>
              <w:spacing w:line="360" w:lineRule="auto"/>
              <w:ind w:firstLine="482" w:firstLineChars="200"/>
              <w:rPr>
                <w:rFonts w:ascii="Times New Roman" w:hAnsi="Times New Roman" w:eastAsia="宋体"/>
                <w:b/>
                <w:bCs/>
                <w:smallCaps w:val="0"/>
                <w:color w:val="auto"/>
                <w:sz w:val="24"/>
                <w:szCs w:val="24"/>
              </w:rPr>
            </w:pPr>
            <w:r>
              <w:rPr>
                <w:rFonts w:ascii="Times New Roman" w:hAnsi="Times New Roman" w:eastAsia="宋体"/>
                <w:b/>
                <w:bCs/>
                <w:smallCaps w:val="0"/>
                <w:color w:val="auto"/>
                <w:sz w:val="24"/>
                <w:szCs w:val="24"/>
              </w:rPr>
              <w:t>1、环境空气质量现状</w:t>
            </w:r>
          </w:p>
          <w:p>
            <w:pPr>
              <w:widowControl/>
              <w:adjustRightInd w:val="0"/>
              <w:snapToGrid w:val="0"/>
              <w:spacing w:line="360" w:lineRule="auto"/>
              <w:ind w:firstLine="480" w:firstLineChars="200"/>
              <w:rPr>
                <w:rFonts w:hint="eastAsia"/>
                <w:color w:val="auto"/>
                <w:sz w:val="24"/>
              </w:rPr>
            </w:pPr>
            <w:r>
              <w:rPr>
                <w:rFonts w:hint="eastAsia"/>
                <w:color w:val="auto"/>
                <w:sz w:val="24"/>
              </w:rPr>
              <w:t>（1）达标区判定</w:t>
            </w:r>
          </w:p>
          <w:p>
            <w:pPr>
              <w:widowControl/>
              <w:adjustRightInd w:val="0"/>
              <w:snapToGrid w:val="0"/>
              <w:spacing w:line="360" w:lineRule="auto"/>
              <w:ind w:firstLine="480" w:firstLineChars="200"/>
              <w:rPr>
                <w:rFonts w:hint="eastAsia"/>
                <w:color w:val="auto"/>
                <w:sz w:val="24"/>
              </w:rPr>
            </w:pPr>
            <w:r>
              <w:rPr>
                <w:rFonts w:hint="eastAsia"/>
                <w:color w:val="auto"/>
                <w:sz w:val="24"/>
              </w:rPr>
              <w:t>根据《哈尔滨市生态环境质量报告书（2021年）》（黑龙江省哈尔滨生态环境监测中心，2022年6月），2021年哈尔滨市环境空气质量有效监测天数365天，达标310天，达标率84.9%。其中优135天，良175天。超标55天，其中轻度污染40天，中度污染10天，重度污染5天。超标天数中首要污染物42天为细颗粒物，11天为臭氧，1天为可吸入颗粒物与细颗粒物，1天为</w:t>
            </w:r>
            <w:r>
              <w:rPr>
                <w:rFonts w:hint="eastAsia"/>
                <w:color w:val="auto"/>
                <w:sz w:val="24"/>
                <w:lang w:val="en-US" w:eastAsia="zh-CN"/>
              </w:rPr>
              <w:t>NO</w:t>
            </w:r>
            <w:r>
              <w:rPr>
                <w:rFonts w:hint="eastAsia"/>
                <w:color w:val="auto"/>
                <w:sz w:val="24"/>
                <w:vertAlign w:val="subscript"/>
                <w:lang w:val="en-US" w:eastAsia="zh-CN"/>
              </w:rPr>
              <w:t>2</w:t>
            </w:r>
            <w:r>
              <w:rPr>
                <w:rFonts w:hint="eastAsia"/>
                <w:color w:val="auto"/>
                <w:sz w:val="24"/>
              </w:rPr>
              <w:t>。年度综合指数为4.02。超标污染物为PM2.5，区域属于环境空气质量不达标区。</w:t>
            </w:r>
          </w:p>
          <w:p>
            <w:pPr>
              <w:widowControl/>
              <w:adjustRightInd w:val="0"/>
              <w:snapToGrid w:val="0"/>
              <w:spacing w:line="360" w:lineRule="auto"/>
              <w:ind w:firstLine="480" w:firstLineChars="200"/>
              <w:rPr>
                <w:rFonts w:hint="eastAsia"/>
                <w:color w:val="auto"/>
                <w:sz w:val="24"/>
              </w:rPr>
            </w:pPr>
            <w:r>
              <w:rPr>
                <w:rFonts w:hint="eastAsia"/>
                <w:color w:val="auto"/>
                <w:sz w:val="24"/>
              </w:rPr>
              <w:t>哈尔滨市常规污染物达标情况见下表。</w:t>
            </w:r>
          </w:p>
          <w:p>
            <w:pPr>
              <w:widowControl/>
              <w:spacing w:line="360" w:lineRule="auto"/>
              <w:jc w:val="center"/>
              <w:rPr>
                <w:rFonts w:hint="eastAsia" w:ascii="Times New Roman" w:hAnsi="Times New Roman" w:eastAsia="宋体"/>
                <w:b/>
                <w:smallCaps w:val="0"/>
                <w:color w:val="auto"/>
                <w:szCs w:val="21"/>
              </w:rPr>
            </w:pPr>
            <w:r>
              <w:rPr>
                <w:rFonts w:hint="eastAsia" w:ascii="Times New Roman" w:hAnsi="Times New Roman" w:eastAsia="宋体"/>
                <w:b/>
                <w:smallCaps w:val="0"/>
                <w:color w:val="auto"/>
                <w:szCs w:val="21"/>
                <w:lang w:val="en-US" w:eastAsia="zh-CN"/>
              </w:rPr>
              <w:t>表3-1  哈尔滨市环境空气质量现状评价表    单位：μg/</w:t>
            </w:r>
            <w:r>
              <w:rPr>
                <w:rFonts w:hint="eastAsia"/>
                <w:b/>
                <w:smallCaps w:val="0"/>
                <w:color w:val="auto"/>
                <w:szCs w:val="21"/>
                <w:lang w:val="en-US" w:eastAsia="zh-CN"/>
              </w:rPr>
              <w:t>m³</w:t>
            </w:r>
          </w:p>
          <w:tbl>
            <w:tblPr>
              <w:tblStyle w:val="39"/>
              <w:tblW w:w="871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12"/>
              <w:gridCol w:w="1019"/>
              <w:gridCol w:w="797"/>
              <w:gridCol w:w="789"/>
              <w:gridCol w:w="724"/>
              <w:gridCol w:w="1696"/>
              <w:gridCol w:w="148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12" w:type="dxa"/>
                  <w:tcBorders>
                    <w:tl2br w:val="nil"/>
                    <w:tr2bl w:val="nil"/>
                  </w:tcBorders>
                  <w:vAlign w:val="center"/>
                </w:tcPr>
                <w:p>
                  <w:pPr>
                    <w:pStyle w:val="171"/>
                    <w:bidi w:val="0"/>
                    <w:rPr>
                      <w:rFonts w:hint="default"/>
                      <w:color w:val="auto"/>
                      <w:sz w:val="21"/>
                      <w:szCs w:val="21"/>
                      <w:lang w:val="en-US" w:eastAsia="zh-CN"/>
                    </w:rPr>
                  </w:pPr>
                  <w:bookmarkStart w:id="31" w:name="_Toc30220"/>
                  <w:r>
                    <w:rPr>
                      <w:rFonts w:hint="eastAsia"/>
                      <w:color w:val="auto"/>
                      <w:sz w:val="21"/>
                      <w:szCs w:val="21"/>
                      <w:lang w:val="en-US" w:eastAsia="zh-CN"/>
                    </w:rPr>
                    <w:t>指标</w:t>
                  </w:r>
                </w:p>
              </w:tc>
              <w:tc>
                <w:tcPr>
                  <w:tcW w:w="1019" w:type="dxa"/>
                  <w:tcBorders>
                    <w:tl2br w:val="nil"/>
                    <w:tr2bl w:val="nil"/>
                  </w:tcBorders>
                  <w:vAlign w:val="center"/>
                </w:tcPr>
                <w:p>
                  <w:pPr>
                    <w:pStyle w:val="171"/>
                    <w:bidi w:val="0"/>
                    <w:rPr>
                      <w:color w:val="auto"/>
                      <w:sz w:val="21"/>
                      <w:szCs w:val="21"/>
                    </w:rPr>
                  </w:pPr>
                  <w:r>
                    <w:rPr>
                      <w:color w:val="auto"/>
                      <w:sz w:val="21"/>
                      <w:szCs w:val="21"/>
                    </w:rPr>
                    <w:t>PM</w:t>
                  </w:r>
                  <w:r>
                    <w:rPr>
                      <w:color w:val="auto"/>
                      <w:sz w:val="21"/>
                      <w:szCs w:val="21"/>
                      <w:vertAlign w:val="subscript"/>
                    </w:rPr>
                    <w:t>2.5</w:t>
                  </w:r>
                </w:p>
              </w:tc>
              <w:tc>
                <w:tcPr>
                  <w:tcW w:w="797" w:type="dxa"/>
                  <w:tcBorders>
                    <w:tl2br w:val="nil"/>
                    <w:tr2bl w:val="nil"/>
                  </w:tcBorders>
                  <w:vAlign w:val="center"/>
                </w:tcPr>
                <w:p>
                  <w:pPr>
                    <w:pStyle w:val="171"/>
                    <w:bidi w:val="0"/>
                    <w:rPr>
                      <w:color w:val="auto"/>
                      <w:sz w:val="21"/>
                      <w:szCs w:val="21"/>
                    </w:rPr>
                  </w:pPr>
                  <w:r>
                    <w:rPr>
                      <w:color w:val="auto"/>
                      <w:sz w:val="21"/>
                      <w:szCs w:val="21"/>
                    </w:rPr>
                    <w:t>PM</w:t>
                  </w:r>
                  <w:r>
                    <w:rPr>
                      <w:color w:val="auto"/>
                      <w:sz w:val="21"/>
                      <w:szCs w:val="21"/>
                      <w:vertAlign w:val="subscript"/>
                    </w:rPr>
                    <w:t>10</w:t>
                  </w:r>
                </w:p>
              </w:tc>
              <w:tc>
                <w:tcPr>
                  <w:tcW w:w="789" w:type="dxa"/>
                  <w:tcBorders>
                    <w:tl2br w:val="nil"/>
                    <w:tr2bl w:val="nil"/>
                  </w:tcBorders>
                  <w:vAlign w:val="center"/>
                </w:tcPr>
                <w:p>
                  <w:pPr>
                    <w:pStyle w:val="171"/>
                    <w:bidi w:val="0"/>
                    <w:rPr>
                      <w:color w:val="auto"/>
                      <w:sz w:val="21"/>
                      <w:szCs w:val="21"/>
                    </w:rPr>
                  </w:pPr>
                  <w:r>
                    <w:rPr>
                      <w:color w:val="auto"/>
                      <w:sz w:val="21"/>
                      <w:szCs w:val="21"/>
                    </w:rPr>
                    <w:t>NO</w:t>
                  </w:r>
                  <w:r>
                    <w:rPr>
                      <w:color w:val="auto"/>
                      <w:sz w:val="21"/>
                      <w:szCs w:val="21"/>
                      <w:vertAlign w:val="subscript"/>
                    </w:rPr>
                    <w:t>2</w:t>
                  </w:r>
                </w:p>
              </w:tc>
              <w:tc>
                <w:tcPr>
                  <w:tcW w:w="724" w:type="dxa"/>
                  <w:tcBorders>
                    <w:tl2br w:val="nil"/>
                    <w:tr2bl w:val="nil"/>
                  </w:tcBorders>
                  <w:vAlign w:val="center"/>
                </w:tcPr>
                <w:p>
                  <w:pPr>
                    <w:pStyle w:val="171"/>
                    <w:bidi w:val="0"/>
                    <w:rPr>
                      <w:color w:val="auto"/>
                      <w:sz w:val="21"/>
                      <w:szCs w:val="21"/>
                    </w:rPr>
                  </w:pPr>
                  <w:r>
                    <w:rPr>
                      <w:color w:val="auto"/>
                      <w:sz w:val="21"/>
                      <w:szCs w:val="21"/>
                    </w:rPr>
                    <w:t>SO</w:t>
                  </w:r>
                  <w:r>
                    <w:rPr>
                      <w:color w:val="auto"/>
                      <w:sz w:val="21"/>
                      <w:szCs w:val="21"/>
                      <w:vertAlign w:val="subscript"/>
                    </w:rPr>
                    <w:t>2</w:t>
                  </w:r>
                </w:p>
              </w:tc>
              <w:tc>
                <w:tcPr>
                  <w:tcW w:w="1696" w:type="dxa"/>
                  <w:tcBorders>
                    <w:tl2br w:val="nil"/>
                    <w:tr2bl w:val="nil"/>
                  </w:tcBorders>
                  <w:vAlign w:val="center"/>
                </w:tcPr>
                <w:p>
                  <w:pPr>
                    <w:pStyle w:val="171"/>
                    <w:bidi w:val="0"/>
                    <w:rPr>
                      <w:color w:val="auto"/>
                      <w:sz w:val="21"/>
                      <w:szCs w:val="21"/>
                    </w:rPr>
                  </w:pPr>
                  <w:r>
                    <w:rPr>
                      <w:color w:val="auto"/>
                      <w:sz w:val="21"/>
                      <w:szCs w:val="21"/>
                    </w:rPr>
                    <w:t>CO</w:t>
                  </w:r>
                  <w:r>
                    <w:rPr>
                      <w:rFonts w:hint="eastAsia"/>
                      <w:color w:val="auto"/>
                      <w:sz w:val="21"/>
                      <w:szCs w:val="21"/>
                      <w:lang w:eastAsia="zh-CN"/>
                    </w:rPr>
                    <w:t>（</w:t>
                  </w:r>
                  <w:r>
                    <w:rPr>
                      <w:rFonts w:hint="eastAsia"/>
                      <w:color w:val="auto"/>
                      <w:sz w:val="21"/>
                      <w:szCs w:val="21"/>
                      <w:lang w:val="en-US" w:eastAsia="zh-CN"/>
                    </w:rPr>
                    <w:t>per95</w:t>
                  </w:r>
                  <w:r>
                    <w:rPr>
                      <w:rFonts w:hint="eastAsia"/>
                      <w:color w:val="auto"/>
                      <w:sz w:val="21"/>
                      <w:szCs w:val="21"/>
                      <w:lang w:eastAsia="zh-CN"/>
                    </w:rPr>
                    <w:t>）</w:t>
                  </w:r>
                  <w:r>
                    <w:rPr>
                      <w:color w:val="auto"/>
                      <w:sz w:val="21"/>
                      <w:szCs w:val="21"/>
                    </w:rPr>
                    <w:t>mg/</w:t>
                  </w:r>
                  <w:r>
                    <w:rPr>
                      <w:rFonts w:hint="default"/>
                      <w:color w:val="auto"/>
                      <w:sz w:val="21"/>
                      <w:szCs w:val="21"/>
                    </w:rPr>
                    <w:t>m</w:t>
                  </w:r>
                  <w:r>
                    <w:rPr>
                      <w:rFonts w:hint="default"/>
                      <w:color w:val="auto"/>
                      <w:sz w:val="21"/>
                      <w:szCs w:val="21"/>
                      <w:vertAlign w:val="superscript"/>
                    </w:rPr>
                    <w:t>3</w:t>
                  </w:r>
                </w:p>
              </w:tc>
              <w:tc>
                <w:tcPr>
                  <w:tcW w:w="1481" w:type="dxa"/>
                  <w:tcBorders>
                    <w:tl2br w:val="nil"/>
                    <w:tr2bl w:val="nil"/>
                  </w:tcBorders>
                  <w:vAlign w:val="center"/>
                </w:tcPr>
                <w:p>
                  <w:pPr>
                    <w:pStyle w:val="171"/>
                    <w:bidi w:val="0"/>
                    <w:rPr>
                      <w:rFonts w:hint="default"/>
                      <w:color w:val="auto"/>
                      <w:sz w:val="21"/>
                      <w:szCs w:val="21"/>
                      <w:lang w:val="en-US" w:eastAsia="zh-CN"/>
                    </w:rPr>
                  </w:pPr>
                  <w:r>
                    <w:rPr>
                      <w:rFonts w:hint="eastAsia"/>
                      <w:color w:val="auto"/>
                      <w:sz w:val="21"/>
                      <w:szCs w:val="21"/>
                      <w:lang w:val="en-US" w:eastAsia="zh-CN"/>
                    </w:rPr>
                    <w:t>O</w:t>
                  </w:r>
                  <w:r>
                    <w:rPr>
                      <w:rFonts w:hint="eastAsia"/>
                      <w:color w:val="auto"/>
                      <w:sz w:val="21"/>
                      <w:szCs w:val="21"/>
                      <w:vertAlign w:val="subscript"/>
                      <w:lang w:val="en-US" w:eastAsia="zh-CN"/>
                    </w:rPr>
                    <w:t>3</w:t>
                  </w:r>
                  <w:r>
                    <w:rPr>
                      <w:rFonts w:hint="eastAsia"/>
                      <w:color w:val="auto"/>
                      <w:sz w:val="21"/>
                      <w:szCs w:val="21"/>
                      <w:lang w:val="en-US" w:eastAsia="zh-CN"/>
                    </w:rPr>
                    <w:t>（per90）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12" w:type="dxa"/>
                  <w:tcBorders>
                    <w:tl2br w:val="nil"/>
                    <w:tr2bl w:val="nil"/>
                  </w:tcBorders>
                  <w:vAlign w:val="center"/>
                </w:tcPr>
                <w:p>
                  <w:pPr>
                    <w:pStyle w:val="171"/>
                    <w:bidi w:val="0"/>
                    <w:rPr>
                      <w:rFonts w:hint="default"/>
                      <w:color w:val="auto"/>
                      <w:sz w:val="21"/>
                      <w:szCs w:val="21"/>
                      <w:lang w:val="en-US" w:eastAsia="zh-CN"/>
                    </w:rPr>
                  </w:pPr>
                  <w:r>
                    <w:rPr>
                      <w:rFonts w:hint="eastAsia"/>
                      <w:color w:val="auto"/>
                      <w:sz w:val="21"/>
                      <w:szCs w:val="21"/>
                      <w:lang w:val="en-US" w:eastAsia="zh-CN"/>
                    </w:rPr>
                    <w:t>国家二级标准（日）</w:t>
                  </w:r>
                </w:p>
              </w:tc>
              <w:tc>
                <w:tcPr>
                  <w:tcW w:w="1019" w:type="dxa"/>
                  <w:tcBorders>
                    <w:tl2br w:val="nil"/>
                    <w:tr2bl w:val="nil"/>
                  </w:tcBorders>
                  <w:vAlign w:val="center"/>
                </w:tcPr>
                <w:p>
                  <w:pPr>
                    <w:pStyle w:val="171"/>
                    <w:bidi w:val="0"/>
                    <w:rPr>
                      <w:rFonts w:hint="default"/>
                      <w:color w:val="auto"/>
                      <w:sz w:val="21"/>
                      <w:szCs w:val="21"/>
                      <w:lang w:val="en-US" w:eastAsia="zh-CN"/>
                    </w:rPr>
                  </w:pPr>
                  <w:r>
                    <w:rPr>
                      <w:rFonts w:hint="eastAsia"/>
                      <w:color w:val="auto"/>
                      <w:sz w:val="21"/>
                      <w:szCs w:val="21"/>
                      <w:lang w:val="en-US" w:eastAsia="zh-CN"/>
                    </w:rPr>
                    <w:t>75</w:t>
                  </w:r>
                </w:p>
              </w:tc>
              <w:tc>
                <w:tcPr>
                  <w:tcW w:w="797" w:type="dxa"/>
                  <w:tcBorders>
                    <w:tl2br w:val="nil"/>
                    <w:tr2bl w:val="nil"/>
                  </w:tcBorders>
                  <w:vAlign w:val="center"/>
                </w:tcPr>
                <w:p>
                  <w:pPr>
                    <w:pStyle w:val="171"/>
                    <w:bidi w:val="0"/>
                    <w:rPr>
                      <w:rFonts w:hint="default"/>
                      <w:color w:val="auto"/>
                      <w:sz w:val="21"/>
                      <w:szCs w:val="21"/>
                      <w:lang w:val="en-US" w:eastAsia="zh-CN"/>
                    </w:rPr>
                  </w:pPr>
                  <w:r>
                    <w:rPr>
                      <w:rFonts w:hint="eastAsia"/>
                      <w:color w:val="auto"/>
                      <w:sz w:val="21"/>
                      <w:szCs w:val="21"/>
                      <w:lang w:val="en-US" w:eastAsia="zh-CN"/>
                    </w:rPr>
                    <w:t>150</w:t>
                  </w:r>
                </w:p>
              </w:tc>
              <w:tc>
                <w:tcPr>
                  <w:tcW w:w="789" w:type="dxa"/>
                  <w:tcBorders>
                    <w:tl2br w:val="nil"/>
                    <w:tr2bl w:val="nil"/>
                  </w:tcBorders>
                  <w:vAlign w:val="center"/>
                </w:tcPr>
                <w:p>
                  <w:pPr>
                    <w:pStyle w:val="171"/>
                    <w:bidi w:val="0"/>
                    <w:rPr>
                      <w:rFonts w:hint="default"/>
                      <w:color w:val="auto"/>
                      <w:sz w:val="21"/>
                      <w:szCs w:val="21"/>
                      <w:lang w:val="en-US" w:eastAsia="zh-CN"/>
                    </w:rPr>
                  </w:pPr>
                  <w:r>
                    <w:rPr>
                      <w:rFonts w:hint="eastAsia"/>
                      <w:color w:val="auto"/>
                      <w:sz w:val="21"/>
                      <w:szCs w:val="21"/>
                      <w:lang w:val="en-US" w:eastAsia="zh-CN"/>
                    </w:rPr>
                    <w:t>80</w:t>
                  </w:r>
                </w:p>
              </w:tc>
              <w:tc>
                <w:tcPr>
                  <w:tcW w:w="724" w:type="dxa"/>
                  <w:tcBorders>
                    <w:tl2br w:val="nil"/>
                    <w:tr2bl w:val="nil"/>
                  </w:tcBorders>
                  <w:vAlign w:val="center"/>
                </w:tcPr>
                <w:p>
                  <w:pPr>
                    <w:pStyle w:val="171"/>
                    <w:bidi w:val="0"/>
                    <w:rPr>
                      <w:rFonts w:hint="default"/>
                      <w:color w:val="auto"/>
                      <w:sz w:val="21"/>
                      <w:szCs w:val="21"/>
                      <w:lang w:val="en-US" w:eastAsia="zh-CN"/>
                    </w:rPr>
                  </w:pPr>
                  <w:r>
                    <w:rPr>
                      <w:rFonts w:hint="eastAsia"/>
                      <w:color w:val="auto"/>
                      <w:sz w:val="21"/>
                      <w:szCs w:val="21"/>
                      <w:lang w:val="en-US" w:eastAsia="zh-CN"/>
                    </w:rPr>
                    <w:t>150</w:t>
                  </w:r>
                </w:p>
              </w:tc>
              <w:tc>
                <w:tcPr>
                  <w:tcW w:w="1696" w:type="dxa"/>
                  <w:tcBorders>
                    <w:tl2br w:val="nil"/>
                    <w:tr2bl w:val="nil"/>
                  </w:tcBorders>
                  <w:vAlign w:val="center"/>
                </w:tcPr>
                <w:p>
                  <w:pPr>
                    <w:pStyle w:val="171"/>
                    <w:bidi w:val="0"/>
                    <w:rPr>
                      <w:rFonts w:hint="default"/>
                      <w:color w:val="auto"/>
                      <w:sz w:val="21"/>
                      <w:szCs w:val="21"/>
                      <w:lang w:val="en-US" w:eastAsia="zh-CN"/>
                    </w:rPr>
                  </w:pPr>
                  <w:r>
                    <w:rPr>
                      <w:rFonts w:hint="eastAsia"/>
                      <w:color w:val="auto"/>
                      <w:sz w:val="21"/>
                      <w:szCs w:val="21"/>
                      <w:lang w:val="en-US" w:eastAsia="zh-CN"/>
                    </w:rPr>
                    <w:t>4.0</w:t>
                  </w:r>
                </w:p>
              </w:tc>
              <w:tc>
                <w:tcPr>
                  <w:tcW w:w="1481" w:type="dxa"/>
                  <w:tcBorders>
                    <w:tl2br w:val="nil"/>
                    <w:tr2bl w:val="nil"/>
                  </w:tcBorders>
                  <w:vAlign w:val="center"/>
                </w:tcPr>
                <w:p>
                  <w:pPr>
                    <w:pStyle w:val="171"/>
                    <w:bidi w:val="0"/>
                    <w:rPr>
                      <w:rFonts w:hint="default"/>
                      <w:color w:val="auto"/>
                      <w:sz w:val="21"/>
                      <w:szCs w:val="21"/>
                      <w:lang w:val="en-US" w:eastAsia="zh-CN"/>
                    </w:rPr>
                  </w:pPr>
                  <w:r>
                    <w:rPr>
                      <w:rFonts w:hint="eastAsia"/>
                      <w:color w:val="auto"/>
                      <w:sz w:val="21"/>
                      <w:szCs w:val="21"/>
                      <w:lang w:val="en-US" w:eastAsia="zh-CN"/>
                    </w:rPr>
                    <w:t>160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12" w:type="dxa"/>
                  <w:tcBorders>
                    <w:tl2br w:val="nil"/>
                    <w:tr2bl w:val="nil"/>
                  </w:tcBorders>
                  <w:vAlign w:val="center"/>
                </w:tcPr>
                <w:p>
                  <w:pPr>
                    <w:pStyle w:val="171"/>
                    <w:bidi w:val="0"/>
                    <w:rPr>
                      <w:rFonts w:hint="default"/>
                      <w:color w:val="auto"/>
                      <w:sz w:val="21"/>
                      <w:szCs w:val="21"/>
                      <w:lang w:val="en-US" w:eastAsia="zh-CN"/>
                    </w:rPr>
                  </w:pPr>
                  <w:r>
                    <w:rPr>
                      <w:rFonts w:hint="eastAsia"/>
                      <w:color w:val="auto"/>
                      <w:sz w:val="21"/>
                      <w:szCs w:val="21"/>
                      <w:lang w:val="en-US" w:eastAsia="zh-CN"/>
                    </w:rPr>
                    <w:t>国家二级标准（年）</w:t>
                  </w:r>
                </w:p>
              </w:tc>
              <w:tc>
                <w:tcPr>
                  <w:tcW w:w="1019" w:type="dxa"/>
                  <w:tcBorders>
                    <w:tl2br w:val="nil"/>
                    <w:tr2bl w:val="nil"/>
                  </w:tcBorders>
                  <w:vAlign w:val="center"/>
                </w:tcPr>
                <w:p>
                  <w:pPr>
                    <w:pStyle w:val="171"/>
                    <w:bidi w:val="0"/>
                    <w:rPr>
                      <w:rFonts w:hint="default"/>
                      <w:color w:val="auto"/>
                      <w:sz w:val="21"/>
                      <w:szCs w:val="21"/>
                      <w:lang w:val="en-US" w:eastAsia="zh-CN"/>
                    </w:rPr>
                  </w:pPr>
                  <w:r>
                    <w:rPr>
                      <w:rFonts w:hint="eastAsia"/>
                      <w:color w:val="auto"/>
                      <w:sz w:val="21"/>
                      <w:szCs w:val="21"/>
                      <w:lang w:val="en-US" w:eastAsia="zh-CN"/>
                    </w:rPr>
                    <w:t>35</w:t>
                  </w:r>
                </w:p>
              </w:tc>
              <w:tc>
                <w:tcPr>
                  <w:tcW w:w="797" w:type="dxa"/>
                  <w:tcBorders>
                    <w:tl2br w:val="nil"/>
                    <w:tr2bl w:val="nil"/>
                  </w:tcBorders>
                  <w:vAlign w:val="center"/>
                </w:tcPr>
                <w:p>
                  <w:pPr>
                    <w:pStyle w:val="171"/>
                    <w:bidi w:val="0"/>
                    <w:rPr>
                      <w:rFonts w:hint="default"/>
                      <w:color w:val="auto"/>
                      <w:sz w:val="21"/>
                      <w:szCs w:val="21"/>
                      <w:lang w:val="en-US" w:eastAsia="zh-CN"/>
                    </w:rPr>
                  </w:pPr>
                  <w:r>
                    <w:rPr>
                      <w:rFonts w:hint="eastAsia"/>
                      <w:color w:val="auto"/>
                      <w:sz w:val="21"/>
                      <w:szCs w:val="21"/>
                      <w:lang w:val="en-US" w:eastAsia="zh-CN"/>
                    </w:rPr>
                    <w:t>70</w:t>
                  </w:r>
                </w:p>
              </w:tc>
              <w:tc>
                <w:tcPr>
                  <w:tcW w:w="789" w:type="dxa"/>
                  <w:tcBorders>
                    <w:tl2br w:val="nil"/>
                    <w:tr2bl w:val="nil"/>
                  </w:tcBorders>
                  <w:vAlign w:val="center"/>
                </w:tcPr>
                <w:p>
                  <w:pPr>
                    <w:pStyle w:val="171"/>
                    <w:bidi w:val="0"/>
                    <w:rPr>
                      <w:rFonts w:hint="default"/>
                      <w:color w:val="auto"/>
                      <w:sz w:val="21"/>
                      <w:szCs w:val="21"/>
                      <w:lang w:val="en-US" w:eastAsia="zh-CN"/>
                    </w:rPr>
                  </w:pPr>
                  <w:r>
                    <w:rPr>
                      <w:rFonts w:hint="eastAsia"/>
                      <w:color w:val="auto"/>
                      <w:sz w:val="21"/>
                      <w:szCs w:val="21"/>
                      <w:lang w:val="en-US" w:eastAsia="zh-CN"/>
                    </w:rPr>
                    <w:t>40</w:t>
                  </w:r>
                </w:p>
              </w:tc>
              <w:tc>
                <w:tcPr>
                  <w:tcW w:w="724" w:type="dxa"/>
                  <w:tcBorders>
                    <w:tl2br w:val="nil"/>
                    <w:tr2bl w:val="nil"/>
                  </w:tcBorders>
                  <w:vAlign w:val="center"/>
                </w:tcPr>
                <w:p>
                  <w:pPr>
                    <w:pStyle w:val="171"/>
                    <w:bidi w:val="0"/>
                    <w:rPr>
                      <w:rFonts w:hint="default"/>
                      <w:color w:val="auto"/>
                      <w:sz w:val="21"/>
                      <w:szCs w:val="21"/>
                      <w:lang w:val="en-US" w:eastAsia="zh-CN"/>
                    </w:rPr>
                  </w:pPr>
                  <w:r>
                    <w:rPr>
                      <w:rFonts w:hint="eastAsia"/>
                      <w:color w:val="auto"/>
                      <w:sz w:val="21"/>
                      <w:szCs w:val="21"/>
                      <w:lang w:val="en-US" w:eastAsia="zh-CN"/>
                    </w:rPr>
                    <w:t>60</w:t>
                  </w:r>
                </w:p>
              </w:tc>
              <w:tc>
                <w:tcPr>
                  <w:tcW w:w="1696" w:type="dxa"/>
                  <w:tcBorders>
                    <w:tl2br w:val="nil"/>
                    <w:tr2bl w:val="nil"/>
                  </w:tcBorders>
                  <w:vAlign w:val="center"/>
                </w:tcPr>
                <w:p>
                  <w:pPr>
                    <w:pStyle w:val="171"/>
                    <w:bidi w:val="0"/>
                    <w:rPr>
                      <w:rFonts w:hint="default"/>
                      <w:color w:val="auto"/>
                      <w:sz w:val="21"/>
                      <w:szCs w:val="21"/>
                      <w:lang w:val="en-US" w:eastAsia="zh-CN"/>
                    </w:rPr>
                  </w:pPr>
                  <w:r>
                    <w:rPr>
                      <w:rFonts w:hint="eastAsia"/>
                      <w:color w:val="auto"/>
                      <w:sz w:val="21"/>
                      <w:szCs w:val="21"/>
                      <w:lang w:val="en-US" w:eastAsia="zh-CN"/>
                    </w:rPr>
                    <w:t>--</w:t>
                  </w:r>
                </w:p>
              </w:tc>
              <w:tc>
                <w:tcPr>
                  <w:tcW w:w="1481" w:type="dxa"/>
                  <w:tcBorders>
                    <w:tl2br w:val="nil"/>
                    <w:tr2bl w:val="nil"/>
                  </w:tcBorders>
                  <w:vAlign w:val="center"/>
                </w:tcPr>
                <w:p>
                  <w:pPr>
                    <w:pStyle w:val="171"/>
                    <w:bidi w:val="0"/>
                    <w:rPr>
                      <w:rFonts w:hint="eastAsia"/>
                      <w:color w:val="auto"/>
                      <w:sz w:val="21"/>
                      <w:szCs w:val="21"/>
                      <w:lang w:val="en-US" w:eastAsia="zh-CN"/>
                    </w:rPr>
                  </w:pPr>
                  <w:r>
                    <w:rPr>
                      <w:rFonts w:hint="eastAsia"/>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12" w:type="dxa"/>
                  <w:tcBorders>
                    <w:tl2br w:val="nil"/>
                    <w:tr2bl w:val="nil"/>
                  </w:tcBorders>
                  <w:vAlign w:val="center"/>
                </w:tcPr>
                <w:p>
                  <w:pPr>
                    <w:pStyle w:val="171"/>
                    <w:bidi w:val="0"/>
                    <w:rPr>
                      <w:rFonts w:hint="default"/>
                      <w:color w:val="auto"/>
                      <w:sz w:val="21"/>
                      <w:szCs w:val="21"/>
                      <w:lang w:val="en-US" w:eastAsia="zh-CN"/>
                    </w:rPr>
                  </w:pPr>
                  <w:r>
                    <w:rPr>
                      <w:rFonts w:hint="eastAsia"/>
                      <w:color w:val="auto"/>
                      <w:sz w:val="21"/>
                      <w:szCs w:val="21"/>
                      <w:lang w:val="en-US" w:eastAsia="zh-CN"/>
                    </w:rPr>
                    <w:t>日均值范围</w:t>
                  </w:r>
                </w:p>
              </w:tc>
              <w:tc>
                <w:tcPr>
                  <w:tcW w:w="1019" w:type="dxa"/>
                  <w:tcBorders>
                    <w:tl2br w:val="nil"/>
                    <w:tr2bl w:val="nil"/>
                  </w:tcBorders>
                  <w:vAlign w:val="center"/>
                </w:tcPr>
                <w:p>
                  <w:pPr>
                    <w:pStyle w:val="171"/>
                    <w:bidi w:val="0"/>
                    <w:rPr>
                      <w:rFonts w:hint="default"/>
                      <w:color w:val="auto"/>
                      <w:sz w:val="21"/>
                      <w:szCs w:val="21"/>
                      <w:lang w:val="en-US" w:eastAsia="zh-CN"/>
                    </w:rPr>
                  </w:pPr>
                  <w:r>
                    <w:rPr>
                      <w:rFonts w:hint="eastAsia"/>
                      <w:color w:val="auto"/>
                      <w:sz w:val="21"/>
                      <w:szCs w:val="21"/>
                      <w:lang w:val="en-US" w:eastAsia="zh-CN"/>
                    </w:rPr>
                    <w:t>5~199</w:t>
                  </w:r>
                </w:p>
              </w:tc>
              <w:tc>
                <w:tcPr>
                  <w:tcW w:w="797" w:type="dxa"/>
                  <w:tcBorders>
                    <w:tl2br w:val="nil"/>
                    <w:tr2bl w:val="nil"/>
                  </w:tcBorders>
                  <w:vAlign w:val="center"/>
                </w:tcPr>
                <w:p>
                  <w:pPr>
                    <w:pStyle w:val="171"/>
                    <w:bidi w:val="0"/>
                    <w:rPr>
                      <w:rFonts w:hint="default"/>
                      <w:color w:val="auto"/>
                      <w:sz w:val="21"/>
                      <w:szCs w:val="21"/>
                      <w:lang w:val="en-US" w:eastAsia="zh-CN"/>
                    </w:rPr>
                  </w:pPr>
                  <w:r>
                    <w:rPr>
                      <w:rFonts w:hint="eastAsia"/>
                      <w:color w:val="auto"/>
                      <w:sz w:val="21"/>
                      <w:szCs w:val="21"/>
                      <w:lang w:val="en-US" w:eastAsia="zh-CN"/>
                    </w:rPr>
                    <w:t>12~281</w:t>
                  </w:r>
                </w:p>
              </w:tc>
              <w:tc>
                <w:tcPr>
                  <w:tcW w:w="789" w:type="dxa"/>
                  <w:tcBorders>
                    <w:tl2br w:val="nil"/>
                    <w:tr2bl w:val="nil"/>
                  </w:tcBorders>
                  <w:vAlign w:val="center"/>
                </w:tcPr>
                <w:p>
                  <w:pPr>
                    <w:pStyle w:val="171"/>
                    <w:bidi w:val="0"/>
                    <w:rPr>
                      <w:rFonts w:hint="default"/>
                      <w:color w:val="auto"/>
                      <w:sz w:val="21"/>
                      <w:szCs w:val="21"/>
                      <w:lang w:val="en-US" w:eastAsia="zh-CN"/>
                    </w:rPr>
                  </w:pPr>
                  <w:r>
                    <w:rPr>
                      <w:rFonts w:hint="eastAsia"/>
                      <w:color w:val="auto"/>
                      <w:sz w:val="21"/>
                      <w:szCs w:val="21"/>
                      <w:lang w:val="en-US" w:eastAsia="zh-CN"/>
                    </w:rPr>
                    <w:t>10~82</w:t>
                  </w:r>
                </w:p>
              </w:tc>
              <w:tc>
                <w:tcPr>
                  <w:tcW w:w="724" w:type="dxa"/>
                  <w:tcBorders>
                    <w:tl2br w:val="nil"/>
                    <w:tr2bl w:val="nil"/>
                  </w:tcBorders>
                  <w:vAlign w:val="center"/>
                </w:tcPr>
                <w:p>
                  <w:pPr>
                    <w:pStyle w:val="171"/>
                    <w:bidi w:val="0"/>
                    <w:rPr>
                      <w:rFonts w:hint="default"/>
                      <w:color w:val="auto"/>
                      <w:sz w:val="21"/>
                      <w:szCs w:val="21"/>
                      <w:lang w:val="en-US" w:eastAsia="zh-CN"/>
                    </w:rPr>
                  </w:pPr>
                  <w:r>
                    <w:rPr>
                      <w:rFonts w:hint="eastAsia"/>
                      <w:color w:val="auto"/>
                      <w:sz w:val="21"/>
                      <w:szCs w:val="21"/>
                      <w:lang w:val="en-US" w:eastAsia="zh-CN"/>
                    </w:rPr>
                    <w:t>7~50</w:t>
                  </w:r>
                </w:p>
              </w:tc>
              <w:tc>
                <w:tcPr>
                  <w:tcW w:w="1696" w:type="dxa"/>
                  <w:tcBorders>
                    <w:tl2br w:val="nil"/>
                    <w:tr2bl w:val="nil"/>
                  </w:tcBorders>
                  <w:vAlign w:val="center"/>
                </w:tcPr>
                <w:p>
                  <w:pPr>
                    <w:pStyle w:val="171"/>
                    <w:bidi w:val="0"/>
                    <w:rPr>
                      <w:rFonts w:hint="default"/>
                      <w:color w:val="auto"/>
                      <w:sz w:val="21"/>
                      <w:szCs w:val="21"/>
                      <w:lang w:val="en-US" w:eastAsia="zh-CN"/>
                    </w:rPr>
                  </w:pPr>
                  <w:r>
                    <w:rPr>
                      <w:rFonts w:hint="eastAsia"/>
                      <w:color w:val="auto"/>
                      <w:sz w:val="21"/>
                      <w:szCs w:val="21"/>
                      <w:lang w:val="en-US" w:eastAsia="zh-CN"/>
                    </w:rPr>
                    <w:t>0.4~2.0</w:t>
                  </w:r>
                </w:p>
              </w:tc>
              <w:tc>
                <w:tcPr>
                  <w:tcW w:w="1481" w:type="dxa"/>
                  <w:tcBorders>
                    <w:tl2br w:val="nil"/>
                    <w:tr2bl w:val="nil"/>
                  </w:tcBorders>
                  <w:vAlign w:val="center"/>
                </w:tcPr>
                <w:p>
                  <w:pPr>
                    <w:pStyle w:val="171"/>
                    <w:bidi w:val="0"/>
                    <w:rPr>
                      <w:rFonts w:hint="default"/>
                      <w:color w:val="auto"/>
                      <w:sz w:val="21"/>
                      <w:szCs w:val="21"/>
                      <w:lang w:val="en-US" w:eastAsia="zh-CN"/>
                    </w:rPr>
                  </w:pPr>
                  <w:r>
                    <w:rPr>
                      <w:rFonts w:hint="eastAsia"/>
                      <w:color w:val="auto"/>
                      <w:sz w:val="21"/>
                      <w:szCs w:val="21"/>
                      <w:lang w:val="en-US" w:eastAsia="zh-CN"/>
                    </w:rPr>
                    <w:t>15~234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12" w:type="dxa"/>
                  <w:tcBorders>
                    <w:tl2br w:val="nil"/>
                    <w:tr2bl w:val="nil"/>
                  </w:tcBorders>
                  <w:vAlign w:val="center"/>
                </w:tcPr>
                <w:p>
                  <w:pPr>
                    <w:pStyle w:val="171"/>
                    <w:bidi w:val="0"/>
                    <w:rPr>
                      <w:rFonts w:hint="eastAsia"/>
                      <w:color w:val="auto"/>
                      <w:sz w:val="21"/>
                      <w:szCs w:val="21"/>
                      <w:lang w:val="en-US" w:eastAsia="zh-CN"/>
                    </w:rPr>
                  </w:pPr>
                  <w:r>
                    <w:rPr>
                      <w:rFonts w:hint="eastAsia"/>
                      <w:color w:val="auto"/>
                      <w:sz w:val="21"/>
                      <w:szCs w:val="21"/>
                      <w:lang w:val="en-US" w:eastAsia="zh-CN"/>
                    </w:rPr>
                    <w:t>日均值达标率（%）</w:t>
                  </w:r>
                </w:p>
              </w:tc>
              <w:tc>
                <w:tcPr>
                  <w:tcW w:w="1019" w:type="dxa"/>
                  <w:tcBorders>
                    <w:tl2br w:val="nil"/>
                    <w:tr2bl w:val="nil"/>
                  </w:tcBorders>
                  <w:vAlign w:val="center"/>
                </w:tcPr>
                <w:p>
                  <w:pPr>
                    <w:pStyle w:val="171"/>
                    <w:bidi w:val="0"/>
                    <w:rPr>
                      <w:rFonts w:hint="default"/>
                      <w:color w:val="auto"/>
                      <w:sz w:val="21"/>
                      <w:szCs w:val="21"/>
                      <w:lang w:val="en-US" w:eastAsia="zh-CN"/>
                    </w:rPr>
                  </w:pPr>
                  <w:r>
                    <w:rPr>
                      <w:rFonts w:hint="eastAsia"/>
                      <w:color w:val="auto"/>
                      <w:sz w:val="21"/>
                      <w:szCs w:val="21"/>
                      <w:lang w:val="en-US" w:eastAsia="zh-CN"/>
                    </w:rPr>
                    <w:t>88.7</w:t>
                  </w:r>
                </w:p>
              </w:tc>
              <w:tc>
                <w:tcPr>
                  <w:tcW w:w="797" w:type="dxa"/>
                  <w:tcBorders>
                    <w:tl2br w:val="nil"/>
                    <w:tr2bl w:val="nil"/>
                  </w:tcBorders>
                  <w:vAlign w:val="center"/>
                </w:tcPr>
                <w:p>
                  <w:pPr>
                    <w:pStyle w:val="171"/>
                    <w:bidi w:val="0"/>
                    <w:rPr>
                      <w:rFonts w:hint="default"/>
                      <w:color w:val="auto"/>
                      <w:sz w:val="21"/>
                      <w:szCs w:val="21"/>
                      <w:lang w:val="en-US" w:eastAsia="zh-CN"/>
                    </w:rPr>
                  </w:pPr>
                  <w:r>
                    <w:rPr>
                      <w:rFonts w:hint="eastAsia"/>
                      <w:color w:val="auto"/>
                      <w:sz w:val="21"/>
                      <w:szCs w:val="21"/>
                      <w:lang w:val="en-US" w:eastAsia="zh-CN"/>
                    </w:rPr>
                    <w:t>97.8</w:t>
                  </w:r>
                </w:p>
              </w:tc>
              <w:tc>
                <w:tcPr>
                  <w:tcW w:w="789" w:type="dxa"/>
                  <w:tcBorders>
                    <w:tl2br w:val="nil"/>
                    <w:tr2bl w:val="nil"/>
                  </w:tcBorders>
                  <w:vAlign w:val="center"/>
                </w:tcPr>
                <w:p>
                  <w:pPr>
                    <w:pStyle w:val="171"/>
                    <w:bidi w:val="0"/>
                    <w:rPr>
                      <w:rFonts w:hint="default"/>
                      <w:color w:val="auto"/>
                      <w:sz w:val="21"/>
                      <w:szCs w:val="21"/>
                      <w:lang w:val="en-US" w:eastAsia="zh-CN"/>
                    </w:rPr>
                  </w:pPr>
                  <w:r>
                    <w:rPr>
                      <w:rFonts w:hint="eastAsia"/>
                      <w:color w:val="auto"/>
                      <w:sz w:val="21"/>
                      <w:szCs w:val="21"/>
                      <w:lang w:val="en-US" w:eastAsia="zh-CN"/>
                    </w:rPr>
                    <w:t>99.7</w:t>
                  </w:r>
                </w:p>
              </w:tc>
              <w:tc>
                <w:tcPr>
                  <w:tcW w:w="724" w:type="dxa"/>
                  <w:tcBorders>
                    <w:tl2br w:val="nil"/>
                    <w:tr2bl w:val="nil"/>
                  </w:tcBorders>
                  <w:vAlign w:val="center"/>
                </w:tcPr>
                <w:p>
                  <w:pPr>
                    <w:pStyle w:val="171"/>
                    <w:bidi w:val="0"/>
                    <w:rPr>
                      <w:rFonts w:hint="default"/>
                      <w:color w:val="auto"/>
                      <w:sz w:val="21"/>
                      <w:szCs w:val="21"/>
                      <w:lang w:val="en-US" w:eastAsia="zh-CN"/>
                    </w:rPr>
                  </w:pPr>
                  <w:r>
                    <w:rPr>
                      <w:rFonts w:hint="eastAsia"/>
                      <w:color w:val="auto"/>
                      <w:sz w:val="21"/>
                      <w:szCs w:val="21"/>
                      <w:lang w:val="en-US" w:eastAsia="zh-CN"/>
                    </w:rPr>
                    <w:t>100</w:t>
                  </w:r>
                </w:p>
              </w:tc>
              <w:tc>
                <w:tcPr>
                  <w:tcW w:w="1696" w:type="dxa"/>
                  <w:tcBorders>
                    <w:tl2br w:val="nil"/>
                    <w:tr2bl w:val="nil"/>
                  </w:tcBorders>
                  <w:vAlign w:val="center"/>
                </w:tcPr>
                <w:p>
                  <w:pPr>
                    <w:pStyle w:val="171"/>
                    <w:bidi w:val="0"/>
                    <w:rPr>
                      <w:rFonts w:hint="default"/>
                      <w:color w:val="auto"/>
                      <w:sz w:val="21"/>
                      <w:szCs w:val="21"/>
                      <w:lang w:val="en-US" w:eastAsia="zh-CN"/>
                    </w:rPr>
                  </w:pPr>
                  <w:r>
                    <w:rPr>
                      <w:rFonts w:hint="eastAsia"/>
                      <w:color w:val="auto"/>
                      <w:sz w:val="21"/>
                      <w:szCs w:val="21"/>
                      <w:lang w:val="en-US" w:eastAsia="zh-CN"/>
                    </w:rPr>
                    <w:t>100</w:t>
                  </w:r>
                </w:p>
              </w:tc>
              <w:tc>
                <w:tcPr>
                  <w:tcW w:w="1481" w:type="dxa"/>
                  <w:tcBorders>
                    <w:tl2br w:val="nil"/>
                    <w:tr2bl w:val="nil"/>
                  </w:tcBorders>
                  <w:vAlign w:val="center"/>
                </w:tcPr>
                <w:p>
                  <w:pPr>
                    <w:pStyle w:val="171"/>
                    <w:bidi w:val="0"/>
                    <w:rPr>
                      <w:rFonts w:hint="default"/>
                      <w:color w:val="auto"/>
                      <w:sz w:val="21"/>
                      <w:szCs w:val="21"/>
                      <w:lang w:val="en-US" w:eastAsia="zh-CN"/>
                    </w:rPr>
                  </w:pPr>
                  <w:r>
                    <w:rPr>
                      <w:rFonts w:hint="eastAsia"/>
                      <w:color w:val="auto"/>
                      <w:sz w:val="21"/>
                      <w:szCs w:val="21"/>
                      <w:lang w:val="en-US" w:eastAsia="zh-CN"/>
                    </w:rPr>
                    <w:t>96.2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12" w:type="dxa"/>
                  <w:tcBorders>
                    <w:tl2br w:val="nil"/>
                    <w:tr2bl w:val="nil"/>
                  </w:tcBorders>
                  <w:vAlign w:val="center"/>
                </w:tcPr>
                <w:p>
                  <w:pPr>
                    <w:pStyle w:val="171"/>
                    <w:bidi w:val="0"/>
                    <w:rPr>
                      <w:rFonts w:hint="eastAsia"/>
                      <w:color w:val="auto"/>
                      <w:sz w:val="21"/>
                      <w:szCs w:val="21"/>
                      <w:lang w:val="en-US" w:eastAsia="zh-CN"/>
                    </w:rPr>
                  </w:pPr>
                  <w:r>
                    <w:rPr>
                      <w:rFonts w:hint="eastAsia"/>
                      <w:color w:val="auto"/>
                      <w:sz w:val="21"/>
                      <w:szCs w:val="21"/>
                      <w:lang w:val="en-US" w:eastAsia="zh-CN"/>
                    </w:rPr>
                    <w:t>年均值</w:t>
                  </w:r>
                </w:p>
              </w:tc>
              <w:tc>
                <w:tcPr>
                  <w:tcW w:w="1019" w:type="dxa"/>
                  <w:tcBorders>
                    <w:tl2br w:val="nil"/>
                    <w:tr2bl w:val="nil"/>
                  </w:tcBorders>
                  <w:vAlign w:val="center"/>
                </w:tcPr>
                <w:p>
                  <w:pPr>
                    <w:pStyle w:val="171"/>
                    <w:bidi w:val="0"/>
                    <w:rPr>
                      <w:rFonts w:hint="default"/>
                      <w:color w:val="auto"/>
                      <w:sz w:val="21"/>
                      <w:szCs w:val="21"/>
                      <w:lang w:val="en-US" w:eastAsia="zh-CN"/>
                    </w:rPr>
                  </w:pPr>
                  <w:r>
                    <w:rPr>
                      <w:rFonts w:hint="eastAsia"/>
                      <w:color w:val="auto"/>
                      <w:sz w:val="21"/>
                      <w:szCs w:val="21"/>
                      <w:lang w:val="en-US" w:eastAsia="zh-CN"/>
                    </w:rPr>
                    <w:t>37</w:t>
                  </w:r>
                </w:p>
              </w:tc>
              <w:tc>
                <w:tcPr>
                  <w:tcW w:w="797" w:type="dxa"/>
                  <w:tcBorders>
                    <w:tl2br w:val="nil"/>
                    <w:tr2bl w:val="nil"/>
                  </w:tcBorders>
                  <w:vAlign w:val="center"/>
                </w:tcPr>
                <w:p>
                  <w:pPr>
                    <w:pStyle w:val="171"/>
                    <w:bidi w:val="0"/>
                    <w:rPr>
                      <w:rFonts w:hint="default"/>
                      <w:color w:val="auto"/>
                      <w:sz w:val="21"/>
                      <w:szCs w:val="21"/>
                      <w:lang w:val="en-US" w:eastAsia="zh-CN"/>
                    </w:rPr>
                  </w:pPr>
                  <w:r>
                    <w:rPr>
                      <w:rFonts w:hint="eastAsia"/>
                      <w:color w:val="auto"/>
                      <w:sz w:val="21"/>
                      <w:szCs w:val="21"/>
                      <w:lang w:val="en-US" w:eastAsia="zh-CN"/>
                    </w:rPr>
                    <w:t>57</w:t>
                  </w:r>
                </w:p>
              </w:tc>
              <w:tc>
                <w:tcPr>
                  <w:tcW w:w="789" w:type="dxa"/>
                  <w:tcBorders>
                    <w:tl2br w:val="nil"/>
                    <w:tr2bl w:val="nil"/>
                  </w:tcBorders>
                  <w:vAlign w:val="center"/>
                </w:tcPr>
                <w:p>
                  <w:pPr>
                    <w:pStyle w:val="171"/>
                    <w:bidi w:val="0"/>
                    <w:rPr>
                      <w:rFonts w:hint="default"/>
                      <w:color w:val="auto"/>
                      <w:sz w:val="21"/>
                      <w:szCs w:val="21"/>
                      <w:lang w:val="en-US" w:eastAsia="zh-CN"/>
                    </w:rPr>
                  </w:pPr>
                  <w:r>
                    <w:rPr>
                      <w:rFonts w:hint="eastAsia"/>
                      <w:color w:val="auto"/>
                      <w:sz w:val="21"/>
                      <w:szCs w:val="21"/>
                      <w:lang w:val="en-US" w:eastAsia="zh-CN"/>
                    </w:rPr>
                    <w:t>31</w:t>
                  </w:r>
                </w:p>
              </w:tc>
              <w:tc>
                <w:tcPr>
                  <w:tcW w:w="724" w:type="dxa"/>
                  <w:tcBorders>
                    <w:tl2br w:val="nil"/>
                    <w:tr2bl w:val="nil"/>
                  </w:tcBorders>
                  <w:vAlign w:val="center"/>
                </w:tcPr>
                <w:p>
                  <w:pPr>
                    <w:pStyle w:val="171"/>
                    <w:bidi w:val="0"/>
                    <w:rPr>
                      <w:rFonts w:hint="default"/>
                      <w:color w:val="auto"/>
                      <w:sz w:val="21"/>
                      <w:szCs w:val="21"/>
                      <w:lang w:val="en-US" w:eastAsia="zh-CN"/>
                    </w:rPr>
                  </w:pPr>
                  <w:r>
                    <w:rPr>
                      <w:rFonts w:hint="eastAsia"/>
                      <w:color w:val="auto"/>
                      <w:sz w:val="21"/>
                      <w:szCs w:val="21"/>
                      <w:lang w:val="en-US" w:eastAsia="zh-CN"/>
                    </w:rPr>
                    <w:t>16</w:t>
                  </w:r>
                </w:p>
              </w:tc>
              <w:tc>
                <w:tcPr>
                  <w:tcW w:w="1696" w:type="dxa"/>
                  <w:tcBorders>
                    <w:tl2br w:val="nil"/>
                    <w:tr2bl w:val="nil"/>
                  </w:tcBorders>
                  <w:vAlign w:val="center"/>
                </w:tcPr>
                <w:p>
                  <w:pPr>
                    <w:pStyle w:val="171"/>
                    <w:bidi w:val="0"/>
                    <w:rPr>
                      <w:rFonts w:hint="default"/>
                      <w:color w:val="auto"/>
                      <w:sz w:val="21"/>
                      <w:szCs w:val="21"/>
                      <w:lang w:val="en-US" w:eastAsia="zh-CN"/>
                    </w:rPr>
                  </w:pPr>
                  <w:r>
                    <w:rPr>
                      <w:rFonts w:hint="eastAsia"/>
                      <w:color w:val="auto"/>
                      <w:sz w:val="21"/>
                      <w:szCs w:val="21"/>
                      <w:lang w:val="en-US" w:eastAsia="zh-CN"/>
                    </w:rPr>
                    <w:t>--</w:t>
                  </w:r>
                </w:p>
              </w:tc>
              <w:tc>
                <w:tcPr>
                  <w:tcW w:w="1481" w:type="dxa"/>
                  <w:tcBorders>
                    <w:tl2br w:val="nil"/>
                    <w:tr2bl w:val="nil"/>
                  </w:tcBorders>
                  <w:vAlign w:val="center"/>
                </w:tcPr>
                <w:p>
                  <w:pPr>
                    <w:pStyle w:val="171"/>
                    <w:bidi w:val="0"/>
                    <w:rPr>
                      <w:rFonts w:hint="default"/>
                      <w:color w:val="auto"/>
                      <w:sz w:val="21"/>
                      <w:szCs w:val="21"/>
                      <w:lang w:val="en-US" w:eastAsia="zh-CN"/>
                    </w:rPr>
                  </w:pPr>
                  <w:r>
                    <w:rPr>
                      <w:rFonts w:hint="eastAsia"/>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12" w:type="dxa"/>
                  <w:tcBorders>
                    <w:tl2br w:val="nil"/>
                    <w:tr2bl w:val="nil"/>
                  </w:tcBorders>
                  <w:vAlign w:val="center"/>
                </w:tcPr>
                <w:p>
                  <w:pPr>
                    <w:pStyle w:val="171"/>
                    <w:bidi w:val="0"/>
                    <w:rPr>
                      <w:rFonts w:hint="default"/>
                      <w:color w:val="auto"/>
                      <w:sz w:val="21"/>
                      <w:szCs w:val="21"/>
                      <w:lang w:val="en-US" w:eastAsia="zh-CN"/>
                    </w:rPr>
                  </w:pPr>
                  <w:r>
                    <w:rPr>
                      <w:rFonts w:hint="eastAsia"/>
                      <w:color w:val="auto"/>
                      <w:sz w:val="21"/>
                      <w:szCs w:val="21"/>
                      <w:lang w:val="en-US" w:eastAsia="zh-CN"/>
                    </w:rPr>
                    <w:t>日均值第X百分位数</w:t>
                  </w:r>
                </w:p>
              </w:tc>
              <w:tc>
                <w:tcPr>
                  <w:tcW w:w="1019" w:type="dxa"/>
                  <w:tcBorders>
                    <w:tl2br w:val="nil"/>
                    <w:tr2bl w:val="nil"/>
                  </w:tcBorders>
                  <w:vAlign w:val="center"/>
                </w:tcPr>
                <w:p>
                  <w:pPr>
                    <w:pStyle w:val="171"/>
                    <w:bidi w:val="0"/>
                    <w:rPr>
                      <w:rFonts w:hint="default"/>
                      <w:color w:val="auto"/>
                      <w:sz w:val="21"/>
                      <w:szCs w:val="21"/>
                      <w:lang w:val="en-US" w:eastAsia="zh-CN"/>
                    </w:rPr>
                  </w:pPr>
                  <w:r>
                    <w:rPr>
                      <w:rFonts w:hint="eastAsia"/>
                      <w:color w:val="auto"/>
                      <w:sz w:val="21"/>
                      <w:szCs w:val="21"/>
                      <w:lang w:val="en-US" w:eastAsia="zh-CN"/>
                    </w:rPr>
                    <w:t>95</w:t>
                  </w:r>
                </w:p>
              </w:tc>
              <w:tc>
                <w:tcPr>
                  <w:tcW w:w="797" w:type="dxa"/>
                  <w:tcBorders>
                    <w:tl2br w:val="nil"/>
                    <w:tr2bl w:val="nil"/>
                  </w:tcBorders>
                  <w:vAlign w:val="center"/>
                </w:tcPr>
                <w:p>
                  <w:pPr>
                    <w:pStyle w:val="171"/>
                    <w:bidi w:val="0"/>
                    <w:rPr>
                      <w:rFonts w:hint="default"/>
                      <w:color w:val="auto"/>
                      <w:sz w:val="21"/>
                      <w:szCs w:val="21"/>
                      <w:lang w:val="en-US" w:eastAsia="zh-CN"/>
                    </w:rPr>
                  </w:pPr>
                  <w:r>
                    <w:rPr>
                      <w:rFonts w:hint="eastAsia"/>
                      <w:color w:val="auto"/>
                      <w:sz w:val="21"/>
                      <w:szCs w:val="21"/>
                      <w:lang w:val="en-US" w:eastAsia="zh-CN"/>
                    </w:rPr>
                    <w:t>118</w:t>
                  </w:r>
                </w:p>
              </w:tc>
              <w:tc>
                <w:tcPr>
                  <w:tcW w:w="789" w:type="dxa"/>
                  <w:tcBorders>
                    <w:tl2br w:val="nil"/>
                    <w:tr2bl w:val="nil"/>
                  </w:tcBorders>
                  <w:vAlign w:val="center"/>
                </w:tcPr>
                <w:p>
                  <w:pPr>
                    <w:pStyle w:val="171"/>
                    <w:bidi w:val="0"/>
                    <w:rPr>
                      <w:rFonts w:hint="default"/>
                      <w:color w:val="auto"/>
                      <w:sz w:val="21"/>
                      <w:szCs w:val="21"/>
                      <w:lang w:val="en-US" w:eastAsia="zh-CN"/>
                    </w:rPr>
                  </w:pPr>
                  <w:r>
                    <w:rPr>
                      <w:rFonts w:hint="eastAsia"/>
                      <w:color w:val="auto"/>
                      <w:sz w:val="21"/>
                      <w:szCs w:val="21"/>
                      <w:lang w:val="en-US" w:eastAsia="zh-CN"/>
                    </w:rPr>
                    <w:t>57</w:t>
                  </w:r>
                </w:p>
              </w:tc>
              <w:tc>
                <w:tcPr>
                  <w:tcW w:w="724" w:type="dxa"/>
                  <w:tcBorders>
                    <w:tl2br w:val="nil"/>
                    <w:tr2bl w:val="nil"/>
                  </w:tcBorders>
                  <w:vAlign w:val="center"/>
                </w:tcPr>
                <w:p>
                  <w:pPr>
                    <w:pStyle w:val="171"/>
                    <w:bidi w:val="0"/>
                    <w:rPr>
                      <w:rFonts w:hint="default"/>
                      <w:color w:val="auto"/>
                      <w:sz w:val="21"/>
                      <w:szCs w:val="21"/>
                      <w:lang w:val="en-US" w:eastAsia="zh-CN"/>
                    </w:rPr>
                  </w:pPr>
                  <w:r>
                    <w:rPr>
                      <w:rFonts w:hint="eastAsia"/>
                      <w:color w:val="auto"/>
                      <w:sz w:val="21"/>
                      <w:szCs w:val="21"/>
                      <w:lang w:val="en-US" w:eastAsia="zh-CN"/>
                    </w:rPr>
                    <w:t>38</w:t>
                  </w:r>
                </w:p>
              </w:tc>
              <w:tc>
                <w:tcPr>
                  <w:tcW w:w="1696" w:type="dxa"/>
                  <w:tcBorders>
                    <w:tl2br w:val="nil"/>
                    <w:tr2bl w:val="nil"/>
                  </w:tcBorders>
                  <w:vAlign w:val="center"/>
                </w:tcPr>
                <w:p>
                  <w:pPr>
                    <w:pStyle w:val="171"/>
                    <w:bidi w:val="0"/>
                    <w:rPr>
                      <w:rFonts w:hint="default"/>
                      <w:color w:val="auto"/>
                      <w:sz w:val="21"/>
                      <w:szCs w:val="21"/>
                      <w:lang w:val="en-US" w:eastAsia="zh-CN"/>
                    </w:rPr>
                  </w:pPr>
                  <w:r>
                    <w:rPr>
                      <w:rFonts w:hint="eastAsia"/>
                      <w:color w:val="auto"/>
                      <w:sz w:val="21"/>
                      <w:szCs w:val="21"/>
                      <w:lang w:val="en-US" w:eastAsia="zh-CN"/>
                    </w:rPr>
                    <w:t>1.2</w:t>
                  </w:r>
                </w:p>
              </w:tc>
              <w:tc>
                <w:tcPr>
                  <w:tcW w:w="1481" w:type="dxa"/>
                  <w:tcBorders>
                    <w:tl2br w:val="nil"/>
                    <w:tr2bl w:val="nil"/>
                  </w:tcBorders>
                  <w:vAlign w:val="center"/>
                </w:tcPr>
                <w:p>
                  <w:pPr>
                    <w:pStyle w:val="171"/>
                    <w:bidi w:val="0"/>
                    <w:rPr>
                      <w:rFonts w:hint="default"/>
                      <w:color w:val="auto"/>
                      <w:sz w:val="21"/>
                      <w:szCs w:val="21"/>
                      <w:lang w:val="en-US" w:eastAsia="zh-CN"/>
                    </w:rPr>
                  </w:pPr>
                  <w:r>
                    <w:rPr>
                      <w:rFonts w:hint="eastAsia"/>
                      <w:color w:val="auto"/>
                      <w:sz w:val="21"/>
                      <w:szCs w:val="21"/>
                      <w:lang w:val="en-US" w:eastAsia="zh-CN"/>
                    </w:rPr>
                    <w:t>128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12" w:type="dxa"/>
                  <w:tcBorders>
                    <w:tl2br w:val="nil"/>
                    <w:tr2bl w:val="nil"/>
                  </w:tcBorders>
                  <w:vAlign w:val="center"/>
                </w:tcPr>
                <w:p>
                  <w:pPr>
                    <w:pStyle w:val="171"/>
                    <w:bidi w:val="0"/>
                    <w:rPr>
                      <w:rFonts w:hint="default"/>
                      <w:color w:val="auto"/>
                      <w:sz w:val="21"/>
                      <w:szCs w:val="21"/>
                      <w:lang w:val="en-US" w:eastAsia="zh-CN"/>
                    </w:rPr>
                  </w:pPr>
                  <w:r>
                    <w:rPr>
                      <w:rFonts w:hint="eastAsia"/>
                      <w:color w:val="auto"/>
                      <w:sz w:val="21"/>
                      <w:szCs w:val="21"/>
                      <w:lang w:val="en-US" w:eastAsia="zh-CN"/>
                    </w:rPr>
                    <w:t>污染物年评价</w:t>
                  </w:r>
                </w:p>
              </w:tc>
              <w:tc>
                <w:tcPr>
                  <w:tcW w:w="1019" w:type="dxa"/>
                  <w:tcBorders>
                    <w:tl2br w:val="nil"/>
                    <w:tr2bl w:val="nil"/>
                  </w:tcBorders>
                  <w:vAlign w:val="center"/>
                </w:tcPr>
                <w:p>
                  <w:pPr>
                    <w:pStyle w:val="171"/>
                    <w:bidi w:val="0"/>
                    <w:rPr>
                      <w:rFonts w:hint="eastAsia"/>
                      <w:color w:val="auto"/>
                      <w:sz w:val="21"/>
                      <w:szCs w:val="21"/>
                      <w:lang w:val="en-US" w:eastAsia="zh-CN"/>
                    </w:rPr>
                  </w:pPr>
                  <w:r>
                    <w:rPr>
                      <w:rFonts w:hint="eastAsia"/>
                      <w:color w:val="auto"/>
                      <w:sz w:val="21"/>
                      <w:szCs w:val="21"/>
                      <w:lang w:val="en-US" w:eastAsia="zh-CN"/>
                    </w:rPr>
                    <w:t>超标</w:t>
                  </w:r>
                </w:p>
              </w:tc>
              <w:tc>
                <w:tcPr>
                  <w:tcW w:w="797" w:type="dxa"/>
                  <w:tcBorders>
                    <w:tl2br w:val="nil"/>
                    <w:tr2bl w:val="nil"/>
                  </w:tcBorders>
                  <w:vAlign w:val="center"/>
                </w:tcPr>
                <w:p>
                  <w:pPr>
                    <w:pStyle w:val="171"/>
                    <w:bidi w:val="0"/>
                    <w:rPr>
                      <w:rFonts w:hint="eastAsia"/>
                      <w:color w:val="auto"/>
                      <w:sz w:val="21"/>
                      <w:szCs w:val="21"/>
                      <w:lang w:val="en-US" w:eastAsia="zh-CN"/>
                    </w:rPr>
                  </w:pPr>
                  <w:r>
                    <w:rPr>
                      <w:rFonts w:hint="eastAsia"/>
                      <w:color w:val="auto"/>
                      <w:sz w:val="21"/>
                      <w:szCs w:val="21"/>
                      <w:lang w:val="en-US" w:eastAsia="zh-CN"/>
                    </w:rPr>
                    <w:t>达标</w:t>
                  </w:r>
                </w:p>
              </w:tc>
              <w:tc>
                <w:tcPr>
                  <w:tcW w:w="789" w:type="dxa"/>
                  <w:tcBorders>
                    <w:tl2br w:val="nil"/>
                    <w:tr2bl w:val="nil"/>
                  </w:tcBorders>
                  <w:vAlign w:val="center"/>
                </w:tcPr>
                <w:p>
                  <w:pPr>
                    <w:pStyle w:val="171"/>
                    <w:bidi w:val="0"/>
                    <w:rPr>
                      <w:rFonts w:hint="eastAsia"/>
                      <w:color w:val="auto"/>
                      <w:sz w:val="21"/>
                      <w:szCs w:val="21"/>
                      <w:lang w:val="en-US" w:eastAsia="zh-CN"/>
                    </w:rPr>
                  </w:pPr>
                  <w:r>
                    <w:rPr>
                      <w:rFonts w:hint="eastAsia"/>
                      <w:color w:val="auto"/>
                      <w:sz w:val="21"/>
                      <w:szCs w:val="21"/>
                      <w:lang w:val="en-US" w:eastAsia="zh-CN"/>
                    </w:rPr>
                    <w:t>达标</w:t>
                  </w:r>
                </w:p>
              </w:tc>
              <w:tc>
                <w:tcPr>
                  <w:tcW w:w="724" w:type="dxa"/>
                  <w:tcBorders>
                    <w:tl2br w:val="nil"/>
                    <w:tr2bl w:val="nil"/>
                  </w:tcBorders>
                  <w:vAlign w:val="center"/>
                </w:tcPr>
                <w:p>
                  <w:pPr>
                    <w:pStyle w:val="171"/>
                    <w:bidi w:val="0"/>
                    <w:rPr>
                      <w:color w:val="auto"/>
                      <w:sz w:val="21"/>
                      <w:szCs w:val="21"/>
                    </w:rPr>
                  </w:pPr>
                  <w:r>
                    <w:rPr>
                      <w:rFonts w:hint="eastAsia"/>
                      <w:color w:val="auto"/>
                      <w:sz w:val="21"/>
                      <w:szCs w:val="21"/>
                      <w:lang w:val="en-US" w:eastAsia="zh-CN"/>
                    </w:rPr>
                    <w:t>达标</w:t>
                  </w:r>
                </w:p>
              </w:tc>
              <w:tc>
                <w:tcPr>
                  <w:tcW w:w="1696" w:type="dxa"/>
                  <w:tcBorders>
                    <w:tl2br w:val="nil"/>
                    <w:tr2bl w:val="nil"/>
                  </w:tcBorders>
                  <w:vAlign w:val="center"/>
                </w:tcPr>
                <w:p>
                  <w:pPr>
                    <w:pStyle w:val="171"/>
                    <w:bidi w:val="0"/>
                    <w:rPr>
                      <w:color w:val="auto"/>
                      <w:sz w:val="21"/>
                      <w:szCs w:val="21"/>
                    </w:rPr>
                  </w:pPr>
                  <w:r>
                    <w:rPr>
                      <w:rFonts w:hint="eastAsia"/>
                      <w:color w:val="auto"/>
                      <w:sz w:val="21"/>
                      <w:szCs w:val="21"/>
                      <w:lang w:val="en-US" w:eastAsia="zh-CN"/>
                    </w:rPr>
                    <w:t>达标</w:t>
                  </w:r>
                </w:p>
              </w:tc>
              <w:tc>
                <w:tcPr>
                  <w:tcW w:w="1481" w:type="dxa"/>
                  <w:tcBorders>
                    <w:tl2br w:val="nil"/>
                    <w:tr2bl w:val="nil"/>
                  </w:tcBorders>
                  <w:vAlign w:val="center"/>
                </w:tcPr>
                <w:p>
                  <w:pPr>
                    <w:pStyle w:val="171"/>
                    <w:bidi w:val="0"/>
                    <w:rPr>
                      <w:color w:val="auto"/>
                      <w:sz w:val="21"/>
                      <w:szCs w:val="21"/>
                    </w:rPr>
                  </w:pPr>
                  <w:r>
                    <w:rPr>
                      <w:rFonts w:hint="eastAsia"/>
                      <w:color w:val="auto"/>
                      <w:sz w:val="21"/>
                      <w:szCs w:val="21"/>
                      <w:lang w:val="en-US" w:eastAsia="zh-CN"/>
                    </w:rPr>
                    <w:t>达标</w:t>
                  </w:r>
                </w:p>
              </w:tc>
            </w:tr>
            <w:bookmarkEnd w:id="31"/>
          </w:tbl>
          <w:p>
            <w:pPr>
              <w:spacing w:line="360" w:lineRule="auto"/>
              <w:ind w:firstLine="480" w:firstLineChars="200"/>
              <w:rPr>
                <w:rFonts w:hint="eastAsia" w:ascii="Times New Roman" w:hAnsi="Times New Roman" w:eastAsia="宋体" w:cs="Times New Roman"/>
                <w:color w:val="auto"/>
                <w:kern w:val="2"/>
                <w:sz w:val="24"/>
                <w:szCs w:val="22"/>
                <w:lang w:val="en-US" w:eastAsia="zh-CN" w:bidi="ar-SA"/>
              </w:rPr>
            </w:pPr>
            <w:r>
              <w:rPr>
                <w:rFonts w:hint="eastAsia" w:ascii="Times New Roman" w:hAnsi="Times New Roman" w:eastAsia="宋体" w:cs="Times New Roman"/>
                <w:color w:val="auto"/>
                <w:kern w:val="2"/>
                <w:sz w:val="24"/>
                <w:szCs w:val="22"/>
                <w:lang w:val="en-US" w:eastAsia="zh-CN" w:bidi="ar-SA"/>
              </w:rPr>
              <w:t>哈尔滨市地处高纬度地区，冬季易出现逆温和静风天气，导致大气层结构稳，不利于污染物垂直和水平方向扩散。不利气象扩散条件，加之进入供暖期燃煤排放量急剧增大，导致出现采暖期污染明显加重的情况。</w:t>
            </w:r>
          </w:p>
          <w:p>
            <w:pPr>
              <w:spacing w:line="360" w:lineRule="auto"/>
              <w:ind w:firstLine="480" w:firstLineChars="200"/>
              <w:rPr>
                <w:rFonts w:hint="eastAsia" w:ascii="Times New Roman" w:hAnsi="Times New Roman" w:eastAsia="宋体" w:cs="Times New Roman"/>
                <w:color w:val="auto"/>
                <w:kern w:val="2"/>
                <w:sz w:val="24"/>
                <w:szCs w:val="22"/>
                <w:lang w:val="en-US" w:eastAsia="zh-CN" w:bidi="ar-SA"/>
              </w:rPr>
            </w:pPr>
            <w:r>
              <w:rPr>
                <w:rFonts w:hint="eastAsia" w:ascii="Times New Roman" w:hAnsi="Times New Roman" w:eastAsia="宋体" w:cs="Times New Roman"/>
                <w:color w:val="auto"/>
                <w:kern w:val="2"/>
                <w:sz w:val="24"/>
                <w:szCs w:val="22"/>
                <w:lang w:val="en-US" w:eastAsia="zh-CN" w:bidi="ar-SA"/>
              </w:rPr>
              <w:t>（2）补充监测</w:t>
            </w:r>
          </w:p>
          <w:p>
            <w:pPr>
              <w:spacing w:line="360" w:lineRule="auto"/>
              <w:ind w:firstLine="480" w:firstLineChars="200"/>
              <w:rPr>
                <w:rFonts w:hint="default" w:ascii="Times New Roman" w:hAnsi="Times New Roman" w:eastAsia="宋体" w:cs="Times New Roman"/>
                <w:color w:val="auto"/>
                <w:kern w:val="2"/>
                <w:sz w:val="24"/>
                <w:szCs w:val="22"/>
                <w:lang w:val="en-US" w:eastAsia="zh-CN" w:bidi="ar-SA"/>
              </w:rPr>
            </w:pPr>
            <w:r>
              <w:rPr>
                <w:rFonts w:hint="eastAsia" w:ascii="Times New Roman" w:hAnsi="Times New Roman" w:eastAsia="宋体" w:cs="Times New Roman"/>
                <w:color w:val="auto"/>
                <w:kern w:val="2"/>
                <w:sz w:val="24"/>
                <w:szCs w:val="22"/>
                <w:lang w:val="en-US" w:eastAsia="zh-CN" w:bidi="ar-SA"/>
              </w:rPr>
              <w:t>本项目的其他污染物为TSP，委托黑龙江泓泽检测评价有限公司监测。监测时间为2022年</w:t>
            </w:r>
            <w:r>
              <w:rPr>
                <w:rFonts w:hint="eastAsia" w:cs="Times New Roman"/>
                <w:color w:val="auto"/>
                <w:kern w:val="2"/>
                <w:sz w:val="24"/>
                <w:szCs w:val="22"/>
                <w:lang w:val="en-US" w:eastAsia="zh-CN" w:bidi="ar-SA"/>
              </w:rPr>
              <w:t>8</w:t>
            </w:r>
            <w:r>
              <w:rPr>
                <w:rFonts w:hint="eastAsia" w:ascii="Times New Roman" w:hAnsi="Times New Roman" w:eastAsia="宋体" w:cs="Times New Roman"/>
                <w:color w:val="auto"/>
                <w:kern w:val="2"/>
                <w:sz w:val="24"/>
                <w:szCs w:val="22"/>
                <w:lang w:val="en-US" w:eastAsia="zh-CN" w:bidi="ar-SA"/>
              </w:rPr>
              <w:t>月</w:t>
            </w:r>
            <w:r>
              <w:rPr>
                <w:rFonts w:hint="eastAsia" w:cs="Times New Roman"/>
                <w:color w:val="auto"/>
                <w:kern w:val="2"/>
                <w:sz w:val="24"/>
                <w:szCs w:val="22"/>
                <w:lang w:val="en-US" w:eastAsia="zh-CN" w:bidi="ar-SA"/>
              </w:rPr>
              <w:t>8</w:t>
            </w:r>
            <w:r>
              <w:rPr>
                <w:rFonts w:hint="eastAsia" w:ascii="Times New Roman" w:hAnsi="Times New Roman" w:eastAsia="宋体" w:cs="Times New Roman"/>
                <w:color w:val="auto"/>
                <w:kern w:val="2"/>
                <w:sz w:val="24"/>
                <w:szCs w:val="22"/>
                <w:lang w:val="en-US" w:eastAsia="zh-CN" w:bidi="ar-SA"/>
              </w:rPr>
              <w:t>日～</w:t>
            </w:r>
            <w:r>
              <w:rPr>
                <w:rFonts w:hint="eastAsia" w:cs="Times New Roman"/>
                <w:color w:val="auto"/>
                <w:kern w:val="2"/>
                <w:sz w:val="24"/>
                <w:szCs w:val="22"/>
                <w:lang w:val="en-US" w:eastAsia="zh-CN" w:bidi="ar-SA"/>
              </w:rPr>
              <w:t>8</w:t>
            </w:r>
            <w:r>
              <w:rPr>
                <w:rFonts w:hint="eastAsia" w:ascii="Times New Roman" w:hAnsi="Times New Roman" w:eastAsia="宋体" w:cs="Times New Roman"/>
                <w:color w:val="auto"/>
                <w:kern w:val="2"/>
                <w:sz w:val="24"/>
                <w:szCs w:val="22"/>
                <w:lang w:val="en-US" w:eastAsia="zh-CN" w:bidi="ar-SA"/>
              </w:rPr>
              <w:t>月</w:t>
            </w:r>
            <w:r>
              <w:rPr>
                <w:rFonts w:hint="eastAsia" w:cs="Times New Roman"/>
                <w:color w:val="auto"/>
                <w:kern w:val="2"/>
                <w:sz w:val="24"/>
                <w:szCs w:val="22"/>
                <w:lang w:val="en-US" w:eastAsia="zh-CN" w:bidi="ar-SA"/>
              </w:rPr>
              <w:t>10</w:t>
            </w:r>
            <w:r>
              <w:rPr>
                <w:rFonts w:hint="eastAsia" w:ascii="Times New Roman" w:hAnsi="Times New Roman" w:eastAsia="宋体" w:cs="Times New Roman"/>
                <w:color w:val="auto"/>
                <w:kern w:val="2"/>
                <w:sz w:val="24"/>
                <w:szCs w:val="22"/>
                <w:lang w:val="en-US" w:eastAsia="zh-CN" w:bidi="ar-SA"/>
              </w:rPr>
              <w:t>日。监测报告见附件。</w:t>
            </w:r>
          </w:p>
          <w:p>
            <w:pPr>
              <w:spacing w:line="360" w:lineRule="auto"/>
              <w:ind w:firstLine="480" w:firstLineChars="200"/>
              <w:rPr>
                <w:rFonts w:hint="eastAsia" w:ascii="Times New Roman" w:hAnsi="Times New Roman" w:eastAsia="宋体" w:cs="Times New Roman"/>
                <w:color w:val="auto"/>
                <w:kern w:val="2"/>
                <w:sz w:val="24"/>
                <w:szCs w:val="22"/>
                <w:lang w:val="en-US" w:eastAsia="zh-CN" w:bidi="ar-SA"/>
              </w:rPr>
            </w:pPr>
            <w:r>
              <w:rPr>
                <w:rFonts w:hint="eastAsia" w:ascii="Times New Roman" w:hAnsi="Times New Roman" w:eastAsia="宋体" w:cs="Times New Roman"/>
                <w:color w:val="auto"/>
                <w:kern w:val="2"/>
                <w:sz w:val="24"/>
                <w:szCs w:val="22"/>
                <w:lang w:val="en-US" w:eastAsia="zh-CN" w:bidi="ar-SA"/>
              </w:rPr>
              <w:t>在本项目厂区下风向</w:t>
            </w:r>
            <w:r>
              <w:rPr>
                <w:rFonts w:hint="eastAsia" w:cs="Times New Roman"/>
                <w:color w:val="auto"/>
                <w:kern w:val="2"/>
                <w:sz w:val="24"/>
                <w:szCs w:val="22"/>
                <w:lang w:val="en-US" w:eastAsia="zh-CN" w:bidi="ar-SA"/>
              </w:rPr>
              <w:t>1000m处</w:t>
            </w:r>
            <w:r>
              <w:rPr>
                <w:rFonts w:hint="eastAsia" w:ascii="Times New Roman" w:hAnsi="Times New Roman" w:eastAsia="宋体" w:cs="Times New Roman"/>
                <w:color w:val="auto"/>
                <w:kern w:val="2"/>
                <w:sz w:val="24"/>
                <w:szCs w:val="22"/>
                <w:lang w:val="en-US" w:eastAsia="zh-CN" w:bidi="ar-SA"/>
              </w:rPr>
              <w:t>布设1个检测点位，监测点基本信息见表3-2，评价结果见表3-3。</w:t>
            </w:r>
          </w:p>
          <w:p>
            <w:pPr>
              <w:spacing w:line="480" w:lineRule="exact"/>
              <w:ind w:firstLine="422" w:firstLineChars="200"/>
              <w:jc w:val="center"/>
              <w:rPr>
                <w:rFonts w:hint="eastAsia" w:ascii="黑体" w:hAnsi="黑体" w:eastAsia="黑体" w:cs="黑体"/>
                <w:b w:val="0"/>
                <w:bCs/>
                <w:smallCaps w:val="0"/>
                <w:color w:val="auto"/>
                <w:kern w:val="0"/>
                <w:sz w:val="21"/>
                <w:szCs w:val="21"/>
                <w:highlight w:val="none"/>
                <w:lang w:val="en-US" w:eastAsia="zh-CN" w:bidi="ar-SA"/>
              </w:rPr>
            </w:pPr>
            <w:r>
              <w:rPr>
                <w:rFonts w:hint="eastAsia" w:ascii="Times New Roman" w:hAnsi="Times New Roman" w:eastAsia="宋体"/>
                <w:b/>
                <w:bCs/>
                <w:smallCaps w:val="0"/>
                <w:color w:val="auto"/>
                <w:szCs w:val="21"/>
                <w:lang w:val="en-US" w:eastAsia="zh-CN"/>
              </w:rPr>
              <w:t>表3-2  补充监测点位基本信息</w:t>
            </w:r>
          </w:p>
          <w:tbl>
            <w:tblPr>
              <w:tblStyle w:val="39"/>
              <w:tblW w:w="904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40"/>
              <w:gridCol w:w="1139"/>
              <w:gridCol w:w="1162"/>
              <w:gridCol w:w="1163"/>
              <w:gridCol w:w="1740"/>
              <w:gridCol w:w="1005"/>
              <w:gridCol w:w="11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640" w:type="dxa"/>
                  <w:vMerge w:val="restart"/>
                  <w:vAlign w:val="center"/>
                </w:tcPr>
                <w:p>
                  <w:pPr>
                    <w:pStyle w:val="164"/>
                    <w:keepNext w:val="0"/>
                    <w:keepLines w:val="0"/>
                    <w:widowControl/>
                    <w:suppressLineNumbers w:val="0"/>
                    <w:spacing w:before="0" w:beforeAutospacing="0" w:after="0" w:afterAutospacing="0"/>
                    <w:ind w:left="0" w:right="0"/>
                    <w:rPr>
                      <w:rFonts w:hint="default" w:ascii="Times New Roman" w:hAnsi="Times New Roman" w:cs="Times New Roman"/>
                      <w:color w:val="auto"/>
                      <w:szCs w:val="21"/>
                    </w:rPr>
                  </w:pPr>
                  <w:r>
                    <w:rPr>
                      <w:rFonts w:hint="default" w:ascii="Times New Roman" w:hAnsi="Times New Roman" w:cs="Times New Roman"/>
                      <w:color w:val="auto"/>
                      <w:szCs w:val="21"/>
                    </w:rPr>
                    <w:t>监测点名称</w:t>
                  </w:r>
                </w:p>
              </w:tc>
              <w:tc>
                <w:tcPr>
                  <w:tcW w:w="1139" w:type="dxa"/>
                  <w:vMerge w:val="restart"/>
                  <w:vAlign w:val="center"/>
                </w:tcPr>
                <w:p>
                  <w:pPr>
                    <w:pStyle w:val="164"/>
                    <w:keepNext w:val="0"/>
                    <w:keepLines w:val="0"/>
                    <w:widowControl/>
                    <w:suppressLineNumbers w:val="0"/>
                    <w:spacing w:before="0" w:beforeAutospacing="0" w:after="0" w:afterAutospacing="0"/>
                    <w:ind w:left="0" w:right="0"/>
                    <w:rPr>
                      <w:rFonts w:hint="default" w:ascii="Times New Roman" w:hAnsi="Times New Roman" w:cs="Times New Roman"/>
                      <w:color w:val="auto"/>
                      <w:szCs w:val="21"/>
                    </w:rPr>
                  </w:pPr>
                  <w:r>
                    <w:rPr>
                      <w:rFonts w:hint="default" w:ascii="Times New Roman" w:hAnsi="Times New Roman" w:cs="Times New Roman"/>
                      <w:color w:val="auto"/>
                      <w:szCs w:val="21"/>
                    </w:rPr>
                    <w:t>监测因子</w:t>
                  </w:r>
                </w:p>
              </w:tc>
              <w:tc>
                <w:tcPr>
                  <w:tcW w:w="2325" w:type="dxa"/>
                  <w:gridSpan w:val="2"/>
                  <w:vAlign w:val="center"/>
                </w:tcPr>
                <w:p>
                  <w:pPr>
                    <w:pStyle w:val="165"/>
                    <w:keepNext w:val="0"/>
                    <w:keepLines w:val="0"/>
                    <w:pageBreakBefore w:val="0"/>
                    <w:widowControl w:val="0"/>
                    <w:kinsoku/>
                    <w:wordWrap/>
                    <w:overflowPunct/>
                    <w:topLinePunct w:val="0"/>
                    <w:bidi w:val="0"/>
                    <w:adjustRightInd w:val="0"/>
                    <w:snapToGrid/>
                    <w:spacing w:line="240" w:lineRule="auto"/>
                    <w:ind w:left="0" w:leftChars="0" w:firstLine="0" w:firstLineChars="0"/>
                    <w:jc w:val="center"/>
                    <w:rPr>
                      <w:color w:val="auto"/>
                    </w:rPr>
                  </w:pPr>
                  <w:r>
                    <w:rPr>
                      <w:rFonts w:hint="default" w:ascii="Times New Roman" w:hAnsi="Times New Roman" w:eastAsia="宋体" w:cs="Times New Roman"/>
                      <w:bCs/>
                      <w:color w:val="auto"/>
                      <w:kern w:val="2"/>
                      <w:sz w:val="21"/>
                      <w:szCs w:val="21"/>
                      <w:highlight w:val="none"/>
                      <w:lang w:val="en-US" w:eastAsia="zh-CN" w:bidi="ar-SA"/>
                    </w:rPr>
                    <w:t>监测点坐标</w:t>
                  </w:r>
                </w:p>
              </w:tc>
              <w:tc>
                <w:tcPr>
                  <w:tcW w:w="1740" w:type="dxa"/>
                  <w:vMerge w:val="restart"/>
                  <w:vAlign w:val="center"/>
                </w:tcPr>
                <w:p>
                  <w:pPr>
                    <w:pStyle w:val="164"/>
                    <w:keepNext w:val="0"/>
                    <w:keepLines w:val="0"/>
                    <w:widowControl/>
                    <w:suppressLineNumbers w:val="0"/>
                    <w:spacing w:before="0" w:beforeAutospacing="0" w:after="0" w:afterAutospacing="0"/>
                    <w:ind w:left="0" w:right="0"/>
                    <w:rPr>
                      <w:rFonts w:hint="default" w:ascii="Times New Roman" w:hAnsi="Times New Roman" w:cs="Times New Roman"/>
                      <w:color w:val="auto"/>
                      <w:szCs w:val="21"/>
                    </w:rPr>
                  </w:pPr>
                  <w:r>
                    <w:rPr>
                      <w:rFonts w:hint="default" w:ascii="Times New Roman" w:hAnsi="Times New Roman" w:cs="Times New Roman"/>
                      <w:color w:val="auto"/>
                      <w:szCs w:val="21"/>
                    </w:rPr>
                    <w:t>监测时段</w:t>
                  </w:r>
                </w:p>
              </w:tc>
              <w:tc>
                <w:tcPr>
                  <w:tcW w:w="1005" w:type="dxa"/>
                  <w:vMerge w:val="restart"/>
                  <w:vAlign w:val="center"/>
                </w:tcPr>
                <w:p>
                  <w:pPr>
                    <w:pStyle w:val="164"/>
                    <w:keepNext w:val="0"/>
                    <w:keepLines w:val="0"/>
                    <w:widowControl/>
                    <w:suppressLineNumbers w:val="0"/>
                    <w:spacing w:before="0" w:beforeAutospacing="0" w:after="0" w:afterAutospacing="0"/>
                    <w:ind w:left="0" w:right="0"/>
                    <w:rPr>
                      <w:rFonts w:hint="default" w:ascii="Times New Roman" w:hAnsi="Times New Roman" w:cs="Times New Roman"/>
                      <w:color w:val="auto"/>
                      <w:szCs w:val="21"/>
                    </w:rPr>
                  </w:pPr>
                  <w:r>
                    <w:rPr>
                      <w:rFonts w:hint="default" w:ascii="Times New Roman" w:hAnsi="Times New Roman" w:cs="Times New Roman"/>
                      <w:color w:val="auto"/>
                      <w:szCs w:val="21"/>
                    </w:rPr>
                    <w:t>相对厂址方位</w:t>
                  </w:r>
                </w:p>
              </w:tc>
              <w:tc>
                <w:tcPr>
                  <w:tcW w:w="1196" w:type="dxa"/>
                  <w:vMerge w:val="restart"/>
                  <w:vAlign w:val="center"/>
                </w:tcPr>
                <w:p>
                  <w:pPr>
                    <w:pStyle w:val="164"/>
                    <w:keepNext w:val="0"/>
                    <w:keepLines w:val="0"/>
                    <w:widowControl/>
                    <w:suppressLineNumbers w:val="0"/>
                    <w:spacing w:before="0" w:beforeAutospacing="0" w:after="0" w:afterAutospacing="0"/>
                    <w:ind w:left="0" w:right="0"/>
                    <w:rPr>
                      <w:rFonts w:hint="default" w:ascii="Times New Roman" w:hAnsi="Times New Roman" w:cs="Times New Roman"/>
                      <w:color w:val="auto"/>
                      <w:szCs w:val="21"/>
                    </w:rPr>
                  </w:pPr>
                  <w:r>
                    <w:rPr>
                      <w:rFonts w:hint="default" w:ascii="Times New Roman" w:hAnsi="Times New Roman" w:cs="Times New Roman"/>
                      <w:color w:val="auto"/>
                      <w:szCs w:val="21"/>
                    </w:rPr>
                    <w:t>相对厂址距离/m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640" w:type="dxa"/>
                  <w:vMerge w:val="continue"/>
                  <w:vAlign w:val="center"/>
                </w:tcPr>
                <w:p>
                  <w:pPr>
                    <w:pStyle w:val="164"/>
                    <w:keepNext w:val="0"/>
                    <w:keepLines w:val="0"/>
                    <w:widowControl/>
                    <w:suppressLineNumbers w:val="0"/>
                    <w:spacing w:before="0" w:beforeAutospacing="0" w:after="0" w:afterAutospacing="0"/>
                    <w:ind w:left="0" w:right="0"/>
                    <w:rPr>
                      <w:rFonts w:hint="default" w:ascii="Times New Roman" w:hAnsi="Times New Roman" w:cs="Times New Roman"/>
                      <w:color w:val="auto"/>
                      <w:szCs w:val="21"/>
                    </w:rPr>
                  </w:pPr>
                </w:p>
              </w:tc>
              <w:tc>
                <w:tcPr>
                  <w:tcW w:w="1139" w:type="dxa"/>
                  <w:vMerge w:val="continue"/>
                  <w:vAlign w:val="center"/>
                </w:tcPr>
                <w:p>
                  <w:pPr>
                    <w:pStyle w:val="164"/>
                    <w:keepNext w:val="0"/>
                    <w:keepLines w:val="0"/>
                    <w:widowControl/>
                    <w:suppressLineNumbers w:val="0"/>
                    <w:spacing w:before="0" w:beforeAutospacing="0" w:after="0" w:afterAutospacing="0"/>
                    <w:ind w:left="0" w:right="0"/>
                    <w:rPr>
                      <w:rFonts w:hint="default" w:ascii="Times New Roman" w:hAnsi="Times New Roman" w:cs="Times New Roman"/>
                      <w:color w:val="auto"/>
                      <w:szCs w:val="21"/>
                    </w:rPr>
                  </w:pPr>
                </w:p>
              </w:tc>
              <w:tc>
                <w:tcPr>
                  <w:tcW w:w="1162" w:type="dxa"/>
                  <w:vAlign w:val="center"/>
                </w:tcPr>
                <w:p>
                  <w:pPr>
                    <w:pStyle w:val="166"/>
                    <w:keepNext w:val="0"/>
                    <w:keepLines w:val="0"/>
                    <w:pageBreakBefore w:val="0"/>
                    <w:kinsoku/>
                    <w:wordWrap/>
                    <w:overflowPunct/>
                    <w:topLinePunct w:val="0"/>
                    <w:autoSpaceDE/>
                    <w:autoSpaceDN/>
                    <w:bidi w:val="0"/>
                    <w:adjustRightInd/>
                    <w:snapToGrid/>
                    <w:spacing w:line="240" w:lineRule="auto"/>
                    <w:ind w:left="0" w:leftChars="0"/>
                    <w:jc w:val="center"/>
                    <w:textAlignment w:val="auto"/>
                    <w:rPr>
                      <w:color w:val="auto"/>
                    </w:rPr>
                  </w:pPr>
                  <w:r>
                    <w:rPr>
                      <w:rFonts w:hint="default" w:ascii="Times New Roman" w:hAnsi="Times New Roman" w:eastAsia="宋体" w:cs="Times New Roman"/>
                      <w:color w:val="auto"/>
                      <w:szCs w:val="21"/>
                      <w:highlight w:val="none"/>
                      <w:lang w:val="en-US" w:eastAsia="zh-CN"/>
                    </w:rPr>
                    <w:t>E</w:t>
                  </w:r>
                </w:p>
              </w:tc>
              <w:tc>
                <w:tcPr>
                  <w:tcW w:w="1163" w:type="dxa"/>
                  <w:vAlign w:val="center"/>
                </w:tcPr>
                <w:p>
                  <w:pPr>
                    <w:pStyle w:val="166"/>
                    <w:keepNext w:val="0"/>
                    <w:keepLines w:val="0"/>
                    <w:pageBreakBefore w:val="0"/>
                    <w:kinsoku/>
                    <w:wordWrap/>
                    <w:overflowPunct/>
                    <w:topLinePunct w:val="0"/>
                    <w:autoSpaceDE/>
                    <w:autoSpaceDN/>
                    <w:bidi w:val="0"/>
                    <w:adjustRightInd/>
                    <w:snapToGrid/>
                    <w:spacing w:line="240" w:lineRule="auto"/>
                    <w:ind w:left="0" w:leftChars="0"/>
                    <w:jc w:val="center"/>
                    <w:textAlignment w:val="auto"/>
                    <w:rPr>
                      <w:color w:val="auto"/>
                    </w:rPr>
                  </w:pPr>
                  <w:r>
                    <w:rPr>
                      <w:rFonts w:hint="default" w:ascii="Times New Roman" w:hAnsi="Times New Roman" w:eastAsia="宋体" w:cs="Times New Roman"/>
                      <w:color w:val="auto"/>
                      <w:szCs w:val="21"/>
                      <w:highlight w:val="none"/>
                      <w:lang w:val="en-US" w:eastAsia="zh-CN"/>
                    </w:rPr>
                    <w:t>N</w:t>
                  </w:r>
                </w:p>
              </w:tc>
              <w:tc>
                <w:tcPr>
                  <w:tcW w:w="1740" w:type="dxa"/>
                  <w:vMerge w:val="continue"/>
                  <w:vAlign w:val="center"/>
                </w:tcPr>
                <w:p>
                  <w:pPr>
                    <w:pStyle w:val="164"/>
                    <w:keepNext w:val="0"/>
                    <w:keepLines w:val="0"/>
                    <w:widowControl/>
                    <w:suppressLineNumbers w:val="0"/>
                    <w:spacing w:before="0" w:beforeAutospacing="0" w:after="0" w:afterAutospacing="0"/>
                    <w:ind w:left="0" w:right="0"/>
                    <w:rPr>
                      <w:rFonts w:hint="default" w:ascii="Times New Roman" w:hAnsi="Times New Roman" w:cs="Times New Roman"/>
                      <w:color w:val="auto"/>
                      <w:szCs w:val="21"/>
                    </w:rPr>
                  </w:pPr>
                </w:p>
              </w:tc>
              <w:tc>
                <w:tcPr>
                  <w:tcW w:w="1005" w:type="dxa"/>
                  <w:vMerge w:val="continue"/>
                  <w:vAlign w:val="center"/>
                </w:tcPr>
                <w:p>
                  <w:pPr>
                    <w:pStyle w:val="164"/>
                    <w:keepNext w:val="0"/>
                    <w:keepLines w:val="0"/>
                    <w:widowControl/>
                    <w:suppressLineNumbers w:val="0"/>
                    <w:spacing w:before="0" w:beforeAutospacing="0" w:after="0" w:afterAutospacing="0"/>
                    <w:ind w:left="0" w:right="0"/>
                    <w:rPr>
                      <w:rFonts w:hint="default" w:ascii="Times New Roman" w:hAnsi="Times New Roman" w:cs="Times New Roman"/>
                      <w:color w:val="auto"/>
                      <w:szCs w:val="21"/>
                    </w:rPr>
                  </w:pPr>
                </w:p>
              </w:tc>
              <w:tc>
                <w:tcPr>
                  <w:tcW w:w="1196" w:type="dxa"/>
                  <w:vMerge w:val="continue"/>
                  <w:vAlign w:val="center"/>
                </w:tcPr>
                <w:p>
                  <w:pPr>
                    <w:pStyle w:val="164"/>
                    <w:keepNext w:val="0"/>
                    <w:keepLines w:val="0"/>
                    <w:widowControl/>
                    <w:suppressLineNumbers w:val="0"/>
                    <w:spacing w:before="0" w:beforeAutospacing="0" w:after="0" w:afterAutospacing="0"/>
                    <w:ind w:left="0" w:right="0"/>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640" w:type="dxa"/>
                  <w:vAlign w:val="center"/>
                </w:tcPr>
                <w:p>
                  <w:pPr>
                    <w:pStyle w:val="164"/>
                    <w:keepNext w:val="0"/>
                    <w:keepLines w:val="0"/>
                    <w:widowControl/>
                    <w:suppressLineNumbers w:val="0"/>
                    <w:spacing w:before="0" w:beforeAutospacing="0" w:after="0" w:afterAutospacing="0"/>
                    <w:ind w:left="0" w:right="0"/>
                    <w:rPr>
                      <w:rFonts w:hint="eastAsia" w:ascii="Times New Roman" w:hAnsi="Times New Roman" w:eastAsia="宋体" w:cs="Times New Roman"/>
                      <w:color w:val="auto"/>
                      <w:szCs w:val="21"/>
                      <w:lang w:eastAsia="zh-CN"/>
                    </w:rPr>
                  </w:pPr>
                  <w:r>
                    <w:rPr>
                      <w:rFonts w:hint="eastAsia" w:ascii="Times New Roman" w:hAnsi="Times New Roman" w:cs="Times New Roman"/>
                      <w:color w:val="auto"/>
                      <w:szCs w:val="21"/>
                    </w:rPr>
                    <w:t>厂区</w:t>
                  </w:r>
                  <w:r>
                    <w:rPr>
                      <w:rFonts w:hint="eastAsia" w:ascii="Times New Roman" w:hAnsi="Times New Roman" w:cs="Times New Roman"/>
                      <w:color w:val="auto"/>
                      <w:szCs w:val="21"/>
                      <w:lang w:eastAsia="zh-CN"/>
                    </w:rPr>
                    <w:t>下风向</w:t>
                  </w:r>
                </w:p>
              </w:tc>
              <w:tc>
                <w:tcPr>
                  <w:tcW w:w="1139" w:type="dxa"/>
                  <w:vAlign w:val="center"/>
                </w:tcPr>
                <w:p>
                  <w:pPr>
                    <w:pStyle w:val="164"/>
                    <w:keepNext w:val="0"/>
                    <w:keepLines w:val="0"/>
                    <w:widowControl/>
                    <w:suppressLineNumbers w:val="0"/>
                    <w:spacing w:before="0" w:beforeAutospacing="0" w:after="0" w:afterAutospacing="0"/>
                    <w:ind w:left="0" w:right="0"/>
                    <w:rPr>
                      <w:rFonts w:hint="eastAsia" w:ascii="Times New Roman" w:hAnsi="Times New Roman" w:eastAsia="宋体" w:cs="Times New Roman"/>
                      <w:color w:val="auto"/>
                      <w:szCs w:val="21"/>
                      <w:lang w:val="en-US" w:eastAsia="zh-CN"/>
                    </w:rPr>
                  </w:pPr>
                  <w:r>
                    <w:rPr>
                      <w:rFonts w:hint="eastAsia" w:cs="Times New Roman"/>
                      <w:color w:val="auto"/>
                      <w:szCs w:val="21"/>
                      <w:lang w:val="en-US" w:eastAsia="zh-CN"/>
                    </w:rPr>
                    <w:t>TSP</w:t>
                  </w:r>
                </w:p>
              </w:tc>
              <w:tc>
                <w:tcPr>
                  <w:tcW w:w="1162" w:type="dxa"/>
                  <w:vAlign w:val="center"/>
                </w:tcPr>
                <w:p>
                  <w:pPr>
                    <w:pStyle w:val="164"/>
                    <w:keepNext w:val="0"/>
                    <w:keepLines w:val="0"/>
                    <w:widowControl/>
                    <w:suppressLineNumbers w:val="0"/>
                    <w:spacing w:before="0" w:beforeAutospacing="0" w:after="0" w:afterAutospacing="0"/>
                    <w:ind w:left="0" w:right="0"/>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127°5′57.4″</w:t>
                  </w:r>
                </w:p>
              </w:tc>
              <w:tc>
                <w:tcPr>
                  <w:tcW w:w="1163" w:type="dxa"/>
                  <w:vAlign w:val="center"/>
                </w:tcPr>
                <w:p>
                  <w:pPr>
                    <w:pStyle w:val="164"/>
                    <w:keepNext w:val="0"/>
                    <w:keepLines w:val="0"/>
                    <w:widowControl/>
                    <w:suppressLineNumbers w:val="0"/>
                    <w:spacing w:before="0" w:beforeAutospacing="0" w:after="0" w:afterAutospacing="0"/>
                    <w:ind w:left="0" w:right="0"/>
                    <w:rPr>
                      <w:rFonts w:hint="default" w:ascii="Times New Roman" w:hAnsi="Times New Roman" w:cs="Times New Roman"/>
                      <w:color w:val="auto"/>
                      <w:szCs w:val="21"/>
                    </w:rPr>
                  </w:pPr>
                  <w:r>
                    <w:rPr>
                      <w:rFonts w:hint="eastAsia" w:ascii="Times New Roman" w:hAnsi="Times New Roman" w:cs="Times New Roman"/>
                      <w:color w:val="auto"/>
                      <w:szCs w:val="21"/>
                      <w:lang w:val="en-US" w:eastAsia="zh-CN"/>
                    </w:rPr>
                    <w:t>45°48′40.9″</w:t>
                  </w:r>
                </w:p>
              </w:tc>
              <w:tc>
                <w:tcPr>
                  <w:tcW w:w="1740" w:type="dxa"/>
                  <w:vAlign w:val="center"/>
                </w:tcPr>
                <w:p>
                  <w:pPr>
                    <w:pStyle w:val="164"/>
                    <w:keepNext w:val="0"/>
                    <w:keepLines w:val="0"/>
                    <w:widowControl/>
                    <w:suppressLineNumbers w:val="0"/>
                    <w:spacing w:before="0" w:beforeAutospacing="0" w:after="0" w:afterAutospacing="0"/>
                    <w:ind w:left="0" w:right="0"/>
                    <w:rPr>
                      <w:rFonts w:hint="default" w:ascii="Times New Roman" w:hAnsi="Times New Roman" w:cs="Times New Roman"/>
                      <w:color w:val="auto"/>
                      <w:szCs w:val="21"/>
                    </w:rPr>
                  </w:pPr>
                  <w:r>
                    <w:rPr>
                      <w:rFonts w:hint="default" w:ascii="Times New Roman" w:hAnsi="Times New Roman" w:cs="Times New Roman"/>
                      <w:color w:val="auto"/>
                      <w:szCs w:val="21"/>
                    </w:rPr>
                    <w:t>20</w:t>
                  </w:r>
                  <w:r>
                    <w:rPr>
                      <w:rFonts w:hint="eastAsia" w:ascii="Times New Roman" w:hAnsi="Times New Roman" w:cs="Times New Roman"/>
                      <w:color w:val="auto"/>
                      <w:szCs w:val="21"/>
                      <w:lang w:val="en-US" w:eastAsia="zh-CN"/>
                    </w:rPr>
                    <w:t>22</w:t>
                  </w:r>
                  <w:r>
                    <w:rPr>
                      <w:rFonts w:hint="default" w:ascii="Times New Roman" w:hAnsi="Times New Roman" w:cs="Times New Roman"/>
                      <w:color w:val="auto"/>
                      <w:szCs w:val="21"/>
                    </w:rPr>
                    <w:t>年</w:t>
                  </w:r>
                  <w:r>
                    <w:rPr>
                      <w:rFonts w:hint="eastAsia" w:cs="Times New Roman"/>
                      <w:color w:val="auto"/>
                      <w:szCs w:val="21"/>
                      <w:lang w:val="en-US" w:eastAsia="zh-CN"/>
                    </w:rPr>
                    <w:t>8</w:t>
                  </w:r>
                  <w:r>
                    <w:rPr>
                      <w:rFonts w:hint="default" w:ascii="Times New Roman" w:hAnsi="Times New Roman" w:cs="Times New Roman"/>
                      <w:color w:val="auto"/>
                      <w:szCs w:val="21"/>
                    </w:rPr>
                    <w:t>月</w:t>
                  </w:r>
                  <w:r>
                    <w:rPr>
                      <w:rFonts w:hint="eastAsia" w:cs="Times New Roman"/>
                      <w:color w:val="auto"/>
                      <w:szCs w:val="21"/>
                      <w:lang w:val="en-US" w:eastAsia="zh-CN"/>
                    </w:rPr>
                    <w:t xml:space="preserve"> 8</w:t>
                  </w:r>
                  <w:r>
                    <w:rPr>
                      <w:rFonts w:hint="default" w:ascii="Times New Roman" w:hAnsi="Times New Roman" w:cs="Times New Roman"/>
                      <w:color w:val="auto"/>
                      <w:szCs w:val="21"/>
                    </w:rPr>
                    <w:t>日~20</w:t>
                  </w:r>
                  <w:r>
                    <w:rPr>
                      <w:rFonts w:hint="eastAsia" w:ascii="Times New Roman" w:hAnsi="Times New Roman" w:cs="Times New Roman"/>
                      <w:color w:val="auto"/>
                      <w:szCs w:val="21"/>
                      <w:lang w:val="en-US" w:eastAsia="zh-CN"/>
                    </w:rPr>
                    <w:t>22</w:t>
                  </w:r>
                  <w:r>
                    <w:rPr>
                      <w:rFonts w:hint="default" w:ascii="Times New Roman" w:hAnsi="Times New Roman" w:cs="Times New Roman"/>
                      <w:color w:val="auto"/>
                      <w:szCs w:val="21"/>
                    </w:rPr>
                    <w:t>年</w:t>
                  </w:r>
                  <w:r>
                    <w:rPr>
                      <w:rFonts w:hint="eastAsia" w:cs="Times New Roman"/>
                      <w:color w:val="auto"/>
                      <w:szCs w:val="21"/>
                      <w:lang w:val="en-US" w:eastAsia="zh-CN"/>
                    </w:rPr>
                    <w:t>8</w:t>
                  </w:r>
                  <w:r>
                    <w:rPr>
                      <w:rFonts w:hint="default" w:ascii="Times New Roman" w:hAnsi="Times New Roman" w:cs="Times New Roman"/>
                      <w:color w:val="auto"/>
                      <w:szCs w:val="21"/>
                    </w:rPr>
                    <w:t>月</w:t>
                  </w:r>
                  <w:r>
                    <w:rPr>
                      <w:rFonts w:hint="eastAsia" w:cs="Times New Roman"/>
                      <w:color w:val="auto"/>
                      <w:szCs w:val="21"/>
                      <w:lang w:val="en-US" w:eastAsia="zh-CN"/>
                    </w:rPr>
                    <w:t xml:space="preserve"> 10</w:t>
                  </w:r>
                  <w:r>
                    <w:rPr>
                      <w:rFonts w:hint="default" w:ascii="Times New Roman" w:hAnsi="Times New Roman" w:cs="Times New Roman"/>
                      <w:color w:val="auto"/>
                      <w:szCs w:val="21"/>
                    </w:rPr>
                    <w:t>日</w:t>
                  </w:r>
                </w:p>
              </w:tc>
              <w:tc>
                <w:tcPr>
                  <w:tcW w:w="1005" w:type="dxa"/>
                  <w:vAlign w:val="center"/>
                </w:tcPr>
                <w:p>
                  <w:pPr>
                    <w:pStyle w:val="164"/>
                    <w:keepNext w:val="0"/>
                    <w:keepLines w:val="0"/>
                    <w:widowControl/>
                    <w:suppressLineNumbers w:val="0"/>
                    <w:spacing w:before="0" w:beforeAutospacing="0" w:after="0" w:afterAutospacing="0"/>
                    <w:ind w:left="0" w:right="0"/>
                    <w:rPr>
                      <w:rFonts w:hint="eastAsia" w:ascii="Times New Roman" w:hAnsi="Times New Roman" w:eastAsia="宋体" w:cs="Times New Roman"/>
                      <w:color w:val="auto"/>
                      <w:szCs w:val="21"/>
                      <w:lang w:val="en-US" w:eastAsia="zh-CN"/>
                    </w:rPr>
                  </w:pPr>
                  <w:r>
                    <w:rPr>
                      <w:rFonts w:hint="eastAsia" w:cs="Times New Roman"/>
                      <w:color w:val="auto"/>
                      <w:szCs w:val="21"/>
                      <w:lang w:val="en-US" w:eastAsia="zh-CN"/>
                    </w:rPr>
                    <w:t>NW</w:t>
                  </w:r>
                </w:p>
              </w:tc>
              <w:tc>
                <w:tcPr>
                  <w:tcW w:w="1196" w:type="dxa"/>
                  <w:vAlign w:val="center"/>
                </w:tcPr>
                <w:p>
                  <w:pPr>
                    <w:pStyle w:val="164"/>
                    <w:keepNext w:val="0"/>
                    <w:keepLines w:val="0"/>
                    <w:widowControl/>
                    <w:suppressLineNumbers w:val="0"/>
                    <w:spacing w:before="0" w:beforeAutospacing="0" w:after="0" w:afterAutospacing="0"/>
                    <w:ind w:left="0" w:right="0"/>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1000</w:t>
                  </w:r>
                </w:p>
              </w:tc>
            </w:tr>
          </w:tbl>
          <w:p>
            <w:pPr>
              <w:spacing w:line="360" w:lineRule="auto"/>
              <w:ind w:firstLine="480" w:firstLineChars="20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本项目</w:t>
            </w:r>
            <w:r>
              <w:rPr>
                <w:rFonts w:hint="eastAsia" w:cs="Times New Roman"/>
                <w:color w:val="auto"/>
                <w:sz w:val="24"/>
                <w:szCs w:val="24"/>
                <w:lang w:val="en-US" w:eastAsia="zh-CN"/>
              </w:rPr>
              <w:t>补充</w:t>
            </w:r>
            <w:r>
              <w:rPr>
                <w:rFonts w:hint="default" w:ascii="Times New Roman" w:hAnsi="Times New Roman" w:cs="Times New Roman"/>
                <w:color w:val="auto"/>
                <w:sz w:val="24"/>
                <w:szCs w:val="24"/>
                <w:lang w:val="en-US" w:eastAsia="zh-CN"/>
              </w:rPr>
              <w:t>环境空气质量现状监测结果见</w:t>
            </w:r>
            <w:r>
              <w:rPr>
                <w:rFonts w:hint="eastAsia" w:cs="Times New Roman"/>
                <w:color w:val="auto"/>
                <w:sz w:val="24"/>
                <w:szCs w:val="24"/>
                <w:lang w:val="en-US" w:eastAsia="zh-CN"/>
              </w:rPr>
              <w:t>下</w:t>
            </w:r>
            <w:r>
              <w:rPr>
                <w:rFonts w:hint="default" w:ascii="Times New Roman" w:hAnsi="Times New Roman" w:cs="Times New Roman"/>
                <w:color w:val="auto"/>
                <w:sz w:val="24"/>
                <w:szCs w:val="24"/>
                <w:lang w:val="en-US" w:eastAsia="zh-CN"/>
              </w:rPr>
              <w:t>表。</w:t>
            </w:r>
          </w:p>
          <w:p>
            <w:pPr>
              <w:spacing w:line="480" w:lineRule="exact"/>
              <w:ind w:firstLine="422" w:firstLineChars="200"/>
              <w:jc w:val="center"/>
              <w:rPr>
                <w:rFonts w:hint="default" w:ascii="Times New Roman" w:hAnsi="Times New Roman" w:eastAsia="宋体" w:cs="Times New Roman"/>
                <w:b/>
                <w:smallCaps w:val="0"/>
                <w:color w:val="auto"/>
                <w:kern w:val="0"/>
                <w:sz w:val="21"/>
                <w:szCs w:val="21"/>
                <w:highlight w:val="none"/>
                <w:lang w:val="en-US" w:eastAsia="zh-CN" w:bidi="ar-SA"/>
              </w:rPr>
            </w:pPr>
            <w:r>
              <w:rPr>
                <w:rFonts w:hint="default" w:ascii="Times New Roman" w:hAnsi="Times New Roman" w:eastAsia="宋体" w:cs="Times New Roman"/>
                <w:b/>
                <w:smallCaps w:val="0"/>
                <w:color w:val="auto"/>
                <w:kern w:val="0"/>
                <w:sz w:val="21"/>
                <w:szCs w:val="21"/>
                <w:highlight w:val="none"/>
                <w:lang w:val="en-US" w:eastAsia="zh-CN" w:bidi="ar-SA"/>
              </w:rPr>
              <w:t>表</w:t>
            </w:r>
            <w:r>
              <w:rPr>
                <w:rFonts w:hint="eastAsia" w:ascii="Times New Roman" w:hAnsi="Times New Roman" w:eastAsia="宋体" w:cs="Times New Roman"/>
                <w:b/>
                <w:smallCaps w:val="0"/>
                <w:color w:val="auto"/>
                <w:kern w:val="0"/>
                <w:sz w:val="21"/>
                <w:szCs w:val="21"/>
                <w:highlight w:val="none"/>
                <w:lang w:val="en-US" w:eastAsia="zh-CN" w:bidi="ar-SA"/>
              </w:rPr>
              <w:t>3-3</w:t>
            </w:r>
            <w:r>
              <w:rPr>
                <w:rFonts w:hint="default" w:ascii="Times New Roman" w:hAnsi="Times New Roman" w:eastAsia="宋体" w:cs="Times New Roman"/>
                <w:b/>
                <w:smallCaps w:val="0"/>
                <w:color w:val="auto"/>
                <w:kern w:val="0"/>
                <w:sz w:val="21"/>
                <w:szCs w:val="21"/>
                <w:highlight w:val="none"/>
                <w:lang w:val="en-US" w:eastAsia="zh-CN" w:bidi="ar-SA"/>
              </w:rPr>
              <w:t xml:space="preserve">  本项目环境空气质量评价结果</w:t>
            </w:r>
          </w:p>
          <w:tbl>
            <w:tblPr>
              <w:tblStyle w:val="39"/>
              <w:tblW w:w="8910"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470"/>
              <w:gridCol w:w="1125"/>
              <w:gridCol w:w="975"/>
              <w:gridCol w:w="1290"/>
              <w:gridCol w:w="1390"/>
              <w:gridCol w:w="950"/>
              <w:gridCol w:w="912"/>
              <w:gridCol w:w="79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1470" w:type="dxa"/>
                  <w:vMerge w:val="restart"/>
                  <w:vAlign w:val="center"/>
                </w:tcPr>
                <w:p>
                  <w:pPr>
                    <w:pStyle w:val="164"/>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lang w:val="zh-CN" w:eastAsia="zh-CN"/>
                    </w:rPr>
                  </w:pPr>
                  <w:r>
                    <w:rPr>
                      <w:rFonts w:hint="default" w:ascii="Times New Roman" w:hAnsi="Times New Roman" w:cs="Times New Roman"/>
                      <w:color w:val="auto"/>
                      <w:sz w:val="21"/>
                      <w:szCs w:val="21"/>
                      <w:lang w:val="zh-CN" w:eastAsia="zh-CN"/>
                    </w:rPr>
                    <w:t>监测点位</w:t>
                  </w:r>
                </w:p>
              </w:tc>
              <w:tc>
                <w:tcPr>
                  <w:tcW w:w="1125" w:type="dxa"/>
                  <w:vMerge w:val="restart"/>
                  <w:vAlign w:val="center"/>
                </w:tcPr>
                <w:p>
                  <w:pPr>
                    <w:pStyle w:val="164"/>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lang w:val="zh-CN" w:eastAsia="zh-CN"/>
                    </w:rPr>
                  </w:pPr>
                  <w:r>
                    <w:rPr>
                      <w:rFonts w:hint="default" w:ascii="Times New Roman" w:hAnsi="Times New Roman" w:cs="Times New Roman"/>
                      <w:color w:val="auto"/>
                      <w:sz w:val="21"/>
                      <w:szCs w:val="21"/>
                      <w:lang w:val="zh-CN" w:eastAsia="zh-CN"/>
                    </w:rPr>
                    <w:t>污染物</w:t>
                  </w:r>
                </w:p>
              </w:tc>
              <w:tc>
                <w:tcPr>
                  <w:tcW w:w="975" w:type="dxa"/>
                  <w:vMerge w:val="restart"/>
                  <w:vAlign w:val="center"/>
                </w:tcPr>
                <w:p>
                  <w:pPr>
                    <w:pStyle w:val="164"/>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lang w:val="zh-CN" w:eastAsia="zh-CN"/>
                    </w:rPr>
                  </w:pPr>
                  <w:r>
                    <w:rPr>
                      <w:rFonts w:hint="default" w:ascii="Times New Roman" w:hAnsi="Times New Roman" w:cs="Times New Roman"/>
                      <w:color w:val="auto"/>
                      <w:sz w:val="21"/>
                      <w:szCs w:val="21"/>
                      <w:lang w:val="zh-CN" w:eastAsia="zh-CN"/>
                    </w:rPr>
                    <w:t>平均时间</w:t>
                  </w:r>
                </w:p>
              </w:tc>
              <w:tc>
                <w:tcPr>
                  <w:tcW w:w="1290" w:type="dxa"/>
                  <w:vMerge w:val="restart"/>
                  <w:vAlign w:val="center"/>
                </w:tcPr>
                <w:p>
                  <w:pPr>
                    <w:pStyle w:val="164"/>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lang w:val="zh-CN" w:eastAsia="zh-CN"/>
                    </w:rPr>
                  </w:pPr>
                  <w:r>
                    <w:rPr>
                      <w:rFonts w:hint="default" w:ascii="Times New Roman" w:hAnsi="Times New Roman" w:cs="Times New Roman"/>
                      <w:color w:val="auto"/>
                      <w:sz w:val="21"/>
                      <w:szCs w:val="21"/>
                      <w:lang w:val="zh-CN" w:eastAsia="zh-CN"/>
                    </w:rPr>
                    <w:t>评价标准/（mg/m</w:t>
                  </w:r>
                  <w:r>
                    <w:rPr>
                      <w:rFonts w:hint="default" w:ascii="Times New Roman" w:hAnsi="Times New Roman" w:cs="Times New Roman"/>
                      <w:color w:val="auto"/>
                      <w:sz w:val="21"/>
                      <w:szCs w:val="21"/>
                      <w:vertAlign w:val="superscript"/>
                      <w:lang w:val="zh-CN" w:eastAsia="zh-CN"/>
                    </w:rPr>
                    <w:t>3</w:t>
                  </w:r>
                  <w:r>
                    <w:rPr>
                      <w:rFonts w:hint="default" w:ascii="Times New Roman" w:hAnsi="Times New Roman" w:cs="Times New Roman"/>
                      <w:color w:val="auto"/>
                      <w:sz w:val="21"/>
                      <w:szCs w:val="21"/>
                      <w:lang w:val="zh-CN" w:eastAsia="zh-CN"/>
                    </w:rPr>
                    <w:t>）</w:t>
                  </w:r>
                </w:p>
              </w:tc>
              <w:tc>
                <w:tcPr>
                  <w:tcW w:w="1390" w:type="dxa"/>
                  <w:vMerge w:val="restart"/>
                  <w:vAlign w:val="center"/>
                </w:tcPr>
                <w:p>
                  <w:pPr>
                    <w:pStyle w:val="164"/>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lang w:val="zh-CN" w:eastAsia="zh-CN"/>
                    </w:rPr>
                  </w:pPr>
                  <w:r>
                    <w:rPr>
                      <w:rFonts w:hint="default" w:ascii="Times New Roman" w:hAnsi="Times New Roman" w:cs="Times New Roman"/>
                      <w:color w:val="auto"/>
                      <w:sz w:val="21"/>
                      <w:szCs w:val="21"/>
                      <w:lang w:val="zh-CN" w:eastAsia="zh-CN"/>
                    </w:rPr>
                    <w:t>监测浓度范围/（mg/m</w:t>
                  </w:r>
                  <w:r>
                    <w:rPr>
                      <w:rFonts w:hint="default" w:ascii="Times New Roman" w:hAnsi="Times New Roman" w:cs="Times New Roman"/>
                      <w:color w:val="auto"/>
                      <w:sz w:val="21"/>
                      <w:szCs w:val="21"/>
                      <w:vertAlign w:val="superscript"/>
                      <w:lang w:val="zh-CN" w:eastAsia="zh-CN"/>
                    </w:rPr>
                    <w:t>3</w:t>
                  </w:r>
                  <w:r>
                    <w:rPr>
                      <w:rFonts w:hint="default" w:ascii="Times New Roman" w:hAnsi="Times New Roman" w:cs="Times New Roman"/>
                      <w:color w:val="auto"/>
                      <w:sz w:val="21"/>
                      <w:szCs w:val="21"/>
                      <w:lang w:val="zh-CN" w:eastAsia="zh-CN"/>
                    </w:rPr>
                    <w:t>）</w:t>
                  </w:r>
                </w:p>
              </w:tc>
              <w:tc>
                <w:tcPr>
                  <w:tcW w:w="950" w:type="dxa"/>
                  <w:vMerge w:val="restart"/>
                  <w:vAlign w:val="center"/>
                </w:tcPr>
                <w:p>
                  <w:pPr>
                    <w:pStyle w:val="164"/>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lang w:val="zh-CN" w:eastAsia="zh-CN"/>
                    </w:rPr>
                  </w:pPr>
                  <w:r>
                    <w:rPr>
                      <w:rFonts w:hint="default" w:ascii="Times New Roman" w:hAnsi="Times New Roman" w:cs="Times New Roman"/>
                      <w:color w:val="auto"/>
                      <w:sz w:val="21"/>
                      <w:szCs w:val="21"/>
                      <w:lang w:val="zh-CN" w:eastAsia="zh-CN"/>
                    </w:rPr>
                    <w:t>最大占标率/%</w:t>
                  </w:r>
                </w:p>
              </w:tc>
              <w:tc>
                <w:tcPr>
                  <w:tcW w:w="912" w:type="dxa"/>
                  <w:vMerge w:val="restart"/>
                  <w:vAlign w:val="center"/>
                </w:tcPr>
                <w:p>
                  <w:pPr>
                    <w:pStyle w:val="164"/>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lang w:val="zh-CN" w:eastAsia="zh-CN"/>
                    </w:rPr>
                  </w:pPr>
                  <w:r>
                    <w:rPr>
                      <w:rFonts w:hint="default" w:ascii="Times New Roman" w:hAnsi="Times New Roman" w:cs="Times New Roman"/>
                      <w:color w:val="auto"/>
                      <w:sz w:val="21"/>
                      <w:szCs w:val="21"/>
                      <w:lang w:val="zh-CN" w:eastAsia="zh-CN"/>
                    </w:rPr>
                    <w:t>超标率/%</w:t>
                  </w:r>
                </w:p>
              </w:tc>
              <w:tc>
                <w:tcPr>
                  <w:tcW w:w="798" w:type="dxa"/>
                  <w:vMerge w:val="restart"/>
                  <w:vAlign w:val="center"/>
                </w:tcPr>
                <w:p>
                  <w:pPr>
                    <w:pStyle w:val="164"/>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lang w:val="zh-CN" w:eastAsia="zh-CN"/>
                    </w:rPr>
                  </w:pPr>
                  <w:r>
                    <w:rPr>
                      <w:rFonts w:hint="default" w:ascii="Times New Roman" w:hAnsi="Times New Roman" w:cs="Times New Roman"/>
                      <w:color w:val="auto"/>
                      <w:sz w:val="21"/>
                      <w:szCs w:val="21"/>
                      <w:lang w:val="zh-CN" w:eastAsia="zh-CN"/>
                    </w:rPr>
                    <w:t>达标情况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1470" w:type="dxa"/>
                  <w:vMerge w:val="continue"/>
                  <w:vAlign w:val="center"/>
                </w:tcPr>
                <w:p>
                  <w:pPr>
                    <w:pStyle w:val="164"/>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lang w:val="zh-CN" w:eastAsia="zh-CN"/>
                    </w:rPr>
                  </w:pPr>
                </w:p>
              </w:tc>
              <w:tc>
                <w:tcPr>
                  <w:tcW w:w="1125" w:type="dxa"/>
                  <w:vMerge w:val="continue"/>
                  <w:vAlign w:val="center"/>
                </w:tcPr>
                <w:p>
                  <w:pPr>
                    <w:pStyle w:val="164"/>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lang w:val="zh-CN" w:eastAsia="zh-CN"/>
                    </w:rPr>
                  </w:pPr>
                </w:p>
              </w:tc>
              <w:tc>
                <w:tcPr>
                  <w:tcW w:w="975" w:type="dxa"/>
                  <w:vMerge w:val="continue"/>
                  <w:vAlign w:val="center"/>
                </w:tcPr>
                <w:p>
                  <w:pPr>
                    <w:pStyle w:val="164"/>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lang w:val="zh-CN" w:eastAsia="zh-CN"/>
                    </w:rPr>
                  </w:pPr>
                </w:p>
              </w:tc>
              <w:tc>
                <w:tcPr>
                  <w:tcW w:w="1290" w:type="dxa"/>
                  <w:vMerge w:val="continue"/>
                  <w:vAlign w:val="center"/>
                </w:tcPr>
                <w:p>
                  <w:pPr>
                    <w:pStyle w:val="164"/>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lang w:val="zh-CN" w:eastAsia="zh-CN"/>
                    </w:rPr>
                  </w:pPr>
                </w:p>
              </w:tc>
              <w:tc>
                <w:tcPr>
                  <w:tcW w:w="1390" w:type="dxa"/>
                  <w:vMerge w:val="continue"/>
                  <w:vAlign w:val="center"/>
                </w:tcPr>
                <w:p>
                  <w:pPr>
                    <w:pStyle w:val="164"/>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lang w:val="zh-CN" w:eastAsia="zh-CN"/>
                    </w:rPr>
                  </w:pPr>
                </w:p>
              </w:tc>
              <w:tc>
                <w:tcPr>
                  <w:tcW w:w="950" w:type="dxa"/>
                  <w:vMerge w:val="continue"/>
                  <w:vAlign w:val="center"/>
                </w:tcPr>
                <w:p>
                  <w:pPr>
                    <w:pStyle w:val="164"/>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lang w:val="zh-CN" w:eastAsia="zh-CN"/>
                    </w:rPr>
                  </w:pPr>
                </w:p>
              </w:tc>
              <w:tc>
                <w:tcPr>
                  <w:tcW w:w="912" w:type="dxa"/>
                  <w:vMerge w:val="continue"/>
                  <w:vAlign w:val="center"/>
                </w:tcPr>
                <w:p>
                  <w:pPr>
                    <w:pStyle w:val="164"/>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lang w:val="zh-CN" w:eastAsia="zh-CN"/>
                    </w:rPr>
                  </w:pPr>
                </w:p>
              </w:tc>
              <w:tc>
                <w:tcPr>
                  <w:tcW w:w="798" w:type="dxa"/>
                  <w:vMerge w:val="continue"/>
                  <w:vAlign w:val="center"/>
                </w:tcPr>
                <w:p>
                  <w:pPr>
                    <w:pStyle w:val="164"/>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lang w:val="zh-CN"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470" w:type="dxa"/>
                  <w:tcBorders>
                    <w:bottom w:val="single" w:color="auto" w:sz="4" w:space="0"/>
                  </w:tcBorders>
                  <w:vAlign w:val="center"/>
                </w:tcPr>
                <w:p>
                  <w:pPr>
                    <w:pStyle w:val="164"/>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kern w:val="2"/>
                      <w:sz w:val="21"/>
                      <w:szCs w:val="21"/>
                      <w:lang w:val="zh-CN" w:eastAsia="zh-CN" w:bidi="ar-SA"/>
                    </w:rPr>
                  </w:pPr>
                  <w:r>
                    <w:rPr>
                      <w:rFonts w:hint="eastAsia" w:ascii="Times New Roman" w:hAnsi="Times New Roman" w:cs="Times New Roman"/>
                      <w:color w:val="auto"/>
                      <w:szCs w:val="21"/>
                    </w:rPr>
                    <w:t>厂区</w:t>
                  </w:r>
                  <w:r>
                    <w:rPr>
                      <w:rFonts w:hint="eastAsia" w:cs="Times New Roman"/>
                      <w:color w:val="auto"/>
                      <w:szCs w:val="21"/>
                      <w:lang w:val="en-US" w:eastAsia="zh-CN"/>
                    </w:rPr>
                    <w:t>下风向</w:t>
                  </w:r>
                </w:p>
              </w:tc>
              <w:tc>
                <w:tcPr>
                  <w:tcW w:w="1125" w:type="dxa"/>
                  <w:tcBorders>
                    <w:bottom w:val="single" w:color="auto" w:sz="4" w:space="0"/>
                  </w:tcBorders>
                  <w:vAlign w:val="center"/>
                </w:tcPr>
                <w:p>
                  <w:pPr>
                    <w:pStyle w:val="164"/>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lang w:val="zh-CN" w:eastAsia="zh-CN"/>
                    </w:rPr>
                  </w:pPr>
                  <w:r>
                    <w:rPr>
                      <w:rFonts w:hint="default" w:ascii="Times New Roman" w:hAnsi="Times New Roman" w:cs="Times New Roman"/>
                      <w:color w:val="auto"/>
                      <w:sz w:val="21"/>
                      <w:szCs w:val="21"/>
                      <w:lang w:val="zh-CN" w:eastAsia="zh-CN"/>
                    </w:rPr>
                    <w:t>TSP</w:t>
                  </w:r>
                </w:p>
              </w:tc>
              <w:tc>
                <w:tcPr>
                  <w:tcW w:w="975" w:type="dxa"/>
                  <w:vAlign w:val="center"/>
                </w:tcPr>
                <w:p>
                  <w:pPr>
                    <w:pStyle w:val="164"/>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lang w:val="zh-CN" w:eastAsia="zh-CN"/>
                    </w:rPr>
                  </w:pPr>
                  <w:r>
                    <w:rPr>
                      <w:rFonts w:hint="eastAsia" w:cs="Times New Roman"/>
                      <w:color w:val="auto"/>
                      <w:sz w:val="21"/>
                      <w:szCs w:val="21"/>
                      <w:lang w:val="en-US" w:eastAsia="zh-CN"/>
                    </w:rPr>
                    <w:t>24</w:t>
                  </w:r>
                  <w:r>
                    <w:rPr>
                      <w:rFonts w:hint="default" w:ascii="Times New Roman" w:hAnsi="Times New Roman" w:cs="Times New Roman"/>
                      <w:color w:val="auto"/>
                      <w:sz w:val="21"/>
                      <w:szCs w:val="21"/>
                      <w:lang w:val="zh-CN" w:eastAsia="zh-CN"/>
                    </w:rPr>
                    <w:t>小时</w:t>
                  </w:r>
                </w:p>
              </w:tc>
              <w:tc>
                <w:tcPr>
                  <w:tcW w:w="1290" w:type="dxa"/>
                  <w:vAlign w:val="center"/>
                </w:tcPr>
                <w:p>
                  <w:pPr>
                    <w:pStyle w:val="164"/>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lang w:val="zh-CN" w:eastAsia="zh-CN"/>
                    </w:rPr>
                  </w:pPr>
                  <w:r>
                    <w:rPr>
                      <w:rFonts w:hint="default" w:ascii="Times New Roman" w:hAnsi="Times New Roman" w:cs="Times New Roman"/>
                      <w:color w:val="auto"/>
                      <w:sz w:val="21"/>
                      <w:szCs w:val="21"/>
                      <w:lang w:val="zh-CN" w:eastAsia="zh-CN"/>
                    </w:rPr>
                    <w:t>0.3</w:t>
                  </w:r>
                </w:p>
              </w:tc>
              <w:tc>
                <w:tcPr>
                  <w:tcW w:w="1390" w:type="dxa"/>
                  <w:vAlign w:val="center"/>
                </w:tcPr>
                <w:p>
                  <w:pPr>
                    <w:pStyle w:val="164"/>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0.105~0.109</w:t>
                  </w:r>
                </w:p>
              </w:tc>
              <w:tc>
                <w:tcPr>
                  <w:tcW w:w="950" w:type="dxa"/>
                  <w:vAlign w:val="center"/>
                </w:tcPr>
                <w:p>
                  <w:pPr>
                    <w:pStyle w:val="164"/>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36.3</w:t>
                  </w:r>
                </w:p>
              </w:tc>
              <w:tc>
                <w:tcPr>
                  <w:tcW w:w="912" w:type="dxa"/>
                  <w:tcBorders>
                    <w:bottom w:val="single" w:color="auto" w:sz="4" w:space="0"/>
                  </w:tcBorders>
                  <w:vAlign w:val="center"/>
                </w:tcPr>
                <w:p>
                  <w:pPr>
                    <w:pStyle w:val="164"/>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w:t>
                  </w:r>
                </w:p>
              </w:tc>
              <w:tc>
                <w:tcPr>
                  <w:tcW w:w="798" w:type="dxa"/>
                  <w:tcBorders>
                    <w:bottom w:val="single" w:color="auto" w:sz="4" w:space="0"/>
                  </w:tcBorders>
                  <w:vAlign w:val="center"/>
                </w:tcPr>
                <w:p>
                  <w:pPr>
                    <w:pStyle w:val="164"/>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lang w:val="zh-CN" w:eastAsia="zh-CN"/>
                    </w:rPr>
                  </w:pPr>
                  <w:r>
                    <w:rPr>
                      <w:rFonts w:hint="default" w:ascii="Times New Roman" w:hAnsi="Times New Roman" w:cs="Times New Roman"/>
                      <w:color w:val="auto"/>
                      <w:sz w:val="21"/>
                      <w:szCs w:val="21"/>
                      <w:lang w:val="zh-CN" w:eastAsia="zh-CN"/>
                    </w:rPr>
                    <w:t>达标</w:t>
                  </w:r>
                </w:p>
              </w:tc>
            </w:tr>
          </w:tbl>
          <w:p>
            <w:pPr>
              <w:spacing w:line="360" w:lineRule="auto"/>
              <w:ind w:firstLine="480" w:firstLineChars="200"/>
              <w:rPr>
                <w:rFonts w:hint="eastAsia" w:ascii="Times New Roman" w:hAnsi="Times New Roman" w:cs="Times New Roman"/>
                <w:color w:val="auto"/>
                <w:sz w:val="24"/>
                <w:szCs w:val="24"/>
              </w:rPr>
            </w:pPr>
            <w:r>
              <w:rPr>
                <w:rFonts w:hint="eastAsia" w:ascii="Times New Roman" w:hAnsi="Times New Roman" w:cs="Times New Roman"/>
                <w:color w:val="auto"/>
                <w:sz w:val="24"/>
                <w:szCs w:val="24"/>
                <w:lang w:val="en-US" w:eastAsia="zh-CN"/>
              </w:rPr>
              <w:t>根据上表统计，项目区 TSP 能够满足《环境空气质量标准》 (GB 3095- 2012)及其修改单中 2 类标准限值要求，项目区环境质量较好</w:t>
            </w:r>
            <w:r>
              <w:rPr>
                <w:rFonts w:hint="default" w:ascii="Times New Roman" w:hAnsi="Times New Roman" w:cs="Times New Roman"/>
                <w:color w:val="auto"/>
                <w:sz w:val="24"/>
                <w:szCs w:val="24"/>
              </w:rPr>
              <w:t>。</w:t>
            </w:r>
          </w:p>
          <w:p>
            <w:pPr>
              <w:pStyle w:val="49"/>
              <w:spacing w:line="360" w:lineRule="auto"/>
              <w:ind w:firstLine="482" w:firstLineChars="200"/>
              <w:rPr>
                <w:rFonts w:ascii="Times New Roman" w:hAnsi="Times New Roman" w:eastAsia="宋体"/>
                <w:b/>
                <w:bCs/>
                <w:smallCaps w:val="0"/>
                <w:color w:val="auto"/>
                <w:sz w:val="24"/>
                <w:szCs w:val="24"/>
              </w:rPr>
            </w:pPr>
            <w:r>
              <w:rPr>
                <w:rFonts w:ascii="Times New Roman" w:hAnsi="Times New Roman" w:eastAsia="宋体"/>
                <w:b/>
                <w:bCs/>
                <w:smallCaps w:val="0"/>
                <w:color w:val="auto"/>
                <w:sz w:val="24"/>
                <w:szCs w:val="24"/>
              </w:rPr>
              <w:t>2、地表水质量现状</w:t>
            </w:r>
          </w:p>
          <w:p>
            <w:pPr>
              <w:spacing w:line="360" w:lineRule="auto"/>
              <w:ind w:firstLine="480" w:firstLineChars="200"/>
              <w:rPr>
                <w:rFonts w:ascii="Times New Roman" w:hAnsi="Times New Roman" w:cs="Times New Roman"/>
                <w:color w:val="auto"/>
                <w:sz w:val="24"/>
                <w:szCs w:val="24"/>
              </w:rPr>
            </w:pPr>
            <w:r>
              <w:rPr>
                <w:rFonts w:hint="eastAsia" w:ascii="Times New Roman" w:hAnsi="Times New Roman" w:cs="Times New Roman"/>
                <w:color w:val="auto"/>
                <w:sz w:val="24"/>
                <w:szCs w:val="24"/>
              </w:rPr>
              <w:t>本项目所在区域地表水体为</w:t>
            </w:r>
            <w:r>
              <w:rPr>
                <w:rFonts w:hint="eastAsia" w:cs="Times New Roman"/>
                <w:color w:val="auto"/>
                <w:sz w:val="24"/>
                <w:szCs w:val="24"/>
                <w:lang w:val="en-US" w:eastAsia="zh-CN"/>
              </w:rPr>
              <w:t>蜚克图河</w:t>
            </w:r>
            <w:r>
              <w:rPr>
                <w:rFonts w:hint="eastAsia" w:ascii="Times New Roman" w:hAnsi="Times New Roman" w:cs="Times New Roman"/>
                <w:color w:val="auto"/>
                <w:sz w:val="24"/>
                <w:szCs w:val="24"/>
              </w:rPr>
              <w:t>，蜚克图河为松花江一级支流，对照《全国重要江河湖泊水功能区划（2011~2030年）》，蜚克图河无规划水功能及水质目标，其在松花江汇入口所在江段为大顶子山至木兰县贮木场，长度63.2km，为松花江宾县、巴彦县农业用水区，水质目标为Ⅲ类。根据《2021年黑龙江省生态环境质量状况》，哈尔滨市地表水国家考核断面共25个，Ⅰ-Ⅲ类水质比例为72%，劣Ⅴ类水质比例为0。哈尔滨市饮用水水源地水量达标率为100%。目前国家尚未下达“十四五”水源地达标率考核目标，根据《关于征求“十四五”国控断面和饮用水水源水质目标意见的函》（环办便函[2021]317号）要求，2021年，全省22个地级市及24个县级市集中式饮用水水源地纳入“十四五”考核，扣除自然本底因素影响后水源达标率及水量达标率均为100%。2021年，10个县级市饮用水水源地一至四季度均开展了监测，扣除本底因素影响后全部达标。上半年13个县级市</w:t>
            </w:r>
            <w:r>
              <w:rPr>
                <w:rFonts w:hint="eastAsia" w:cs="Times New Roman"/>
                <w:color w:val="auto"/>
                <w:sz w:val="24"/>
                <w:szCs w:val="24"/>
                <w:lang w:eastAsia="zh-CN"/>
              </w:rPr>
              <w:t>、</w:t>
            </w:r>
            <w:r>
              <w:rPr>
                <w:rFonts w:hint="eastAsia" w:ascii="Times New Roman" w:hAnsi="Times New Roman" w:cs="Times New Roman"/>
                <w:color w:val="auto"/>
                <w:sz w:val="24"/>
                <w:szCs w:val="24"/>
              </w:rPr>
              <w:t>下半年14个县级市地下水水源地开展监测，扣除自然本底因素影响后全部达标。</w:t>
            </w:r>
          </w:p>
          <w:p>
            <w:pPr>
              <w:widowControl/>
              <w:adjustRightInd w:val="0"/>
              <w:snapToGrid w:val="0"/>
              <w:spacing w:line="360" w:lineRule="auto"/>
              <w:ind w:firstLine="482" w:firstLineChars="200"/>
              <w:rPr>
                <w:rFonts w:ascii="Times New Roman" w:hAnsi="Times New Roman" w:eastAsia="宋体"/>
                <w:b/>
                <w:smallCaps w:val="0"/>
                <w:color w:val="auto"/>
                <w:sz w:val="24"/>
                <w:szCs w:val="24"/>
              </w:rPr>
            </w:pPr>
            <w:r>
              <w:rPr>
                <w:rFonts w:ascii="Times New Roman" w:hAnsi="Times New Roman" w:eastAsia="宋体"/>
                <w:b/>
                <w:smallCaps w:val="0"/>
                <w:color w:val="auto"/>
                <w:sz w:val="24"/>
                <w:szCs w:val="24"/>
              </w:rPr>
              <w:t>3、声环境质量状况</w:t>
            </w:r>
          </w:p>
          <w:p>
            <w:pPr>
              <w:widowControl/>
              <w:adjustRightInd w:val="0"/>
              <w:snapToGrid w:val="0"/>
              <w:spacing w:line="360" w:lineRule="auto"/>
              <w:ind w:firstLine="480" w:firstLineChars="200"/>
              <w:rPr>
                <w:rFonts w:hint="eastAsia"/>
                <w:color w:val="auto"/>
                <w:sz w:val="24"/>
              </w:rPr>
            </w:pPr>
            <w:r>
              <w:rPr>
                <w:rFonts w:hint="eastAsia" w:ascii="Times New Roman" w:hAnsi="Times New Roman" w:cs="Times New Roman"/>
                <w:color w:val="auto"/>
                <w:sz w:val="24"/>
                <w:szCs w:val="24"/>
              </w:rPr>
              <w:t>根据《2021年黑龙江省生态环境质量状况》，2021年，全省13个城市区域噪声昼间声环境质量有所改善，平均等效声级为53.6dB（A），同比下降0.3db（A）。城市区域昼间声环境总体水平等级为二级，评价为“较好”。</w:t>
            </w:r>
            <w:r>
              <w:rPr>
                <w:rFonts w:ascii="Times New Roman" w:hAnsi="Times New Roman" w:cs="Times New Roman"/>
                <w:color w:val="auto"/>
                <w:sz w:val="24"/>
                <w:szCs w:val="24"/>
              </w:rPr>
              <w:t>本项目所在区域</w:t>
            </w:r>
            <w:r>
              <w:rPr>
                <w:rFonts w:hint="eastAsia" w:ascii="Times New Roman" w:hAnsi="Times New Roman" w:cs="Times New Roman"/>
                <w:color w:val="auto"/>
                <w:sz w:val="24"/>
                <w:szCs w:val="24"/>
              </w:rPr>
              <w:t>声环境质量</w:t>
            </w:r>
            <w:r>
              <w:rPr>
                <w:rFonts w:ascii="Times New Roman" w:hAnsi="Times New Roman" w:cs="Times New Roman"/>
                <w:color w:val="auto"/>
                <w:sz w:val="24"/>
                <w:szCs w:val="24"/>
              </w:rPr>
              <w:t>执行《声环境质量标准》（GB3096-2008）中</w:t>
            </w:r>
            <w:r>
              <w:rPr>
                <w:rFonts w:hint="eastAsia" w:ascii="Times New Roman" w:hAnsi="Times New Roman" w:cs="Times New Roman"/>
                <w:color w:val="auto"/>
                <w:sz w:val="24"/>
                <w:szCs w:val="24"/>
              </w:rPr>
              <w:t>2</w:t>
            </w:r>
            <w:r>
              <w:rPr>
                <w:rFonts w:ascii="Times New Roman" w:hAnsi="Times New Roman" w:cs="Times New Roman"/>
                <w:color w:val="auto"/>
                <w:sz w:val="24"/>
                <w:szCs w:val="24"/>
              </w:rPr>
              <w:t>类标准</w:t>
            </w:r>
            <w:r>
              <w:rPr>
                <w:rFonts w:hint="eastAsia" w:cs="Times New Roman"/>
                <w:color w:val="auto"/>
                <w:sz w:val="24"/>
                <w:szCs w:val="24"/>
                <w:lang w:eastAsia="zh-CN"/>
              </w:rPr>
              <w:t>，</w:t>
            </w:r>
            <w:r>
              <w:rPr>
                <w:rFonts w:hint="eastAsia" w:ascii="Times New Roman" w:hAnsi="Times New Roman" w:eastAsia="宋体"/>
                <w:smallCaps w:val="0"/>
                <w:color w:val="auto"/>
                <w:sz w:val="24"/>
                <w:szCs w:val="24"/>
              </w:rPr>
              <w:t>即边界昼间≤6</w:t>
            </w:r>
            <w:r>
              <w:rPr>
                <w:rFonts w:hint="eastAsia" w:ascii="Times New Roman" w:hAnsi="Times New Roman"/>
                <w:smallCaps w:val="0"/>
                <w:color w:val="auto"/>
                <w:sz w:val="24"/>
                <w:szCs w:val="24"/>
                <w:lang w:val="en-US" w:eastAsia="zh-CN"/>
              </w:rPr>
              <w:t>0</w:t>
            </w:r>
            <w:r>
              <w:rPr>
                <w:rFonts w:hint="eastAsia" w:ascii="Times New Roman" w:hAnsi="Times New Roman" w:eastAsia="宋体"/>
                <w:smallCaps w:val="0"/>
                <w:color w:val="auto"/>
                <w:sz w:val="24"/>
                <w:szCs w:val="24"/>
              </w:rPr>
              <w:t>dB(A)、夜间≤5</w:t>
            </w:r>
            <w:r>
              <w:rPr>
                <w:rFonts w:hint="eastAsia" w:ascii="Times New Roman" w:hAnsi="Times New Roman"/>
                <w:smallCaps w:val="0"/>
                <w:color w:val="auto"/>
                <w:sz w:val="24"/>
                <w:szCs w:val="24"/>
                <w:lang w:val="en-US" w:eastAsia="zh-CN"/>
              </w:rPr>
              <w:t>0</w:t>
            </w:r>
            <w:r>
              <w:rPr>
                <w:rFonts w:hint="eastAsia" w:ascii="Times New Roman" w:hAnsi="Times New Roman" w:eastAsia="宋体"/>
                <w:smallCaps w:val="0"/>
                <w:color w:val="auto"/>
                <w:sz w:val="24"/>
                <w:szCs w:val="24"/>
              </w:rPr>
              <w:t>dB(A)</w:t>
            </w:r>
            <w:r>
              <w:rPr>
                <w:rFonts w:hint="eastAsia"/>
                <w:smallCaps w:val="0"/>
                <w:color w:val="auto"/>
                <w:sz w:val="24"/>
                <w:szCs w:val="24"/>
                <w:lang w:eastAsia="zh-CN"/>
              </w:rPr>
              <w:t>。</w:t>
            </w:r>
            <w:r>
              <w:rPr>
                <w:color w:val="auto"/>
                <w:sz w:val="24"/>
              </w:rPr>
              <w:t>项目所在区域</w:t>
            </w:r>
            <w:r>
              <w:rPr>
                <w:rFonts w:hint="eastAsia"/>
                <w:color w:val="auto"/>
                <w:sz w:val="24"/>
              </w:rPr>
              <w:t>50m范围内无环境敏感点</w:t>
            </w:r>
            <w:r>
              <w:rPr>
                <w:color w:val="auto"/>
                <w:sz w:val="24"/>
              </w:rPr>
              <w:t>，</w:t>
            </w:r>
            <w:r>
              <w:rPr>
                <w:rFonts w:hint="eastAsia"/>
                <w:color w:val="auto"/>
                <w:sz w:val="24"/>
                <w:lang w:val="en-US" w:eastAsia="zh-CN"/>
              </w:rPr>
              <w:t>根据《</w:t>
            </w:r>
            <w:r>
              <w:rPr>
                <w:rFonts w:hint="eastAsia"/>
                <w:color w:val="auto"/>
                <w:sz w:val="24"/>
              </w:rPr>
              <w:t>建设项目环境影响报告表编制技术指南</w:t>
            </w:r>
          </w:p>
          <w:p>
            <w:pPr>
              <w:widowControl/>
              <w:adjustRightInd w:val="0"/>
              <w:snapToGrid w:val="0"/>
              <w:spacing w:line="360" w:lineRule="auto"/>
              <w:rPr>
                <w:rFonts w:hint="eastAsia" w:ascii="Times New Roman" w:hAnsi="Times New Roman"/>
                <w:color w:val="auto"/>
                <w:sz w:val="24"/>
                <w:lang w:eastAsia="zh-CN"/>
              </w:rPr>
            </w:pPr>
            <w:r>
              <w:rPr>
                <w:rFonts w:hint="eastAsia"/>
                <w:color w:val="auto"/>
                <w:sz w:val="24"/>
                <w:lang w:val="en-US" w:eastAsia="zh-CN"/>
              </w:rPr>
              <w:t>》</w:t>
            </w:r>
            <w:r>
              <w:rPr>
                <w:rFonts w:hint="eastAsia"/>
                <w:color w:val="auto"/>
                <w:sz w:val="24"/>
              </w:rPr>
              <w:t>（污染影响类）（试行）</w:t>
            </w:r>
            <w:r>
              <w:rPr>
                <w:rFonts w:hint="eastAsia"/>
                <w:color w:val="auto"/>
                <w:sz w:val="24"/>
                <w:lang w:eastAsia="zh-CN"/>
              </w:rPr>
              <w:t>，</w:t>
            </w:r>
            <w:r>
              <w:rPr>
                <w:rFonts w:hint="eastAsia"/>
                <w:color w:val="auto"/>
                <w:sz w:val="24"/>
              </w:rPr>
              <w:t>可不进行噪声现状监测</w:t>
            </w:r>
            <w:r>
              <w:rPr>
                <w:rFonts w:hint="eastAsia" w:ascii="Times New Roman" w:hAnsi="Times New Roman"/>
                <w:color w:val="auto"/>
                <w:sz w:val="24"/>
                <w:lang w:eastAsia="zh-CN"/>
              </w:rPr>
              <w:t>。</w:t>
            </w:r>
          </w:p>
          <w:p>
            <w:pPr>
              <w:adjustRightInd w:val="0"/>
              <w:snapToGrid w:val="0"/>
              <w:spacing w:line="336" w:lineRule="auto"/>
              <w:ind w:firstLine="482" w:firstLineChars="200"/>
              <w:rPr>
                <w:rFonts w:hint="default" w:ascii="Times New Roman" w:hAnsi="Times New Roman" w:cs="Times New Roman"/>
                <w:b/>
                <w:bCs/>
                <w:color w:val="auto"/>
                <w:kern w:val="0"/>
                <w:sz w:val="24"/>
              </w:rPr>
            </w:pPr>
            <w:r>
              <w:rPr>
                <w:rFonts w:hint="default" w:ascii="Times New Roman" w:hAnsi="Times New Roman" w:cs="Times New Roman"/>
                <w:b/>
                <w:bCs/>
                <w:color w:val="auto"/>
                <w:kern w:val="0"/>
                <w:sz w:val="24"/>
                <w:lang w:val="en-US" w:eastAsia="zh-CN"/>
              </w:rPr>
              <w:t>4</w:t>
            </w:r>
            <w:r>
              <w:rPr>
                <w:rFonts w:hint="default" w:ascii="Times New Roman" w:hAnsi="Times New Roman" w:cs="Times New Roman"/>
                <w:b/>
                <w:bCs/>
                <w:color w:val="auto"/>
                <w:kern w:val="0"/>
                <w:sz w:val="24"/>
              </w:rPr>
              <w:t>、生态环境</w:t>
            </w:r>
            <w:r>
              <w:rPr>
                <w:rFonts w:hint="eastAsia" w:cs="Times New Roman"/>
                <w:b/>
                <w:bCs/>
                <w:color w:val="auto"/>
                <w:kern w:val="0"/>
                <w:sz w:val="24"/>
                <w:lang w:val="en-US" w:eastAsia="zh-CN"/>
              </w:rPr>
              <w:t>质量</w:t>
            </w:r>
            <w:r>
              <w:rPr>
                <w:rFonts w:hint="eastAsia"/>
                <w:b/>
                <w:color w:val="auto"/>
                <w:sz w:val="24"/>
                <w:szCs w:val="24"/>
              </w:rPr>
              <w:t>现状</w:t>
            </w:r>
          </w:p>
          <w:p>
            <w:pPr>
              <w:adjustRightInd w:val="0"/>
              <w:snapToGrid w:val="0"/>
              <w:spacing w:line="336" w:lineRule="auto"/>
              <w:ind w:firstLine="480" w:firstLineChars="200"/>
              <w:rPr>
                <w:rFonts w:hint="eastAsia" w:ascii="Times New Roman" w:hAnsi="Times New Roman" w:eastAsia="宋体" w:cs="Times New Roman"/>
                <w:b/>
                <w:bCs/>
                <w:color w:val="auto"/>
                <w:kern w:val="0"/>
                <w:sz w:val="24"/>
                <w:lang w:val="en-US" w:eastAsia="zh-CN"/>
              </w:rPr>
            </w:pPr>
            <w:r>
              <w:rPr>
                <w:rFonts w:hint="eastAsia" w:ascii="Times New Roman" w:hAnsi="Times New Roman" w:cs="Times New Roman"/>
                <w:color w:val="auto"/>
                <w:kern w:val="0"/>
                <w:sz w:val="24"/>
                <w:lang w:val="en-US" w:eastAsia="zh-CN"/>
              </w:rPr>
              <w:t>本项目所在地生态环境由于周围地区人为开发活动，</w:t>
            </w:r>
            <w:r>
              <w:rPr>
                <w:rFonts w:hint="eastAsia" w:cs="Times New Roman"/>
                <w:color w:val="auto"/>
                <w:kern w:val="0"/>
                <w:sz w:val="24"/>
                <w:lang w:val="en-US" w:eastAsia="zh-CN"/>
              </w:rPr>
              <w:t>现场周边以农田为主，兼有林地。</w:t>
            </w:r>
            <w:r>
              <w:rPr>
                <w:rFonts w:hint="eastAsia" w:ascii="Times New Roman" w:hAnsi="Times New Roman" w:cs="Times New Roman"/>
                <w:color w:val="auto"/>
                <w:kern w:val="0"/>
                <w:sz w:val="24"/>
                <w:lang w:val="en-US" w:eastAsia="zh-CN"/>
              </w:rPr>
              <w:t>已由自然生态环境转为人工生态环境，周边空地零散分布陆生植物，主要分布有杂草丛、灌木丛以及临时种植的蔬菜等植被，植物种类组成成份比较简单，生物多样性较差，没有发现国家和</w:t>
            </w:r>
            <w:r>
              <w:rPr>
                <w:rFonts w:hint="eastAsia" w:cs="Times New Roman"/>
                <w:color w:val="auto"/>
                <w:kern w:val="0"/>
                <w:sz w:val="24"/>
                <w:lang w:val="en-US" w:eastAsia="zh-CN"/>
              </w:rPr>
              <w:t>黑龙江</w:t>
            </w:r>
            <w:r>
              <w:rPr>
                <w:rFonts w:hint="eastAsia" w:ascii="Times New Roman" w:hAnsi="Times New Roman" w:cs="Times New Roman"/>
                <w:color w:val="auto"/>
                <w:kern w:val="0"/>
                <w:sz w:val="24"/>
                <w:lang w:val="en-US" w:eastAsia="zh-CN"/>
              </w:rPr>
              <w:t>省规定的保护</w:t>
            </w:r>
            <w:r>
              <w:rPr>
                <w:rFonts w:hint="eastAsia" w:cs="Times New Roman"/>
                <w:color w:val="auto"/>
                <w:kern w:val="0"/>
                <w:sz w:val="24"/>
                <w:lang w:val="en-US" w:eastAsia="zh-CN"/>
              </w:rPr>
              <w:t>动</w:t>
            </w:r>
            <w:r>
              <w:rPr>
                <w:rFonts w:hint="eastAsia" w:ascii="Times New Roman" w:hAnsi="Times New Roman" w:cs="Times New Roman"/>
                <w:color w:val="auto"/>
                <w:kern w:val="0"/>
                <w:sz w:val="24"/>
                <w:lang w:val="en-US" w:eastAsia="zh-CN"/>
              </w:rPr>
              <w:t>植物</w:t>
            </w:r>
            <w:r>
              <w:rPr>
                <w:rFonts w:hint="eastAsia" w:cs="Times New Roman"/>
                <w:color w:val="auto"/>
                <w:kern w:val="0"/>
                <w:sz w:val="24"/>
                <w:lang w:eastAsia="zh-CN"/>
              </w:rPr>
              <w:t>。</w:t>
            </w:r>
            <w:r>
              <w:rPr>
                <w:rFonts w:hint="eastAsia" w:cs="Times New Roman"/>
                <w:color w:val="auto"/>
                <w:kern w:val="0"/>
                <w:sz w:val="24"/>
                <w:lang w:val="en-US" w:eastAsia="zh-CN"/>
              </w:rPr>
              <w:t>故不需开展生态现状调查。</w:t>
            </w:r>
          </w:p>
          <w:p>
            <w:pPr>
              <w:adjustRightInd w:val="0"/>
              <w:snapToGrid w:val="0"/>
              <w:spacing w:line="336" w:lineRule="auto"/>
              <w:ind w:firstLine="482" w:firstLineChars="200"/>
              <w:rPr>
                <w:rFonts w:hint="default" w:ascii="Times New Roman" w:hAnsi="Times New Roman" w:cs="Times New Roman"/>
                <w:b/>
                <w:bCs/>
                <w:color w:val="auto"/>
                <w:kern w:val="0"/>
                <w:sz w:val="24"/>
              </w:rPr>
            </w:pPr>
            <w:r>
              <w:rPr>
                <w:rFonts w:hint="default" w:ascii="Times New Roman" w:hAnsi="Times New Roman" w:cs="Times New Roman"/>
                <w:b/>
                <w:bCs/>
                <w:color w:val="auto"/>
                <w:kern w:val="0"/>
                <w:sz w:val="24"/>
                <w:lang w:val="en-US" w:eastAsia="zh-CN"/>
              </w:rPr>
              <w:t>5</w:t>
            </w:r>
            <w:r>
              <w:rPr>
                <w:rFonts w:hint="default" w:ascii="Times New Roman" w:hAnsi="Times New Roman" w:cs="Times New Roman"/>
                <w:b/>
                <w:bCs/>
                <w:color w:val="auto"/>
                <w:kern w:val="0"/>
                <w:sz w:val="24"/>
              </w:rPr>
              <w:t>、电磁辐射</w:t>
            </w:r>
            <w:r>
              <w:rPr>
                <w:rFonts w:hint="eastAsia" w:cs="Times New Roman"/>
                <w:b/>
                <w:bCs/>
                <w:color w:val="auto"/>
                <w:kern w:val="0"/>
                <w:sz w:val="24"/>
                <w:lang w:val="en-US" w:eastAsia="zh-CN"/>
              </w:rPr>
              <w:t>环境质量</w:t>
            </w:r>
            <w:r>
              <w:rPr>
                <w:rFonts w:hint="eastAsia"/>
                <w:b/>
                <w:color w:val="auto"/>
                <w:sz w:val="24"/>
                <w:szCs w:val="24"/>
              </w:rPr>
              <w:t>现状</w:t>
            </w:r>
          </w:p>
          <w:p>
            <w:pPr>
              <w:adjustRightInd w:val="0"/>
              <w:snapToGrid w:val="0"/>
              <w:spacing w:line="336" w:lineRule="auto"/>
              <w:ind w:firstLine="480" w:firstLineChars="200"/>
              <w:rPr>
                <w:rFonts w:hint="default" w:ascii="Times New Roman" w:hAnsi="Times New Roman" w:cs="Times New Roman"/>
                <w:color w:val="auto"/>
                <w:kern w:val="0"/>
                <w:sz w:val="24"/>
              </w:rPr>
            </w:pPr>
            <w:r>
              <w:rPr>
                <w:rFonts w:hint="default" w:ascii="Times New Roman" w:hAnsi="Times New Roman" w:cs="Times New Roman"/>
                <w:color w:val="auto"/>
                <w:kern w:val="0"/>
                <w:sz w:val="24"/>
              </w:rPr>
              <w:t>项目不属于广播电台、差转台、电视塔台、卫星地球上行站、雷达等电磁辐射类项目，无需开展电磁辐射现状监测与评价。</w:t>
            </w:r>
          </w:p>
          <w:p>
            <w:pPr>
              <w:adjustRightInd w:val="0"/>
              <w:snapToGrid w:val="0"/>
              <w:spacing w:line="336" w:lineRule="auto"/>
              <w:ind w:firstLine="482" w:firstLineChars="200"/>
              <w:rPr>
                <w:rFonts w:hint="default" w:ascii="Times New Roman" w:hAnsi="Times New Roman" w:cs="Times New Roman"/>
                <w:b/>
                <w:bCs/>
                <w:color w:val="auto"/>
                <w:kern w:val="0"/>
                <w:sz w:val="24"/>
              </w:rPr>
            </w:pPr>
            <w:r>
              <w:rPr>
                <w:rFonts w:hint="default" w:ascii="Times New Roman" w:hAnsi="Times New Roman" w:cs="Times New Roman"/>
                <w:b/>
                <w:bCs/>
                <w:color w:val="auto"/>
                <w:kern w:val="0"/>
                <w:sz w:val="24"/>
                <w:lang w:val="en-US" w:eastAsia="zh-CN"/>
              </w:rPr>
              <w:t>6</w:t>
            </w:r>
            <w:r>
              <w:rPr>
                <w:rFonts w:hint="default" w:ascii="Times New Roman" w:hAnsi="Times New Roman" w:cs="Times New Roman"/>
                <w:b/>
                <w:bCs/>
                <w:color w:val="auto"/>
                <w:kern w:val="0"/>
                <w:sz w:val="24"/>
              </w:rPr>
              <w:t>、</w:t>
            </w:r>
            <w:r>
              <w:rPr>
                <w:rFonts w:hint="eastAsia" w:cs="Times New Roman"/>
                <w:b/>
                <w:bCs/>
                <w:color w:val="auto"/>
                <w:kern w:val="0"/>
                <w:sz w:val="24"/>
                <w:lang w:val="en-US" w:eastAsia="zh-CN"/>
              </w:rPr>
              <w:t>土壤、</w:t>
            </w:r>
            <w:r>
              <w:rPr>
                <w:rFonts w:hint="default" w:ascii="Times New Roman" w:hAnsi="Times New Roman" w:cs="Times New Roman"/>
                <w:b/>
                <w:bCs/>
                <w:color w:val="auto"/>
                <w:kern w:val="0"/>
                <w:sz w:val="24"/>
              </w:rPr>
              <w:t>地下水环境</w:t>
            </w:r>
            <w:r>
              <w:rPr>
                <w:rFonts w:hint="eastAsia" w:cs="Times New Roman"/>
                <w:b/>
                <w:bCs/>
                <w:color w:val="auto"/>
                <w:kern w:val="0"/>
                <w:sz w:val="24"/>
                <w:lang w:val="en-US" w:eastAsia="zh-CN"/>
              </w:rPr>
              <w:t>质量</w:t>
            </w:r>
            <w:r>
              <w:rPr>
                <w:rFonts w:hint="eastAsia"/>
                <w:b/>
                <w:color w:val="auto"/>
                <w:sz w:val="24"/>
                <w:szCs w:val="24"/>
              </w:rPr>
              <w:t>现状</w:t>
            </w:r>
          </w:p>
          <w:p>
            <w:pPr>
              <w:adjustRightInd w:val="0"/>
              <w:snapToGrid w:val="0"/>
              <w:spacing w:line="336" w:lineRule="auto"/>
              <w:ind w:firstLine="480" w:firstLineChars="200"/>
              <w:rPr>
                <w:rFonts w:hint="eastAsia" w:eastAsia="宋体"/>
                <w:color w:val="auto"/>
                <w:highlight w:val="yellow"/>
                <w:lang w:eastAsia="zh-CN"/>
              </w:rPr>
            </w:pPr>
            <w:r>
              <w:rPr>
                <w:rFonts w:hint="default" w:ascii="Times New Roman" w:hAnsi="Times New Roman" w:cs="Times New Roman"/>
                <w:color w:val="auto"/>
                <w:kern w:val="0"/>
                <w:sz w:val="24"/>
              </w:rPr>
              <w:t>根据《建设项目环境影响报告表编制技术指南（污染影响类）（试行）》，</w:t>
            </w:r>
            <w:r>
              <w:rPr>
                <w:rFonts w:hint="eastAsia" w:cs="Times New Roman"/>
                <w:color w:val="auto"/>
                <w:kern w:val="0"/>
                <w:sz w:val="24"/>
                <w:lang w:val="en-US" w:eastAsia="zh-CN"/>
              </w:rPr>
              <w:t>建设项目不存在土壤、地下水</w:t>
            </w:r>
            <w:r>
              <w:rPr>
                <w:rFonts w:hint="default" w:ascii="Times New Roman" w:hAnsi="Times New Roman" w:cs="Times New Roman"/>
                <w:color w:val="auto"/>
                <w:kern w:val="0"/>
                <w:sz w:val="24"/>
              </w:rPr>
              <w:t xml:space="preserve"> </w:t>
            </w:r>
            <w:r>
              <w:rPr>
                <w:rFonts w:hint="eastAsia" w:cs="Times New Roman"/>
                <w:color w:val="auto"/>
                <w:kern w:val="0"/>
                <w:sz w:val="24"/>
                <w:lang w:val="en-US" w:eastAsia="zh-CN"/>
              </w:rPr>
              <w:t>污染途径的，</w:t>
            </w:r>
            <w:r>
              <w:rPr>
                <w:rFonts w:hint="default" w:ascii="Times New Roman" w:hAnsi="Times New Roman" w:cs="Times New Roman"/>
                <w:color w:val="auto"/>
                <w:kern w:val="0"/>
                <w:sz w:val="24"/>
              </w:rPr>
              <w:t>不须开展地下水、土壤环境现状调查</w:t>
            </w:r>
            <w:r>
              <w:rPr>
                <w:rFonts w:hint="eastAsia" w:cs="Times New Roman"/>
                <w:color w:val="auto"/>
                <w:kern w:val="0"/>
                <w:sz w:val="24"/>
                <w:lang w:eastAsia="zh-CN"/>
              </w:rPr>
              <w:t>与监测</w:t>
            </w:r>
            <w:r>
              <w:rPr>
                <w:rFonts w:hint="default" w:ascii="Times New Roman" w:hAnsi="Times New Roman" w:cs="Times New Roman"/>
                <w:color w:val="auto"/>
                <w:kern w:val="0"/>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7" w:hRule="atLeast"/>
          <w:jc w:val="center"/>
        </w:trPr>
        <w:tc>
          <w:tcPr>
            <w:tcW w:w="503" w:type="dxa"/>
            <w:vAlign w:val="center"/>
          </w:tcPr>
          <w:p>
            <w:pPr>
              <w:jc w:val="center"/>
              <w:rPr>
                <w:color w:val="auto"/>
              </w:rPr>
            </w:pPr>
            <w:r>
              <w:rPr>
                <w:color w:val="auto"/>
                <w:sz w:val="24"/>
                <w:szCs w:val="24"/>
              </w:rPr>
              <w:t>环境保护目标</w:t>
            </w:r>
          </w:p>
        </w:tc>
        <w:tc>
          <w:tcPr>
            <w:tcW w:w="9351" w:type="dxa"/>
          </w:tcPr>
          <w:p>
            <w:pPr>
              <w:pStyle w:val="49"/>
              <w:spacing w:line="360" w:lineRule="auto"/>
              <w:ind w:firstLine="482" w:firstLineChars="200"/>
              <w:rPr>
                <w:rFonts w:ascii="Times New Roman" w:hAnsi="Times New Roman" w:eastAsia="宋体"/>
                <w:b/>
                <w:bCs/>
                <w:smallCaps w:val="0"/>
                <w:color w:val="auto"/>
                <w:sz w:val="24"/>
                <w:szCs w:val="24"/>
              </w:rPr>
            </w:pPr>
            <w:r>
              <w:rPr>
                <w:rFonts w:ascii="Times New Roman" w:hAnsi="Times New Roman" w:eastAsia="宋体"/>
                <w:b/>
                <w:bCs/>
                <w:smallCaps w:val="0"/>
                <w:color w:val="auto"/>
                <w:sz w:val="24"/>
                <w:szCs w:val="24"/>
              </w:rPr>
              <w:t>1、大气环境</w:t>
            </w:r>
            <w:r>
              <w:rPr>
                <w:rFonts w:hint="eastAsia"/>
                <w:b/>
                <w:bCs/>
                <w:smallCaps w:val="0"/>
                <w:color w:val="auto"/>
                <w:sz w:val="24"/>
                <w:szCs w:val="24"/>
                <w:lang w:eastAsia="zh-CN"/>
              </w:rPr>
              <w:t>、</w:t>
            </w:r>
            <w:r>
              <w:rPr>
                <w:rFonts w:hint="eastAsia"/>
                <w:b/>
                <w:bCs/>
                <w:smallCaps w:val="0"/>
                <w:color w:val="auto"/>
                <w:sz w:val="24"/>
                <w:szCs w:val="24"/>
                <w:lang w:val="en-US" w:eastAsia="zh-CN"/>
              </w:rPr>
              <w:t>水环境</w:t>
            </w:r>
            <w:r>
              <w:rPr>
                <w:rFonts w:ascii="Times New Roman" w:hAnsi="Times New Roman" w:eastAsia="宋体"/>
                <w:b/>
                <w:bCs/>
                <w:smallCaps w:val="0"/>
                <w:color w:val="auto"/>
                <w:sz w:val="24"/>
                <w:szCs w:val="24"/>
              </w:rPr>
              <w:t>保护目标</w:t>
            </w:r>
          </w:p>
          <w:p>
            <w:pPr>
              <w:widowControl/>
              <w:adjustRightInd w:val="0"/>
              <w:snapToGrid w:val="0"/>
              <w:spacing w:line="360" w:lineRule="auto"/>
              <w:ind w:firstLine="480" w:firstLineChars="200"/>
              <w:rPr>
                <w:rFonts w:ascii="Times New Roman" w:hAnsi="Times New Roman" w:eastAsia="宋体"/>
                <w:smallCaps w:val="0"/>
                <w:color w:val="auto"/>
                <w:sz w:val="24"/>
                <w:szCs w:val="24"/>
              </w:rPr>
            </w:pPr>
            <w:r>
              <w:rPr>
                <w:rFonts w:ascii="Times New Roman" w:hAnsi="Times New Roman" w:eastAsia="宋体"/>
                <w:smallCaps w:val="0"/>
                <w:color w:val="auto"/>
                <w:sz w:val="24"/>
                <w:szCs w:val="24"/>
              </w:rPr>
              <w:t xml:space="preserve">本项目所在区域为环境空气二类功能区，保护项目所在区域的空气环境质量，使其不因本项目的实施受到明显影响。 </w:t>
            </w:r>
          </w:p>
          <w:p>
            <w:pPr>
              <w:widowControl/>
              <w:adjustRightInd w:val="0"/>
              <w:snapToGrid w:val="0"/>
              <w:spacing w:line="360" w:lineRule="auto"/>
              <w:ind w:firstLine="480" w:firstLineChars="200"/>
              <w:rPr>
                <w:rFonts w:ascii="Times New Roman" w:hAnsi="Times New Roman" w:eastAsia="宋体"/>
                <w:smallCaps w:val="0"/>
                <w:color w:val="auto"/>
                <w:sz w:val="24"/>
                <w:szCs w:val="24"/>
              </w:rPr>
            </w:pPr>
            <w:r>
              <w:rPr>
                <w:rFonts w:ascii="Times New Roman" w:hAnsi="Times New Roman" w:eastAsia="宋体"/>
                <w:smallCaps w:val="0"/>
                <w:color w:val="auto"/>
                <w:sz w:val="24"/>
                <w:szCs w:val="24"/>
              </w:rPr>
              <w:t>厂界外为500m范围内大气环境敏感点</w:t>
            </w:r>
            <w:r>
              <w:rPr>
                <w:rFonts w:hint="eastAsia"/>
                <w:smallCaps w:val="0"/>
                <w:color w:val="auto"/>
                <w:sz w:val="24"/>
                <w:szCs w:val="24"/>
                <w:lang w:val="en-US" w:eastAsia="zh-CN"/>
              </w:rPr>
              <w:t>为宿家屯</w:t>
            </w:r>
            <w:r>
              <w:rPr>
                <w:rFonts w:hint="eastAsia"/>
                <w:smallCaps w:val="0"/>
                <w:color w:val="auto"/>
                <w:sz w:val="24"/>
                <w:szCs w:val="24"/>
                <w:lang w:eastAsia="zh-CN"/>
              </w:rPr>
              <w:t>，</w:t>
            </w:r>
            <w:r>
              <w:rPr>
                <w:rFonts w:hint="eastAsia"/>
                <w:smallCaps w:val="0"/>
                <w:color w:val="auto"/>
                <w:sz w:val="24"/>
                <w:szCs w:val="24"/>
                <w:lang w:val="en-US" w:eastAsia="zh-CN"/>
              </w:rPr>
              <w:t>临近地表水体为蜚克图河，敏感点</w:t>
            </w:r>
            <w:r>
              <w:rPr>
                <w:rFonts w:ascii="Times New Roman" w:hAnsi="Times New Roman" w:eastAsia="宋体"/>
                <w:smallCaps w:val="0"/>
                <w:color w:val="auto"/>
                <w:sz w:val="24"/>
                <w:szCs w:val="24"/>
              </w:rPr>
              <w:t>具体情况详见下表，敏感点分布情况详见附图。</w:t>
            </w:r>
          </w:p>
          <w:p>
            <w:pPr>
              <w:widowControl/>
              <w:jc w:val="center"/>
              <w:textAlignment w:val="center"/>
              <w:rPr>
                <w:rFonts w:ascii="Times New Roman" w:hAnsi="Times New Roman" w:eastAsia="宋体"/>
                <w:b/>
                <w:bCs/>
                <w:smallCaps w:val="0"/>
                <w:color w:val="auto"/>
                <w:szCs w:val="21"/>
              </w:rPr>
            </w:pPr>
            <w:r>
              <w:rPr>
                <w:rFonts w:ascii="Times New Roman" w:hAnsi="Times New Roman" w:eastAsia="宋体"/>
                <w:b/>
                <w:bCs/>
                <w:smallCaps w:val="0"/>
                <w:color w:val="auto"/>
                <w:szCs w:val="21"/>
              </w:rPr>
              <w:t>表3-</w:t>
            </w:r>
            <w:r>
              <w:rPr>
                <w:rFonts w:hint="eastAsia"/>
                <w:b/>
                <w:bCs/>
                <w:smallCaps w:val="0"/>
                <w:color w:val="auto"/>
                <w:szCs w:val="21"/>
                <w:lang w:val="en-US" w:eastAsia="zh-CN"/>
              </w:rPr>
              <w:t>4</w:t>
            </w:r>
            <w:r>
              <w:rPr>
                <w:rFonts w:ascii="Times New Roman" w:hAnsi="Times New Roman" w:eastAsia="宋体"/>
                <w:b/>
                <w:bCs/>
                <w:smallCaps w:val="0"/>
                <w:color w:val="auto"/>
                <w:szCs w:val="21"/>
              </w:rPr>
              <w:t xml:space="preserve"> 主要环境保护目标一览表</w:t>
            </w:r>
          </w:p>
          <w:tbl>
            <w:tblPr>
              <w:tblStyle w:val="39"/>
              <w:tblW w:w="9111" w:type="dxa"/>
              <w:tblInd w:w="6"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517"/>
              <w:gridCol w:w="1264"/>
              <w:gridCol w:w="1200"/>
              <w:gridCol w:w="1710"/>
              <w:gridCol w:w="1560"/>
              <w:gridCol w:w="186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517" w:type="dxa"/>
                  <w:vMerge w:val="restart"/>
                  <w:tcBorders>
                    <w:tl2br w:val="nil"/>
                    <w:tr2bl w:val="nil"/>
                  </w:tcBorders>
                  <w:vAlign w:val="center"/>
                </w:tcPr>
                <w:p>
                  <w:pPr>
                    <w:pStyle w:val="2"/>
                    <w:spacing w:line="240" w:lineRule="auto"/>
                    <w:jc w:val="center"/>
                    <w:rPr>
                      <w:rFonts w:ascii="Times New Roman" w:hAnsi="Times New Roman"/>
                      <w:b/>
                      <w:bCs/>
                      <w:color w:val="auto"/>
                      <w:sz w:val="21"/>
                      <w:szCs w:val="21"/>
                    </w:rPr>
                  </w:pPr>
                  <w:r>
                    <w:rPr>
                      <w:rFonts w:ascii="Times New Roman" w:hAnsi="Times New Roman"/>
                      <w:b/>
                      <w:bCs/>
                      <w:color w:val="auto"/>
                      <w:sz w:val="21"/>
                      <w:szCs w:val="21"/>
                    </w:rPr>
                    <w:t>名称</w:t>
                  </w:r>
                </w:p>
              </w:tc>
              <w:tc>
                <w:tcPr>
                  <w:tcW w:w="1264" w:type="dxa"/>
                  <w:vMerge w:val="restart"/>
                  <w:tcBorders>
                    <w:tl2br w:val="nil"/>
                    <w:tr2bl w:val="nil"/>
                  </w:tcBorders>
                  <w:vAlign w:val="center"/>
                </w:tcPr>
                <w:p>
                  <w:pPr>
                    <w:pStyle w:val="2"/>
                    <w:spacing w:line="240" w:lineRule="auto"/>
                    <w:jc w:val="center"/>
                    <w:rPr>
                      <w:rFonts w:ascii="Times New Roman" w:hAnsi="Times New Roman"/>
                      <w:b/>
                      <w:bCs/>
                      <w:color w:val="auto"/>
                      <w:sz w:val="21"/>
                      <w:szCs w:val="21"/>
                    </w:rPr>
                  </w:pPr>
                  <w:r>
                    <w:rPr>
                      <w:rFonts w:ascii="Times New Roman" w:hAnsi="Times New Roman"/>
                      <w:b/>
                      <w:bCs/>
                      <w:color w:val="auto"/>
                      <w:sz w:val="21"/>
                      <w:szCs w:val="21"/>
                    </w:rPr>
                    <w:t>保护</w:t>
                  </w:r>
                </w:p>
                <w:p>
                  <w:pPr>
                    <w:pStyle w:val="2"/>
                    <w:spacing w:line="240" w:lineRule="auto"/>
                    <w:jc w:val="center"/>
                    <w:rPr>
                      <w:rFonts w:ascii="Times New Roman" w:hAnsi="Times New Roman"/>
                      <w:b/>
                      <w:bCs/>
                      <w:color w:val="auto"/>
                      <w:sz w:val="21"/>
                      <w:szCs w:val="21"/>
                    </w:rPr>
                  </w:pPr>
                  <w:r>
                    <w:rPr>
                      <w:rFonts w:ascii="Times New Roman" w:hAnsi="Times New Roman"/>
                      <w:b/>
                      <w:bCs/>
                      <w:color w:val="auto"/>
                      <w:sz w:val="21"/>
                      <w:szCs w:val="21"/>
                    </w:rPr>
                    <w:t>对象</w:t>
                  </w:r>
                </w:p>
              </w:tc>
              <w:tc>
                <w:tcPr>
                  <w:tcW w:w="1200" w:type="dxa"/>
                  <w:vMerge w:val="restart"/>
                  <w:tcBorders>
                    <w:tl2br w:val="nil"/>
                    <w:tr2bl w:val="nil"/>
                  </w:tcBorders>
                  <w:vAlign w:val="center"/>
                </w:tcPr>
                <w:p>
                  <w:pPr>
                    <w:pStyle w:val="2"/>
                    <w:spacing w:line="240" w:lineRule="auto"/>
                    <w:jc w:val="center"/>
                    <w:rPr>
                      <w:rFonts w:ascii="Times New Roman" w:hAnsi="Times New Roman"/>
                      <w:b/>
                      <w:bCs/>
                      <w:color w:val="auto"/>
                      <w:sz w:val="21"/>
                      <w:szCs w:val="21"/>
                    </w:rPr>
                  </w:pPr>
                  <w:r>
                    <w:rPr>
                      <w:rFonts w:ascii="Times New Roman" w:hAnsi="Times New Roman"/>
                      <w:b/>
                      <w:bCs/>
                      <w:color w:val="auto"/>
                      <w:sz w:val="21"/>
                      <w:szCs w:val="21"/>
                    </w:rPr>
                    <w:t>保护内容</w:t>
                  </w:r>
                </w:p>
              </w:tc>
              <w:tc>
                <w:tcPr>
                  <w:tcW w:w="1710" w:type="dxa"/>
                  <w:vMerge w:val="restart"/>
                  <w:tcBorders>
                    <w:tl2br w:val="nil"/>
                    <w:tr2bl w:val="nil"/>
                  </w:tcBorders>
                  <w:vAlign w:val="center"/>
                </w:tcPr>
                <w:p>
                  <w:pPr>
                    <w:pStyle w:val="2"/>
                    <w:spacing w:line="240" w:lineRule="auto"/>
                    <w:jc w:val="center"/>
                    <w:rPr>
                      <w:rFonts w:ascii="Times New Roman" w:hAnsi="Times New Roman"/>
                      <w:b/>
                      <w:bCs/>
                      <w:color w:val="auto"/>
                      <w:sz w:val="21"/>
                      <w:szCs w:val="21"/>
                    </w:rPr>
                  </w:pPr>
                  <w:r>
                    <w:rPr>
                      <w:rFonts w:ascii="Times New Roman" w:hAnsi="Times New Roman"/>
                      <w:b/>
                      <w:bCs/>
                      <w:color w:val="auto"/>
                      <w:sz w:val="21"/>
                      <w:szCs w:val="21"/>
                    </w:rPr>
                    <w:t>环境功能区</w:t>
                  </w:r>
                </w:p>
              </w:tc>
              <w:tc>
                <w:tcPr>
                  <w:tcW w:w="1560" w:type="dxa"/>
                  <w:vMerge w:val="restart"/>
                  <w:tcBorders>
                    <w:tl2br w:val="nil"/>
                    <w:tr2bl w:val="nil"/>
                  </w:tcBorders>
                  <w:vAlign w:val="center"/>
                </w:tcPr>
                <w:p>
                  <w:pPr>
                    <w:pStyle w:val="2"/>
                    <w:spacing w:line="240" w:lineRule="auto"/>
                    <w:jc w:val="center"/>
                    <w:rPr>
                      <w:rFonts w:ascii="Times New Roman" w:hAnsi="Times New Roman"/>
                      <w:b/>
                      <w:bCs/>
                      <w:color w:val="auto"/>
                      <w:sz w:val="21"/>
                      <w:szCs w:val="21"/>
                    </w:rPr>
                  </w:pPr>
                  <w:r>
                    <w:rPr>
                      <w:rFonts w:ascii="Times New Roman" w:hAnsi="Times New Roman"/>
                      <w:b/>
                      <w:bCs/>
                      <w:color w:val="auto"/>
                      <w:sz w:val="21"/>
                      <w:szCs w:val="21"/>
                    </w:rPr>
                    <w:t>相对厂址方位</w:t>
                  </w:r>
                </w:p>
              </w:tc>
              <w:tc>
                <w:tcPr>
                  <w:tcW w:w="1860" w:type="dxa"/>
                  <w:vMerge w:val="restart"/>
                  <w:tcBorders>
                    <w:tl2br w:val="nil"/>
                    <w:tr2bl w:val="nil"/>
                  </w:tcBorders>
                  <w:vAlign w:val="center"/>
                </w:tcPr>
                <w:p>
                  <w:pPr>
                    <w:pStyle w:val="2"/>
                    <w:spacing w:line="240" w:lineRule="auto"/>
                    <w:jc w:val="center"/>
                    <w:rPr>
                      <w:rFonts w:ascii="Times New Roman" w:hAnsi="Times New Roman"/>
                      <w:b/>
                      <w:bCs/>
                      <w:color w:val="auto"/>
                      <w:sz w:val="21"/>
                      <w:szCs w:val="21"/>
                    </w:rPr>
                  </w:pPr>
                  <w:r>
                    <w:rPr>
                      <w:rFonts w:ascii="Times New Roman" w:hAnsi="Times New Roman"/>
                      <w:b/>
                      <w:bCs/>
                      <w:color w:val="auto"/>
                      <w:sz w:val="21"/>
                      <w:szCs w:val="21"/>
                    </w:rPr>
                    <w:t>相对厂界距离/m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517" w:type="dxa"/>
                  <w:vMerge w:val="continue"/>
                  <w:tcBorders>
                    <w:tl2br w:val="nil"/>
                    <w:tr2bl w:val="nil"/>
                  </w:tcBorders>
                  <w:vAlign w:val="center"/>
                </w:tcPr>
                <w:p>
                  <w:pPr>
                    <w:pStyle w:val="2"/>
                    <w:spacing w:line="240" w:lineRule="auto"/>
                    <w:jc w:val="center"/>
                    <w:rPr>
                      <w:rFonts w:ascii="Times New Roman" w:hAnsi="Times New Roman"/>
                      <w:color w:val="auto"/>
                      <w:sz w:val="21"/>
                      <w:szCs w:val="21"/>
                    </w:rPr>
                  </w:pPr>
                </w:p>
              </w:tc>
              <w:tc>
                <w:tcPr>
                  <w:tcW w:w="1264" w:type="dxa"/>
                  <w:vMerge w:val="continue"/>
                  <w:tcBorders>
                    <w:tl2br w:val="nil"/>
                    <w:tr2bl w:val="nil"/>
                  </w:tcBorders>
                  <w:vAlign w:val="center"/>
                </w:tcPr>
                <w:p>
                  <w:pPr>
                    <w:pStyle w:val="2"/>
                    <w:spacing w:line="240" w:lineRule="auto"/>
                    <w:jc w:val="center"/>
                    <w:rPr>
                      <w:rFonts w:ascii="Times New Roman" w:hAnsi="Times New Roman"/>
                      <w:b w:val="0"/>
                      <w:bCs w:val="0"/>
                      <w:color w:val="auto"/>
                      <w:sz w:val="21"/>
                      <w:szCs w:val="21"/>
                    </w:rPr>
                  </w:pPr>
                </w:p>
              </w:tc>
              <w:tc>
                <w:tcPr>
                  <w:tcW w:w="1200" w:type="dxa"/>
                  <w:vMerge w:val="continue"/>
                  <w:tcBorders>
                    <w:tl2br w:val="nil"/>
                    <w:tr2bl w:val="nil"/>
                  </w:tcBorders>
                  <w:vAlign w:val="center"/>
                </w:tcPr>
                <w:p>
                  <w:pPr>
                    <w:pStyle w:val="2"/>
                    <w:spacing w:line="240" w:lineRule="auto"/>
                    <w:jc w:val="center"/>
                    <w:rPr>
                      <w:rFonts w:ascii="Times New Roman" w:hAnsi="Times New Roman"/>
                      <w:b w:val="0"/>
                      <w:bCs w:val="0"/>
                      <w:color w:val="auto"/>
                      <w:sz w:val="21"/>
                      <w:szCs w:val="21"/>
                    </w:rPr>
                  </w:pPr>
                </w:p>
              </w:tc>
              <w:tc>
                <w:tcPr>
                  <w:tcW w:w="1710" w:type="dxa"/>
                  <w:vMerge w:val="continue"/>
                  <w:tcBorders>
                    <w:tl2br w:val="nil"/>
                    <w:tr2bl w:val="nil"/>
                  </w:tcBorders>
                  <w:vAlign w:val="center"/>
                </w:tcPr>
                <w:p>
                  <w:pPr>
                    <w:pStyle w:val="2"/>
                    <w:spacing w:line="240" w:lineRule="auto"/>
                    <w:jc w:val="center"/>
                    <w:rPr>
                      <w:rFonts w:ascii="Times New Roman" w:hAnsi="Times New Roman"/>
                      <w:b w:val="0"/>
                      <w:bCs w:val="0"/>
                      <w:color w:val="auto"/>
                      <w:sz w:val="21"/>
                      <w:szCs w:val="21"/>
                    </w:rPr>
                  </w:pPr>
                </w:p>
              </w:tc>
              <w:tc>
                <w:tcPr>
                  <w:tcW w:w="1560" w:type="dxa"/>
                  <w:vMerge w:val="continue"/>
                  <w:tcBorders>
                    <w:tl2br w:val="nil"/>
                    <w:tr2bl w:val="nil"/>
                  </w:tcBorders>
                  <w:vAlign w:val="center"/>
                </w:tcPr>
                <w:p>
                  <w:pPr>
                    <w:pStyle w:val="2"/>
                    <w:spacing w:line="240" w:lineRule="auto"/>
                    <w:jc w:val="center"/>
                    <w:rPr>
                      <w:rFonts w:ascii="Times New Roman" w:hAnsi="Times New Roman"/>
                      <w:b w:val="0"/>
                      <w:bCs w:val="0"/>
                      <w:color w:val="auto"/>
                      <w:sz w:val="21"/>
                      <w:szCs w:val="21"/>
                    </w:rPr>
                  </w:pPr>
                </w:p>
              </w:tc>
              <w:tc>
                <w:tcPr>
                  <w:tcW w:w="1860" w:type="dxa"/>
                  <w:vMerge w:val="continue"/>
                  <w:tcBorders>
                    <w:tl2br w:val="nil"/>
                    <w:tr2bl w:val="nil"/>
                  </w:tcBorders>
                  <w:vAlign w:val="center"/>
                </w:tcPr>
                <w:p>
                  <w:pPr>
                    <w:pStyle w:val="2"/>
                    <w:spacing w:line="240" w:lineRule="auto"/>
                    <w:jc w:val="center"/>
                    <w:rPr>
                      <w:rFonts w:ascii="Times New Roman" w:hAnsi="Times New Roman"/>
                      <w:b w:val="0"/>
                      <w:bCs w:val="0"/>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517" w:type="dxa"/>
                  <w:tcBorders>
                    <w:tl2br w:val="nil"/>
                    <w:tr2bl w:val="nil"/>
                  </w:tcBorders>
                  <w:vAlign w:val="center"/>
                </w:tcPr>
                <w:p>
                  <w:pPr>
                    <w:pStyle w:val="2"/>
                    <w:spacing w:line="240" w:lineRule="auto"/>
                    <w:jc w:val="center"/>
                    <w:rPr>
                      <w:rFonts w:hint="default" w:ascii="Times New Roman" w:hAnsi="Times New Roman" w:eastAsia="宋体"/>
                      <w:b w:val="0"/>
                      <w:bCs w:val="0"/>
                      <w:color w:val="auto"/>
                      <w:sz w:val="21"/>
                      <w:szCs w:val="21"/>
                      <w:lang w:val="en-US" w:eastAsia="zh-CN"/>
                    </w:rPr>
                  </w:pPr>
                  <w:r>
                    <w:rPr>
                      <w:rFonts w:hint="eastAsia"/>
                      <w:b w:val="0"/>
                      <w:bCs w:val="0"/>
                      <w:color w:val="auto"/>
                      <w:sz w:val="21"/>
                      <w:szCs w:val="21"/>
                      <w:lang w:val="en-US" w:eastAsia="zh-CN"/>
                    </w:rPr>
                    <w:t>宿家屯</w:t>
                  </w:r>
                </w:p>
              </w:tc>
              <w:tc>
                <w:tcPr>
                  <w:tcW w:w="1264" w:type="dxa"/>
                  <w:tcBorders>
                    <w:tl2br w:val="nil"/>
                    <w:tr2bl w:val="nil"/>
                  </w:tcBorders>
                  <w:vAlign w:val="center"/>
                </w:tcPr>
                <w:p>
                  <w:pPr>
                    <w:pStyle w:val="2"/>
                    <w:spacing w:line="240" w:lineRule="auto"/>
                    <w:jc w:val="center"/>
                    <w:rPr>
                      <w:rFonts w:hint="default" w:ascii="Times New Roman" w:hAnsi="Times New Roman" w:eastAsia="宋体"/>
                      <w:b w:val="0"/>
                      <w:bCs w:val="0"/>
                      <w:color w:val="auto"/>
                      <w:sz w:val="21"/>
                      <w:szCs w:val="21"/>
                      <w:lang w:val="en-US" w:eastAsia="zh-CN"/>
                    </w:rPr>
                  </w:pPr>
                  <w:r>
                    <w:rPr>
                      <w:rFonts w:hint="eastAsia"/>
                      <w:b w:val="0"/>
                      <w:bCs w:val="0"/>
                      <w:color w:val="auto"/>
                      <w:sz w:val="21"/>
                      <w:szCs w:val="21"/>
                      <w:lang w:val="en-US" w:eastAsia="zh-CN"/>
                    </w:rPr>
                    <w:t>居民</w:t>
                  </w:r>
                </w:p>
              </w:tc>
              <w:tc>
                <w:tcPr>
                  <w:tcW w:w="1200" w:type="dxa"/>
                  <w:tcBorders>
                    <w:tl2br w:val="nil"/>
                    <w:tr2bl w:val="nil"/>
                  </w:tcBorders>
                  <w:vAlign w:val="center"/>
                </w:tcPr>
                <w:p>
                  <w:pPr>
                    <w:pStyle w:val="2"/>
                    <w:spacing w:line="240" w:lineRule="auto"/>
                    <w:jc w:val="center"/>
                    <w:rPr>
                      <w:rFonts w:hint="default" w:ascii="Times New Roman" w:hAnsi="Times New Roman" w:eastAsia="宋体"/>
                      <w:b w:val="0"/>
                      <w:bCs w:val="0"/>
                      <w:color w:val="auto"/>
                      <w:sz w:val="21"/>
                      <w:szCs w:val="21"/>
                      <w:lang w:val="en-US" w:eastAsia="zh-CN"/>
                    </w:rPr>
                  </w:pPr>
                  <w:r>
                    <w:rPr>
                      <w:rFonts w:hint="eastAsia"/>
                      <w:b w:val="0"/>
                      <w:bCs w:val="0"/>
                      <w:color w:val="auto"/>
                      <w:sz w:val="21"/>
                      <w:szCs w:val="21"/>
                      <w:lang w:val="en-US" w:eastAsia="zh-CN"/>
                    </w:rPr>
                    <w:t>大气环境</w:t>
                  </w:r>
                </w:p>
              </w:tc>
              <w:tc>
                <w:tcPr>
                  <w:tcW w:w="1710" w:type="dxa"/>
                  <w:tcBorders>
                    <w:bottom w:val="single" w:color="auto" w:sz="4" w:space="0"/>
                    <w:tl2br w:val="nil"/>
                    <w:tr2bl w:val="nil"/>
                  </w:tcBorders>
                  <w:vAlign w:val="center"/>
                </w:tcPr>
                <w:p>
                  <w:pPr>
                    <w:pStyle w:val="2"/>
                    <w:spacing w:line="240" w:lineRule="auto"/>
                    <w:jc w:val="center"/>
                    <w:rPr>
                      <w:rFonts w:ascii="Times New Roman" w:hAnsi="Times New Roman"/>
                      <w:b w:val="0"/>
                      <w:bCs w:val="0"/>
                      <w:color w:val="auto"/>
                      <w:sz w:val="21"/>
                      <w:szCs w:val="21"/>
                    </w:rPr>
                  </w:pPr>
                  <w:r>
                    <w:rPr>
                      <w:rFonts w:hint="eastAsia"/>
                      <w:b w:val="0"/>
                      <w:bCs w:val="0"/>
                      <w:color w:val="auto"/>
                      <w:sz w:val="21"/>
                      <w:szCs w:val="21"/>
                      <w:lang w:val="en-US" w:eastAsia="zh-CN"/>
                    </w:rPr>
                    <w:t>大气环境</w:t>
                  </w:r>
                  <w:r>
                    <w:rPr>
                      <w:rFonts w:ascii="Times New Roman" w:hAnsi="Times New Roman"/>
                      <w:b w:val="0"/>
                      <w:bCs w:val="0"/>
                      <w:color w:val="auto"/>
                      <w:sz w:val="21"/>
                      <w:szCs w:val="21"/>
                    </w:rPr>
                    <w:t>二类区</w:t>
                  </w:r>
                </w:p>
              </w:tc>
              <w:tc>
                <w:tcPr>
                  <w:tcW w:w="1560" w:type="dxa"/>
                  <w:tcBorders>
                    <w:tl2br w:val="nil"/>
                    <w:tr2bl w:val="nil"/>
                  </w:tcBorders>
                  <w:vAlign w:val="center"/>
                </w:tcPr>
                <w:p>
                  <w:pPr>
                    <w:pStyle w:val="2"/>
                    <w:spacing w:line="240" w:lineRule="auto"/>
                    <w:jc w:val="center"/>
                    <w:rPr>
                      <w:rFonts w:hint="eastAsia" w:ascii="Times New Roman" w:hAnsi="Times New Roman" w:eastAsia="宋体"/>
                      <w:b w:val="0"/>
                      <w:bCs w:val="0"/>
                      <w:color w:val="auto"/>
                      <w:sz w:val="21"/>
                      <w:szCs w:val="21"/>
                      <w:lang w:val="en-US" w:eastAsia="zh-CN"/>
                    </w:rPr>
                  </w:pPr>
                  <w:r>
                    <w:rPr>
                      <w:rFonts w:hint="eastAsia"/>
                      <w:b w:val="0"/>
                      <w:bCs w:val="0"/>
                      <w:color w:val="auto"/>
                      <w:sz w:val="21"/>
                      <w:szCs w:val="21"/>
                      <w:lang w:val="en-US" w:eastAsia="zh-CN"/>
                    </w:rPr>
                    <w:t>NE</w:t>
                  </w:r>
                </w:p>
              </w:tc>
              <w:tc>
                <w:tcPr>
                  <w:tcW w:w="1860" w:type="dxa"/>
                  <w:tcBorders>
                    <w:tl2br w:val="nil"/>
                    <w:tr2bl w:val="nil"/>
                  </w:tcBorders>
                  <w:vAlign w:val="center"/>
                </w:tcPr>
                <w:p>
                  <w:pPr>
                    <w:pStyle w:val="2"/>
                    <w:spacing w:line="240" w:lineRule="auto"/>
                    <w:jc w:val="center"/>
                    <w:rPr>
                      <w:rFonts w:hint="default" w:ascii="Times New Roman" w:hAnsi="Times New Roman" w:eastAsia="宋体"/>
                      <w:b w:val="0"/>
                      <w:bCs w:val="0"/>
                      <w:color w:val="auto"/>
                      <w:sz w:val="21"/>
                      <w:szCs w:val="21"/>
                      <w:lang w:val="en-US" w:eastAsia="zh-CN"/>
                    </w:rPr>
                  </w:pPr>
                  <w:r>
                    <w:rPr>
                      <w:rFonts w:hint="eastAsia"/>
                      <w:b w:val="0"/>
                      <w:bCs w:val="0"/>
                      <w:color w:val="auto"/>
                      <w:sz w:val="21"/>
                      <w:szCs w:val="21"/>
                      <w:lang w:val="en-US" w:eastAsia="zh-CN"/>
                    </w:rPr>
                    <w:t>273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517" w:type="dxa"/>
                  <w:tcBorders>
                    <w:tl2br w:val="nil"/>
                    <w:tr2bl w:val="nil"/>
                  </w:tcBorders>
                  <w:vAlign w:val="center"/>
                </w:tcPr>
                <w:p>
                  <w:pPr>
                    <w:pStyle w:val="2"/>
                    <w:spacing w:line="240" w:lineRule="auto"/>
                    <w:jc w:val="center"/>
                    <w:rPr>
                      <w:rFonts w:hint="default"/>
                      <w:b w:val="0"/>
                      <w:bCs w:val="0"/>
                      <w:color w:val="auto"/>
                      <w:sz w:val="21"/>
                      <w:szCs w:val="21"/>
                      <w:lang w:val="en-US" w:eastAsia="zh-CN"/>
                    </w:rPr>
                  </w:pPr>
                  <w:r>
                    <w:rPr>
                      <w:rFonts w:hint="eastAsia"/>
                      <w:b w:val="0"/>
                      <w:bCs w:val="0"/>
                      <w:color w:val="auto"/>
                      <w:sz w:val="21"/>
                      <w:szCs w:val="21"/>
                      <w:lang w:val="en-US" w:eastAsia="zh-CN"/>
                    </w:rPr>
                    <w:t>蜚克图河</w:t>
                  </w:r>
                </w:p>
              </w:tc>
              <w:tc>
                <w:tcPr>
                  <w:tcW w:w="1264" w:type="dxa"/>
                  <w:tcBorders>
                    <w:tl2br w:val="nil"/>
                    <w:tr2bl w:val="nil"/>
                  </w:tcBorders>
                  <w:vAlign w:val="center"/>
                </w:tcPr>
                <w:p>
                  <w:pPr>
                    <w:pStyle w:val="2"/>
                    <w:spacing w:line="240" w:lineRule="auto"/>
                    <w:jc w:val="center"/>
                    <w:rPr>
                      <w:rFonts w:hint="default"/>
                      <w:b w:val="0"/>
                      <w:bCs w:val="0"/>
                      <w:color w:val="auto"/>
                      <w:sz w:val="21"/>
                      <w:szCs w:val="21"/>
                      <w:lang w:val="en-US" w:eastAsia="zh-CN"/>
                    </w:rPr>
                  </w:pPr>
                  <w:r>
                    <w:rPr>
                      <w:rFonts w:hint="eastAsia"/>
                      <w:b w:val="0"/>
                      <w:bCs w:val="0"/>
                      <w:color w:val="auto"/>
                      <w:sz w:val="21"/>
                      <w:szCs w:val="21"/>
                      <w:lang w:val="en-US" w:eastAsia="zh-CN"/>
                    </w:rPr>
                    <w:t>水环境</w:t>
                  </w:r>
                </w:p>
              </w:tc>
              <w:tc>
                <w:tcPr>
                  <w:tcW w:w="1200" w:type="dxa"/>
                  <w:tcBorders>
                    <w:tl2br w:val="nil"/>
                    <w:tr2bl w:val="nil"/>
                  </w:tcBorders>
                  <w:vAlign w:val="center"/>
                </w:tcPr>
                <w:p>
                  <w:pPr>
                    <w:pStyle w:val="2"/>
                    <w:spacing w:line="240" w:lineRule="auto"/>
                    <w:jc w:val="center"/>
                    <w:rPr>
                      <w:rFonts w:hint="eastAsia"/>
                      <w:b w:val="0"/>
                      <w:bCs w:val="0"/>
                      <w:color w:val="auto"/>
                      <w:sz w:val="21"/>
                      <w:szCs w:val="21"/>
                      <w:lang w:val="en-US" w:eastAsia="zh-CN"/>
                    </w:rPr>
                  </w:pPr>
                  <w:r>
                    <w:rPr>
                      <w:rFonts w:hint="eastAsia"/>
                      <w:b w:val="0"/>
                      <w:bCs w:val="0"/>
                      <w:color w:val="auto"/>
                      <w:sz w:val="21"/>
                      <w:szCs w:val="21"/>
                      <w:lang w:val="en-US" w:eastAsia="zh-CN"/>
                    </w:rPr>
                    <w:t>水环境</w:t>
                  </w:r>
                </w:p>
              </w:tc>
              <w:tc>
                <w:tcPr>
                  <w:tcW w:w="1710" w:type="dxa"/>
                  <w:tcBorders>
                    <w:bottom w:val="single" w:color="auto" w:sz="4" w:space="0"/>
                    <w:tl2br w:val="nil"/>
                    <w:tr2bl w:val="nil"/>
                  </w:tcBorders>
                  <w:vAlign w:val="center"/>
                </w:tcPr>
                <w:p>
                  <w:pPr>
                    <w:pStyle w:val="2"/>
                    <w:spacing w:line="240" w:lineRule="auto"/>
                    <w:jc w:val="center"/>
                    <w:rPr>
                      <w:rFonts w:hint="default"/>
                      <w:b w:val="0"/>
                      <w:bCs w:val="0"/>
                      <w:color w:val="auto"/>
                      <w:sz w:val="21"/>
                      <w:szCs w:val="21"/>
                      <w:lang w:val="en-US" w:eastAsia="zh-CN"/>
                    </w:rPr>
                  </w:pPr>
                  <w:r>
                    <w:rPr>
                      <w:rFonts w:hint="eastAsia"/>
                      <w:b w:val="0"/>
                      <w:bCs w:val="0"/>
                      <w:color w:val="auto"/>
                      <w:sz w:val="21"/>
                      <w:szCs w:val="21"/>
                      <w:lang w:val="en-US" w:eastAsia="zh-CN"/>
                    </w:rPr>
                    <w:t>水环境</w:t>
                  </w:r>
                  <w:r>
                    <w:rPr>
                      <w:rFonts w:hint="eastAsia" w:ascii="宋体" w:hAnsi="宋体" w:eastAsia="宋体" w:cs="宋体"/>
                      <w:b w:val="0"/>
                      <w:bCs w:val="0"/>
                      <w:color w:val="auto"/>
                      <w:sz w:val="21"/>
                      <w:szCs w:val="21"/>
                      <w:lang w:val="en-US" w:eastAsia="zh-CN"/>
                    </w:rPr>
                    <w:t>Ⅴ</w:t>
                  </w:r>
                  <w:r>
                    <w:rPr>
                      <w:rFonts w:hint="eastAsia"/>
                      <w:b w:val="0"/>
                      <w:bCs w:val="0"/>
                      <w:color w:val="auto"/>
                      <w:sz w:val="21"/>
                      <w:szCs w:val="21"/>
                      <w:lang w:val="en-US" w:eastAsia="zh-CN"/>
                    </w:rPr>
                    <w:t>类</w:t>
                  </w:r>
                </w:p>
              </w:tc>
              <w:tc>
                <w:tcPr>
                  <w:tcW w:w="1560" w:type="dxa"/>
                  <w:tcBorders>
                    <w:tl2br w:val="nil"/>
                    <w:tr2bl w:val="nil"/>
                  </w:tcBorders>
                  <w:vAlign w:val="center"/>
                </w:tcPr>
                <w:p>
                  <w:pPr>
                    <w:pStyle w:val="2"/>
                    <w:spacing w:line="240" w:lineRule="auto"/>
                    <w:jc w:val="center"/>
                    <w:rPr>
                      <w:rFonts w:hint="default"/>
                      <w:b w:val="0"/>
                      <w:bCs w:val="0"/>
                      <w:color w:val="auto"/>
                      <w:sz w:val="21"/>
                      <w:szCs w:val="21"/>
                      <w:lang w:val="en-US" w:eastAsia="zh-CN"/>
                    </w:rPr>
                  </w:pPr>
                  <w:r>
                    <w:rPr>
                      <w:rFonts w:hint="eastAsia"/>
                      <w:b w:val="0"/>
                      <w:bCs w:val="0"/>
                      <w:color w:val="auto"/>
                      <w:sz w:val="21"/>
                      <w:szCs w:val="21"/>
                      <w:lang w:val="en-US" w:eastAsia="zh-CN"/>
                    </w:rPr>
                    <w:t>W</w:t>
                  </w:r>
                </w:p>
              </w:tc>
              <w:tc>
                <w:tcPr>
                  <w:tcW w:w="1860" w:type="dxa"/>
                  <w:tcBorders>
                    <w:tl2br w:val="nil"/>
                    <w:tr2bl w:val="nil"/>
                  </w:tcBorders>
                  <w:vAlign w:val="center"/>
                </w:tcPr>
                <w:p>
                  <w:pPr>
                    <w:pStyle w:val="2"/>
                    <w:spacing w:line="240" w:lineRule="auto"/>
                    <w:jc w:val="center"/>
                    <w:rPr>
                      <w:rFonts w:hint="default"/>
                      <w:b w:val="0"/>
                      <w:bCs w:val="0"/>
                      <w:color w:val="auto"/>
                      <w:sz w:val="21"/>
                      <w:szCs w:val="21"/>
                      <w:lang w:val="en-US" w:eastAsia="zh-CN"/>
                    </w:rPr>
                  </w:pPr>
                  <w:r>
                    <w:rPr>
                      <w:rFonts w:hint="eastAsia"/>
                      <w:b w:val="0"/>
                      <w:bCs w:val="0"/>
                      <w:color w:val="auto"/>
                      <w:sz w:val="21"/>
                      <w:szCs w:val="21"/>
                      <w:lang w:val="en-US" w:eastAsia="zh-CN"/>
                    </w:rPr>
                    <w:t>41</w:t>
                  </w:r>
                </w:p>
              </w:tc>
            </w:tr>
          </w:tbl>
          <w:p>
            <w:pPr>
              <w:pStyle w:val="49"/>
              <w:spacing w:line="360" w:lineRule="auto"/>
              <w:ind w:firstLine="482" w:firstLineChars="200"/>
              <w:rPr>
                <w:rFonts w:ascii="Times New Roman" w:hAnsi="Times New Roman" w:eastAsia="宋体"/>
                <w:b/>
                <w:bCs/>
                <w:smallCaps w:val="0"/>
                <w:color w:val="auto"/>
                <w:sz w:val="24"/>
                <w:szCs w:val="24"/>
              </w:rPr>
            </w:pPr>
            <w:r>
              <w:rPr>
                <w:rFonts w:hint="eastAsia" w:ascii="Times New Roman" w:hAnsi="Times New Roman" w:eastAsia="宋体"/>
                <w:b/>
                <w:bCs/>
                <w:smallCaps w:val="0"/>
                <w:color w:val="auto"/>
                <w:sz w:val="24"/>
                <w:szCs w:val="24"/>
              </w:rPr>
              <w:t>2、</w:t>
            </w:r>
            <w:r>
              <w:rPr>
                <w:rFonts w:ascii="Times New Roman" w:hAnsi="Times New Roman" w:eastAsia="宋体"/>
                <w:b/>
                <w:bCs/>
                <w:smallCaps w:val="0"/>
                <w:color w:val="auto"/>
                <w:sz w:val="24"/>
                <w:szCs w:val="24"/>
              </w:rPr>
              <w:t xml:space="preserve">声环境保护目标 </w:t>
            </w:r>
          </w:p>
          <w:p>
            <w:pPr>
              <w:widowControl/>
              <w:adjustRightInd w:val="0"/>
              <w:snapToGrid w:val="0"/>
              <w:spacing w:line="360" w:lineRule="auto"/>
              <w:ind w:firstLine="480" w:firstLineChars="200"/>
              <w:rPr>
                <w:rFonts w:ascii="Times New Roman" w:hAnsi="Times New Roman" w:eastAsia="宋体"/>
                <w:smallCaps w:val="0"/>
                <w:color w:val="auto"/>
                <w:sz w:val="24"/>
                <w:szCs w:val="24"/>
              </w:rPr>
            </w:pPr>
            <w:r>
              <w:rPr>
                <w:color w:val="auto"/>
                <w:sz w:val="24"/>
                <w:szCs w:val="24"/>
              </w:rPr>
              <w:t>本项目所处区域应执行《声环境质量标准》（GB3096-2008）</w:t>
            </w:r>
            <w:r>
              <w:rPr>
                <w:rFonts w:hint="eastAsia"/>
                <w:color w:val="auto"/>
                <w:sz w:val="24"/>
                <w:szCs w:val="24"/>
              </w:rPr>
              <w:t>2</w:t>
            </w:r>
            <w:r>
              <w:rPr>
                <w:color w:val="auto"/>
                <w:sz w:val="24"/>
                <w:szCs w:val="24"/>
              </w:rPr>
              <w:t>类标准。建设单位应注意控制运营期噪声的排放，确保项目边界噪声符合相关要求。厂界外50m范围内没有声环境保护目标</w:t>
            </w:r>
            <w:r>
              <w:rPr>
                <w:rFonts w:ascii="Times New Roman" w:hAnsi="Times New Roman" w:eastAsia="宋体"/>
                <w:smallCaps w:val="0"/>
                <w:color w:val="auto"/>
                <w:sz w:val="24"/>
                <w:szCs w:val="24"/>
              </w:rPr>
              <w:t>。</w:t>
            </w:r>
          </w:p>
          <w:p>
            <w:pPr>
              <w:widowControl/>
              <w:adjustRightInd w:val="0"/>
              <w:snapToGrid w:val="0"/>
              <w:spacing w:line="360" w:lineRule="auto"/>
              <w:ind w:firstLine="482" w:firstLineChars="200"/>
              <w:rPr>
                <w:b/>
                <w:color w:val="auto"/>
                <w:sz w:val="24"/>
                <w:szCs w:val="24"/>
              </w:rPr>
            </w:pPr>
            <w:r>
              <w:rPr>
                <w:rFonts w:hint="eastAsia"/>
                <w:b/>
                <w:color w:val="auto"/>
                <w:sz w:val="24"/>
                <w:szCs w:val="24"/>
              </w:rPr>
              <w:t>3、地下水环境</w:t>
            </w:r>
            <w:r>
              <w:rPr>
                <w:b/>
                <w:bCs/>
                <w:color w:val="auto"/>
                <w:sz w:val="24"/>
                <w:szCs w:val="24"/>
              </w:rPr>
              <w:t>保护目标</w:t>
            </w:r>
          </w:p>
          <w:p>
            <w:pPr>
              <w:widowControl/>
              <w:adjustRightInd w:val="0"/>
              <w:snapToGrid w:val="0"/>
              <w:spacing w:line="360" w:lineRule="auto"/>
              <w:ind w:firstLine="480" w:firstLineChars="200"/>
              <w:rPr>
                <w:rFonts w:hint="eastAsia"/>
                <w:color w:val="auto"/>
                <w:sz w:val="24"/>
                <w:szCs w:val="24"/>
              </w:rPr>
            </w:pPr>
            <w:r>
              <w:rPr>
                <w:rFonts w:hint="eastAsia"/>
                <w:color w:val="auto"/>
                <w:sz w:val="24"/>
                <w:szCs w:val="24"/>
              </w:rPr>
              <w:t>项目厂界外</w:t>
            </w:r>
            <w:r>
              <w:rPr>
                <w:color w:val="auto"/>
                <w:sz w:val="24"/>
                <w:szCs w:val="24"/>
              </w:rPr>
              <w:t>500</w:t>
            </w:r>
            <w:r>
              <w:rPr>
                <w:rFonts w:hint="eastAsia"/>
                <w:color w:val="auto"/>
                <w:sz w:val="24"/>
                <w:szCs w:val="24"/>
              </w:rPr>
              <w:t>米范围内不存在地下水集中式饮用水水源和热水、矿泉水、温泉等特殊地下水资源</w:t>
            </w:r>
            <w:r>
              <w:rPr>
                <w:rFonts w:hint="eastAsia"/>
                <w:color w:val="auto"/>
                <w:sz w:val="24"/>
                <w:szCs w:val="24"/>
                <w:lang w:val="en-US" w:eastAsia="zh-CN"/>
              </w:rPr>
              <w:t>保护目标</w:t>
            </w:r>
            <w:r>
              <w:rPr>
                <w:rFonts w:hint="eastAsia"/>
                <w:color w:val="auto"/>
                <w:sz w:val="24"/>
                <w:szCs w:val="24"/>
              </w:rPr>
              <w:t>。</w:t>
            </w:r>
          </w:p>
          <w:p>
            <w:pPr>
              <w:widowControl/>
              <w:adjustRightInd w:val="0"/>
              <w:snapToGrid w:val="0"/>
              <w:spacing w:line="360" w:lineRule="auto"/>
              <w:ind w:firstLine="482" w:firstLineChars="200"/>
              <w:rPr>
                <w:b/>
                <w:color w:val="auto"/>
                <w:sz w:val="24"/>
                <w:szCs w:val="24"/>
              </w:rPr>
            </w:pPr>
            <w:r>
              <w:rPr>
                <w:rFonts w:hint="eastAsia"/>
                <w:b/>
                <w:color w:val="auto"/>
                <w:sz w:val="24"/>
                <w:szCs w:val="24"/>
              </w:rPr>
              <w:t>4、生态环境</w:t>
            </w:r>
            <w:r>
              <w:rPr>
                <w:b/>
                <w:bCs/>
                <w:color w:val="auto"/>
                <w:sz w:val="24"/>
                <w:szCs w:val="24"/>
              </w:rPr>
              <w:t>保护目标</w:t>
            </w:r>
          </w:p>
          <w:p>
            <w:pPr>
              <w:adjustRightInd w:val="0"/>
              <w:snapToGrid w:val="0"/>
              <w:spacing w:line="360" w:lineRule="auto"/>
              <w:ind w:firstLine="480" w:firstLineChars="200"/>
              <w:jc w:val="left"/>
              <w:rPr>
                <w:rFonts w:hint="eastAsia" w:eastAsia="宋体"/>
                <w:color w:val="auto"/>
                <w:lang w:eastAsia="zh-CN"/>
              </w:rPr>
            </w:pPr>
            <w:r>
              <w:rPr>
                <w:rFonts w:hint="eastAsia"/>
                <w:color w:val="auto"/>
                <w:sz w:val="24"/>
                <w:szCs w:val="24"/>
              </w:rPr>
              <w:t>项目租用已建成厂房进行加工生产。项目周边处于人类活动频繁区，无原始植被生长和珍贵野生动物活动，区域生态系统敏感程度较低，项目用地范围内不含有生态环境保护目标</w:t>
            </w:r>
            <w:r>
              <w:rPr>
                <w:rFonts w:hint="eastAsia"/>
                <w:smallCaps w:val="0"/>
                <w:color w:val="auto"/>
                <w:sz w:val="24"/>
                <w:szCs w:val="24"/>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jc w:val="center"/>
        </w:trPr>
        <w:tc>
          <w:tcPr>
            <w:tcW w:w="503" w:type="dxa"/>
            <w:vAlign w:val="center"/>
          </w:tcPr>
          <w:p>
            <w:pPr>
              <w:jc w:val="center"/>
              <w:rPr>
                <w:color w:val="auto"/>
              </w:rPr>
            </w:pPr>
            <w:r>
              <w:rPr>
                <w:color w:val="auto"/>
                <w:sz w:val="24"/>
                <w:szCs w:val="24"/>
              </w:rPr>
              <w:t>污染物排放控制标准</w:t>
            </w:r>
          </w:p>
        </w:tc>
        <w:tc>
          <w:tcPr>
            <w:tcW w:w="9351" w:type="dxa"/>
          </w:tcPr>
          <w:p>
            <w:pPr>
              <w:numPr>
                <w:ilvl w:val="0"/>
                <w:numId w:val="0"/>
              </w:numPr>
              <w:adjustRightInd w:val="0"/>
              <w:snapToGrid w:val="0"/>
              <w:spacing w:line="324" w:lineRule="auto"/>
              <w:ind w:left="420" w:leftChars="0"/>
              <w:rPr>
                <w:b/>
                <w:color w:val="auto"/>
                <w:sz w:val="24"/>
                <w:szCs w:val="24"/>
              </w:rPr>
            </w:pPr>
            <w:r>
              <w:rPr>
                <w:rFonts w:hint="eastAsia"/>
                <w:b/>
                <w:color w:val="auto"/>
                <w:sz w:val="24"/>
                <w:szCs w:val="24"/>
                <w:lang w:val="en-US" w:eastAsia="zh-CN"/>
              </w:rPr>
              <w:t>5、</w:t>
            </w:r>
            <w:r>
              <w:rPr>
                <w:b/>
                <w:color w:val="auto"/>
                <w:sz w:val="24"/>
                <w:szCs w:val="24"/>
              </w:rPr>
              <w:t>废气排放标准</w:t>
            </w:r>
          </w:p>
          <w:p>
            <w:pPr>
              <w:adjustRightInd w:val="0"/>
              <w:snapToGrid w:val="0"/>
              <w:spacing w:line="360" w:lineRule="auto"/>
              <w:ind w:firstLine="480" w:firstLineChars="200"/>
              <w:rPr>
                <w:rFonts w:hint="eastAsia"/>
                <w:color w:val="auto"/>
                <w:sz w:val="24"/>
                <w:szCs w:val="24"/>
                <w:lang w:val="en-US" w:eastAsia="zh-CN"/>
              </w:rPr>
            </w:pPr>
            <w:r>
              <w:rPr>
                <w:rFonts w:hint="eastAsia"/>
                <w:color w:val="auto"/>
                <w:sz w:val="24"/>
                <w:szCs w:val="24"/>
                <w:lang w:val="en-US" w:eastAsia="zh-CN"/>
              </w:rPr>
              <w:t>施工期：</w:t>
            </w:r>
          </w:p>
          <w:p>
            <w:pPr>
              <w:adjustRightInd w:val="0"/>
              <w:snapToGrid w:val="0"/>
              <w:spacing w:line="360" w:lineRule="auto"/>
              <w:ind w:firstLine="480" w:firstLineChars="200"/>
              <w:rPr>
                <w:rFonts w:hint="eastAsia"/>
                <w:color w:val="auto"/>
                <w:sz w:val="24"/>
                <w:szCs w:val="24"/>
                <w:lang w:eastAsia="zh-CN"/>
              </w:rPr>
            </w:pPr>
            <w:r>
              <w:rPr>
                <w:rFonts w:hint="eastAsia"/>
                <w:color w:val="auto"/>
                <w:sz w:val="24"/>
                <w:szCs w:val="24"/>
                <w:lang w:eastAsia="zh-CN"/>
              </w:rPr>
              <w:t>本项目施工期颗粒物无组织排放执行《大气污染物综合排放标准》（GB16297-1996）表2中无组织排放浓度监控限值要求。</w:t>
            </w:r>
          </w:p>
          <w:p>
            <w:pPr>
              <w:adjustRightInd w:val="0"/>
              <w:snapToGrid w:val="0"/>
              <w:spacing w:line="360" w:lineRule="auto"/>
              <w:ind w:firstLine="422" w:firstLineChars="200"/>
              <w:jc w:val="center"/>
              <w:rPr>
                <w:rFonts w:hint="eastAsia"/>
                <w:color w:val="auto"/>
                <w:sz w:val="24"/>
                <w:szCs w:val="24"/>
                <w:lang w:eastAsia="zh-CN"/>
              </w:rPr>
            </w:pPr>
            <w:r>
              <w:rPr>
                <w:rFonts w:hint="eastAsia"/>
                <w:b/>
                <w:bCs/>
                <w:color w:val="auto"/>
                <w:szCs w:val="21"/>
                <w:lang w:val="en-US" w:eastAsia="zh-CN"/>
              </w:rPr>
              <w:t>表3-5 《大气污染物综合排放标准》（GB16297-1996）</w:t>
            </w:r>
          </w:p>
          <w:tbl>
            <w:tblPr>
              <w:tblStyle w:val="39"/>
              <w:tblW w:w="89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6" w:type="dxa"/>
                <w:bottom w:w="0" w:type="dxa"/>
                <w:right w:w="56" w:type="dxa"/>
              </w:tblCellMar>
            </w:tblPr>
            <w:tblGrid>
              <w:gridCol w:w="1049"/>
              <w:gridCol w:w="3840"/>
              <w:gridCol w:w="40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6" w:type="dxa"/>
                  <w:bottom w:w="0" w:type="dxa"/>
                  <w:right w:w="56" w:type="dxa"/>
                </w:tblCellMar>
              </w:tblPrEx>
              <w:trPr>
                <w:trHeight w:val="312" w:hRule="atLeast"/>
                <w:jc w:val="center"/>
              </w:trPr>
              <w:tc>
                <w:tcPr>
                  <w:tcW w:w="1049" w:type="dxa"/>
                  <w:vMerge w:val="restart"/>
                  <w:tcBorders>
                    <w:tl2br w:val="nil"/>
                    <w:tr2bl w:val="nil"/>
                  </w:tcBorders>
                  <w:vAlign w:val="center"/>
                </w:tcPr>
                <w:p>
                  <w:pPr>
                    <w:pStyle w:val="165"/>
                    <w:adjustRightInd w:val="0"/>
                    <w:snapToGrid w:val="0"/>
                    <w:spacing w:line="240" w:lineRule="auto"/>
                    <w:ind w:firstLine="0" w:firstLineChars="0"/>
                    <w:rPr>
                      <w:rFonts w:hint="default"/>
                      <w:b/>
                      <w:bCs/>
                      <w:color w:val="auto"/>
                      <w:lang w:eastAsia="zh-CN"/>
                    </w:rPr>
                  </w:pPr>
                  <w:r>
                    <w:rPr>
                      <w:rFonts w:hint="default"/>
                      <w:b/>
                      <w:bCs/>
                      <w:color w:val="auto"/>
                      <w:lang w:eastAsia="zh-CN"/>
                    </w:rPr>
                    <w:t>污染物</w:t>
                  </w:r>
                </w:p>
              </w:tc>
              <w:tc>
                <w:tcPr>
                  <w:tcW w:w="3840" w:type="dxa"/>
                  <w:vMerge w:val="restart"/>
                  <w:tcBorders>
                    <w:tl2br w:val="nil"/>
                    <w:tr2bl w:val="nil"/>
                  </w:tcBorders>
                  <w:vAlign w:val="center"/>
                </w:tcPr>
                <w:p>
                  <w:pPr>
                    <w:pStyle w:val="165"/>
                    <w:adjustRightInd w:val="0"/>
                    <w:snapToGrid w:val="0"/>
                    <w:spacing w:line="240" w:lineRule="auto"/>
                    <w:ind w:firstLine="0" w:firstLineChars="0"/>
                    <w:rPr>
                      <w:rFonts w:hint="default"/>
                      <w:b/>
                      <w:bCs/>
                      <w:color w:val="auto"/>
                      <w:lang w:eastAsia="zh-CN"/>
                    </w:rPr>
                  </w:pPr>
                  <w:r>
                    <w:rPr>
                      <w:rFonts w:hint="default"/>
                      <w:b/>
                      <w:bCs/>
                      <w:color w:val="auto"/>
                      <w:lang w:eastAsia="zh-CN"/>
                    </w:rPr>
                    <w:t>无组织排放监控浓度限值</w:t>
                  </w:r>
                </w:p>
              </w:tc>
              <w:tc>
                <w:tcPr>
                  <w:tcW w:w="4065" w:type="dxa"/>
                  <w:vMerge w:val="restart"/>
                  <w:tcBorders>
                    <w:tl2br w:val="nil"/>
                    <w:tr2bl w:val="nil"/>
                  </w:tcBorders>
                  <w:vAlign w:val="center"/>
                </w:tcPr>
                <w:p>
                  <w:pPr>
                    <w:pStyle w:val="165"/>
                    <w:adjustRightInd w:val="0"/>
                    <w:snapToGrid w:val="0"/>
                    <w:spacing w:line="240" w:lineRule="auto"/>
                    <w:ind w:firstLine="0" w:firstLineChars="0"/>
                    <w:rPr>
                      <w:rFonts w:hint="default"/>
                      <w:b/>
                      <w:bCs/>
                      <w:color w:val="auto"/>
                      <w:lang w:eastAsia="zh-CN"/>
                    </w:rPr>
                  </w:pPr>
                  <w:r>
                    <w:rPr>
                      <w:rFonts w:hint="default"/>
                      <w:b/>
                      <w:bCs/>
                      <w:color w:val="auto"/>
                      <w:lang w:eastAsia="zh-CN"/>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6" w:type="dxa"/>
                  <w:bottom w:w="0" w:type="dxa"/>
                  <w:right w:w="56" w:type="dxa"/>
                </w:tblCellMar>
              </w:tblPrEx>
              <w:trPr>
                <w:trHeight w:val="312" w:hRule="atLeast"/>
                <w:jc w:val="center"/>
              </w:trPr>
              <w:tc>
                <w:tcPr>
                  <w:tcW w:w="1049" w:type="dxa"/>
                  <w:vMerge w:val="continue"/>
                  <w:tcBorders>
                    <w:tl2br w:val="nil"/>
                    <w:tr2bl w:val="nil"/>
                  </w:tcBorders>
                  <w:vAlign w:val="center"/>
                </w:tcPr>
                <w:p>
                  <w:pPr>
                    <w:pStyle w:val="165"/>
                    <w:adjustRightInd w:val="0"/>
                    <w:snapToGrid w:val="0"/>
                    <w:spacing w:line="240" w:lineRule="auto"/>
                    <w:ind w:firstLine="0" w:firstLineChars="0"/>
                    <w:rPr>
                      <w:rFonts w:hint="default"/>
                      <w:color w:val="auto"/>
                      <w:lang w:eastAsia="zh-CN"/>
                    </w:rPr>
                  </w:pPr>
                </w:p>
              </w:tc>
              <w:tc>
                <w:tcPr>
                  <w:tcW w:w="3840" w:type="dxa"/>
                  <w:vMerge w:val="continue"/>
                  <w:tcBorders>
                    <w:tl2br w:val="nil"/>
                    <w:tr2bl w:val="nil"/>
                  </w:tcBorders>
                  <w:vAlign w:val="center"/>
                </w:tcPr>
                <w:p>
                  <w:pPr>
                    <w:pStyle w:val="165"/>
                    <w:adjustRightInd w:val="0"/>
                    <w:snapToGrid w:val="0"/>
                    <w:spacing w:line="240" w:lineRule="auto"/>
                    <w:ind w:firstLine="0" w:firstLineChars="0"/>
                    <w:rPr>
                      <w:rFonts w:hint="default"/>
                      <w:color w:val="auto"/>
                      <w:lang w:eastAsia="zh-CN"/>
                    </w:rPr>
                  </w:pPr>
                </w:p>
              </w:tc>
              <w:tc>
                <w:tcPr>
                  <w:tcW w:w="4065" w:type="dxa"/>
                  <w:vMerge w:val="continue"/>
                  <w:tcBorders>
                    <w:tl2br w:val="nil"/>
                    <w:tr2bl w:val="nil"/>
                  </w:tcBorders>
                  <w:vAlign w:val="center"/>
                </w:tcPr>
                <w:p>
                  <w:pPr>
                    <w:pStyle w:val="165"/>
                    <w:adjustRightInd w:val="0"/>
                    <w:snapToGrid w:val="0"/>
                    <w:spacing w:line="240" w:lineRule="auto"/>
                    <w:ind w:firstLine="0" w:firstLineChars="0"/>
                    <w:rPr>
                      <w:rFonts w:hint="default"/>
                      <w:color w:val="auto"/>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6" w:type="dxa"/>
                  <w:bottom w:w="0" w:type="dxa"/>
                  <w:right w:w="56" w:type="dxa"/>
                </w:tblCellMar>
              </w:tblPrEx>
              <w:trPr>
                <w:trHeight w:val="0" w:hRule="atLeast"/>
                <w:jc w:val="center"/>
              </w:trPr>
              <w:tc>
                <w:tcPr>
                  <w:tcW w:w="1049" w:type="dxa"/>
                  <w:tcBorders>
                    <w:tl2br w:val="nil"/>
                    <w:tr2bl w:val="nil"/>
                  </w:tcBorders>
                  <w:vAlign w:val="center"/>
                </w:tcPr>
                <w:p>
                  <w:pPr>
                    <w:pStyle w:val="165"/>
                    <w:adjustRightInd w:val="0"/>
                    <w:snapToGrid w:val="0"/>
                    <w:spacing w:line="240" w:lineRule="auto"/>
                    <w:ind w:firstLine="0" w:firstLineChars="0"/>
                    <w:rPr>
                      <w:rFonts w:hint="default"/>
                      <w:color w:val="auto"/>
                      <w:lang w:eastAsia="zh-CN"/>
                    </w:rPr>
                  </w:pPr>
                  <w:r>
                    <w:rPr>
                      <w:rFonts w:hint="default"/>
                      <w:color w:val="auto"/>
                      <w:lang w:val="en-US" w:eastAsia="zh-CN"/>
                    </w:rPr>
                    <w:t>颗粒物</w:t>
                  </w:r>
                </w:p>
              </w:tc>
              <w:tc>
                <w:tcPr>
                  <w:tcW w:w="3840" w:type="dxa"/>
                  <w:tcBorders>
                    <w:tl2br w:val="nil"/>
                    <w:tr2bl w:val="nil"/>
                  </w:tcBorders>
                  <w:vAlign w:val="center"/>
                </w:tcPr>
                <w:p>
                  <w:pPr>
                    <w:pStyle w:val="165"/>
                    <w:adjustRightInd w:val="0"/>
                    <w:snapToGrid w:val="0"/>
                    <w:spacing w:line="240" w:lineRule="auto"/>
                    <w:ind w:firstLine="0" w:firstLineChars="0"/>
                    <w:rPr>
                      <w:rFonts w:hint="default"/>
                      <w:color w:val="auto"/>
                      <w:lang w:eastAsia="zh-CN"/>
                    </w:rPr>
                  </w:pPr>
                  <w:r>
                    <w:rPr>
                      <w:rFonts w:hint="default"/>
                      <w:color w:val="auto"/>
                      <w:lang w:eastAsia="zh-CN"/>
                    </w:rPr>
                    <w:t>周界外浓度最高点：</w:t>
                  </w:r>
                  <w:r>
                    <w:rPr>
                      <w:rFonts w:hint="default"/>
                      <w:color w:val="auto"/>
                      <w:lang w:val="en-US" w:eastAsia="zh-CN"/>
                    </w:rPr>
                    <w:t>1.0</w:t>
                  </w:r>
                  <w:r>
                    <w:rPr>
                      <w:rFonts w:hint="default"/>
                      <w:color w:val="auto"/>
                      <w:lang w:eastAsia="zh-CN"/>
                    </w:rPr>
                    <w:t>mg/m</w:t>
                  </w:r>
                  <w:r>
                    <w:rPr>
                      <w:rFonts w:hint="default"/>
                      <w:color w:val="auto"/>
                      <w:vertAlign w:val="superscript"/>
                      <w:lang w:eastAsia="zh-CN"/>
                    </w:rPr>
                    <w:t>3</w:t>
                  </w:r>
                </w:p>
              </w:tc>
              <w:tc>
                <w:tcPr>
                  <w:tcW w:w="4065" w:type="dxa"/>
                  <w:tcBorders>
                    <w:tl2br w:val="nil"/>
                    <w:tr2bl w:val="nil"/>
                  </w:tcBorders>
                  <w:vAlign w:val="center"/>
                </w:tcPr>
                <w:p>
                  <w:pPr>
                    <w:pStyle w:val="165"/>
                    <w:adjustRightInd w:val="0"/>
                    <w:snapToGrid w:val="0"/>
                    <w:spacing w:line="240" w:lineRule="auto"/>
                    <w:ind w:firstLine="0" w:firstLineChars="0"/>
                    <w:rPr>
                      <w:rFonts w:hint="default"/>
                      <w:color w:val="auto"/>
                      <w:lang w:eastAsia="zh-CN"/>
                    </w:rPr>
                  </w:pPr>
                  <w:r>
                    <w:rPr>
                      <w:rFonts w:hint="default"/>
                      <w:color w:val="auto"/>
                      <w:lang w:eastAsia="zh-CN"/>
                    </w:rPr>
                    <w:t>《大气污染物综合排放标准》（GB16297-1996）</w:t>
                  </w:r>
                </w:p>
              </w:tc>
            </w:tr>
          </w:tbl>
          <w:p>
            <w:pPr>
              <w:adjustRightInd w:val="0"/>
              <w:snapToGrid w:val="0"/>
              <w:spacing w:line="360" w:lineRule="auto"/>
              <w:ind w:firstLine="480" w:firstLineChars="200"/>
              <w:rPr>
                <w:rFonts w:hint="eastAsia"/>
                <w:color w:val="auto"/>
                <w:sz w:val="24"/>
                <w:szCs w:val="24"/>
                <w:lang w:val="en-US" w:eastAsia="zh-CN"/>
              </w:rPr>
            </w:pPr>
            <w:r>
              <w:rPr>
                <w:rFonts w:hint="eastAsia"/>
                <w:color w:val="auto"/>
                <w:sz w:val="24"/>
                <w:szCs w:val="24"/>
                <w:lang w:val="en-US" w:eastAsia="zh-CN"/>
              </w:rPr>
              <w:t>运营期：</w:t>
            </w:r>
          </w:p>
          <w:p>
            <w:pPr>
              <w:adjustRightInd w:val="0"/>
              <w:snapToGrid w:val="0"/>
              <w:spacing w:line="360" w:lineRule="auto"/>
              <w:ind w:firstLine="476" w:firstLineChars="200"/>
              <w:rPr>
                <w:rFonts w:hint="eastAsia"/>
                <w:color w:val="auto"/>
                <w:spacing w:val="-1"/>
                <w:sz w:val="24"/>
                <w:szCs w:val="24"/>
                <w:lang w:val="en-US" w:eastAsia="zh-CN"/>
              </w:rPr>
            </w:pPr>
            <w:r>
              <w:rPr>
                <w:rFonts w:hint="eastAsia"/>
                <w:color w:val="auto"/>
                <w:spacing w:val="-1"/>
                <w:sz w:val="24"/>
                <w:szCs w:val="24"/>
                <w:lang w:val="en-US" w:eastAsia="zh-CN"/>
              </w:rPr>
              <w:t>本项目废气排放执行《制药工业大气污染排放标准》（GB37823-2019）表1中标准限值。标准限值如下表所示：</w:t>
            </w:r>
          </w:p>
          <w:p>
            <w:pPr>
              <w:jc w:val="center"/>
              <w:rPr>
                <w:rFonts w:hint="eastAsia"/>
                <w:b/>
                <w:bCs/>
                <w:color w:val="auto"/>
                <w:szCs w:val="21"/>
                <w:lang w:val="en-US" w:eastAsia="zh-CN"/>
              </w:rPr>
            </w:pPr>
            <w:r>
              <w:rPr>
                <w:rFonts w:hint="eastAsia"/>
                <w:b/>
                <w:bCs/>
                <w:color w:val="auto"/>
                <w:szCs w:val="21"/>
                <w:lang w:val="en-US" w:eastAsia="zh-CN"/>
              </w:rPr>
              <w:t>表3-6 大气污染物排放限值  单位 mg/m</w:t>
            </w:r>
            <w:r>
              <w:rPr>
                <w:rFonts w:hint="eastAsia"/>
                <w:b/>
                <w:bCs/>
                <w:color w:val="auto"/>
                <w:szCs w:val="21"/>
                <w:vertAlign w:val="superscript"/>
                <w:lang w:val="en-US" w:eastAsia="zh-CN"/>
              </w:rPr>
              <w:t>3</w:t>
            </w:r>
          </w:p>
          <w:tbl>
            <w:tblPr>
              <w:tblStyle w:val="40"/>
              <w:tblW w:w="9115" w:type="dxa"/>
              <w:tblInd w:w="-7"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609"/>
              <w:gridCol w:w="1419"/>
              <w:gridCol w:w="3050"/>
              <w:gridCol w:w="3037"/>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6" w:hRule="atLeast"/>
              </w:trPr>
              <w:tc>
                <w:tcPr>
                  <w:tcW w:w="3028" w:type="dxa"/>
                  <w:gridSpan w:val="2"/>
                  <w:tcBorders>
                    <w:tl2br w:val="nil"/>
                    <w:tr2bl w:val="nil"/>
                  </w:tcBorders>
                  <w:vAlign w:val="center"/>
                </w:tcPr>
                <w:p>
                  <w:pPr>
                    <w:pStyle w:val="142"/>
                    <w:adjustRightInd w:val="0"/>
                    <w:snapToGrid w:val="0"/>
                    <w:spacing w:line="240" w:lineRule="auto"/>
                    <w:ind w:firstLine="0" w:firstLineChars="0"/>
                    <w:jc w:val="center"/>
                    <w:rPr>
                      <w:rFonts w:ascii="Times New Roman" w:hAnsi="Times New Roman" w:eastAsia="宋体" w:cs="Times New Roman"/>
                      <w:b/>
                      <w:bCs/>
                      <w:color w:val="auto"/>
                      <w:sz w:val="21"/>
                      <w:szCs w:val="21"/>
                    </w:rPr>
                  </w:pPr>
                  <w:r>
                    <w:rPr>
                      <w:rFonts w:hint="eastAsia" w:ascii="Times New Roman" w:hAnsi="Times New Roman" w:eastAsia="宋体" w:cs="Times New Roman"/>
                      <w:b/>
                      <w:bCs/>
                      <w:color w:val="auto"/>
                      <w:sz w:val="21"/>
                      <w:szCs w:val="21"/>
                    </w:rPr>
                    <w:t>污染物项目</w:t>
                  </w:r>
                </w:p>
              </w:tc>
              <w:tc>
                <w:tcPr>
                  <w:tcW w:w="3050" w:type="dxa"/>
                  <w:tcBorders>
                    <w:tl2br w:val="nil"/>
                    <w:tr2bl w:val="nil"/>
                  </w:tcBorders>
                  <w:vAlign w:val="center"/>
                </w:tcPr>
                <w:p>
                  <w:pPr>
                    <w:pStyle w:val="142"/>
                    <w:adjustRightInd w:val="0"/>
                    <w:snapToGrid w:val="0"/>
                    <w:spacing w:line="240" w:lineRule="auto"/>
                    <w:ind w:firstLine="0" w:firstLineChars="0"/>
                    <w:jc w:val="center"/>
                    <w:rPr>
                      <w:rFonts w:hint="eastAsia" w:ascii="Times New Roman" w:hAnsi="Times New Roman" w:eastAsia="宋体"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监控点</w:t>
                  </w:r>
                </w:p>
              </w:tc>
              <w:tc>
                <w:tcPr>
                  <w:tcW w:w="3037" w:type="dxa"/>
                  <w:tcBorders>
                    <w:tl2br w:val="nil"/>
                    <w:tr2bl w:val="nil"/>
                  </w:tcBorders>
                  <w:vAlign w:val="center"/>
                </w:tcPr>
                <w:p>
                  <w:pPr>
                    <w:pStyle w:val="142"/>
                    <w:adjustRightInd w:val="0"/>
                    <w:snapToGrid w:val="0"/>
                    <w:spacing w:line="240" w:lineRule="auto"/>
                    <w:ind w:firstLine="0" w:firstLineChars="0"/>
                    <w:jc w:val="center"/>
                    <w:rPr>
                      <w:rFonts w:hint="eastAsia" w:ascii="Times New Roman" w:hAnsi="Times New Roman" w:eastAsia="宋体" w:cs="Times New Roman"/>
                      <w:bCs w:val="0"/>
                      <w:color w:val="auto"/>
                      <w:sz w:val="21"/>
                      <w:szCs w:val="21"/>
                      <w:lang w:val="en-US" w:eastAsia="zh-CN"/>
                    </w:rPr>
                  </w:pPr>
                  <w:r>
                    <w:rPr>
                      <w:rFonts w:hint="eastAsia" w:ascii="Times New Roman" w:hAnsi="Times New Roman" w:cs="Times New Roman"/>
                      <w:bCs w:val="0"/>
                      <w:color w:val="auto"/>
                      <w:sz w:val="21"/>
                      <w:szCs w:val="21"/>
                      <w:lang w:val="en-US" w:eastAsia="zh-CN"/>
                    </w:rPr>
                    <w:t>浓度</w:t>
                  </w:r>
                  <w:r>
                    <w:rPr>
                      <w:rFonts w:ascii="宋体" w:hAnsi="宋体" w:eastAsia="宋体" w:cs="宋体"/>
                      <w:b w:val="0"/>
                      <w:i w:val="0"/>
                      <w:color w:val="auto"/>
                      <w:sz w:val="22"/>
                      <w:szCs w:val="22"/>
                    </w:rPr>
                    <w:t>（</w:t>
                  </w:r>
                  <w:r>
                    <w:rPr>
                      <w:rStyle w:val="170"/>
                      <w:color w:val="auto"/>
                    </w:rPr>
                    <w:t>mg/m</w:t>
                  </w:r>
                  <w:r>
                    <w:rPr>
                      <w:rStyle w:val="170"/>
                      <w:rFonts w:hint="eastAsia" w:eastAsia="宋体"/>
                      <w:color w:val="auto"/>
                      <w:vertAlign w:val="superscript"/>
                      <w:lang w:val="en-US" w:eastAsia="zh-CN"/>
                    </w:rPr>
                    <w:t>3</w:t>
                  </w:r>
                  <w:r>
                    <w:rPr>
                      <w:rFonts w:ascii="宋体" w:hAnsi="宋体" w:eastAsia="宋体" w:cs="宋体"/>
                      <w:b w:val="0"/>
                      <w:i w:val="0"/>
                      <w:color w:val="auto"/>
                      <w:sz w:val="22"/>
                      <w:szCs w:val="22"/>
                    </w:rPr>
                    <w:t>）</w:t>
                  </w:r>
                  <w:r>
                    <w:rPr>
                      <w:rFonts w:ascii="宋体" w:hAnsi="宋体" w:eastAsia="宋体" w:cs="宋体"/>
                      <w:color w:val="auto"/>
                      <w:sz w:val="24"/>
                      <w:szCs w:val="24"/>
                    </w:rPr>
                    <w:t xml:space="preserve">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3028" w:type="dxa"/>
                  <w:gridSpan w:val="2"/>
                  <w:tcBorders>
                    <w:tl2br w:val="nil"/>
                    <w:tr2bl w:val="nil"/>
                  </w:tcBorders>
                  <w:vAlign w:val="center"/>
                </w:tcPr>
                <w:p>
                  <w:pPr>
                    <w:pStyle w:val="142"/>
                    <w:adjustRightInd w:val="0"/>
                    <w:snapToGrid w:val="0"/>
                    <w:spacing w:line="240" w:lineRule="auto"/>
                    <w:ind w:firstLine="0" w:firstLineChars="0"/>
                    <w:jc w:val="center"/>
                    <w:rPr>
                      <w:rFonts w:hint="default" w:ascii="Times New Roman" w:hAnsi="Times New Roman" w:eastAsia="宋体" w:cs="Times New Roman"/>
                      <w:bCs w:val="0"/>
                      <w:color w:val="auto"/>
                      <w:sz w:val="21"/>
                      <w:szCs w:val="21"/>
                    </w:rPr>
                  </w:pPr>
                  <w:r>
                    <w:rPr>
                      <w:rFonts w:hint="default" w:ascii="Times New Roman" w:hAnsi="Times New Roman" w:eastAsia="宋体" w:cs="Times New Roman"/>
                      <w:bCs w:val="0"/>
                      <w:color w:val="auto"/>
                      <w:sz w:val="21"/>
                      <w:szCs w:val="21"/>
                    </w:rPr>
                    <w:t>颗粒物</w:t>
                  </w:r>
                </w:p>
              </w:tc>
              <w:tc>
                <w:tcPr>
                  <w:tcW w:w="3050" w:type="dxa"/>
                  <w:vMerge w:val="restart"/>
                  <w:tcBorders>
                    <w:tl2br w:val="nil"/>
                    <w:tr2bl w:val="nil"/>
                  </w:tcBorders>
                  <w:vAlign w:val="center"/>
                </w:tcPr>
                <w:p>
                  <w:pPr>
                    <w:pStyle w:val="142"/>
                    <w:adjustRightInd w:val="0"/>
                    <w:snapToGrid w:val="0"/>
                    <w:spacing w:line="240" w:lineRule="auto"/>
                    <w:ind w:firstLine="0" w:firstLineChars="0"/>
                    <w:jc w:val="center"/>
                    <w:rPr>
                      <w:rFonts w:hint="eastAsia" w:ascii="Times New Roman" w:hAnsi="Times New Roman" w:eastAsia="宋体" w:cs="Times New Roman"/>
                      <w:bCs w:val="0"/>
                      <w:color w:val="auto"/>
                      <w:sz w:val="21"/>
                      <w:szCs w:val="21"/>
                      <w:lang w:val="en-US" w:eastAsia="zh-CN"/>
                    </w:rPr>
                  </w:pPr>
                  <w:r>
                    <w:rPr>
                      <w:rFonts w:hint="eastAsia" w:ascii="Times New Roman" w:hAnsi="Times New Roman" w:cs="Times New Roman"/>
                      <w:bCs w:val="0"/>
                      <w:color w:val="auto"/>
                      <w:sz w:val="21"/>
                      <w:szCs w:val="21"/>
                      <w:lang w:val="en-US" w:eastAsia="zh-CN"/>
                    </w:rPr>
                    <w:t>车间或生产设施排气筒</w:t>
                  </w:r>
                </w:p>
              </w:tc>
              <w:tc>
                <w:tcPr>
                  <w:tcW w:w="3037" w:type="dxa"/>
                  <w:tcBorders>
                    <w:tl2br w:val="nil"/>
                    <w:tr2bl w:val="nil"/>
                  </w:tcBorders>
                  <w:vAlign w:val="center"/>
                </w:tcPr>
                <w:p>
                  <w:pPr>
                    <w:pStyle w:val="142"/>
                    <w:adjustRightInd w:val="0"/>
                    <w:snapToGrid w:val="0"/>
                    <w:spacing w:line="240" w:lineRule="auto"/>
                    <w:ind w:firstLine="0" w:firstLineChars="0"/>
                    <w:jc w:val="center"/>
                    <w:rPr>
                      <w:rFonts w:hint="eastAsia" w:ascii="Times New Roman" w:hAnsi="Times New Roman" w:eastAsia="宋体" w:cs="Times New Roman"/>
                      <w:bCs w:val="0"/>
                      <w:color w:val="auto"/>
                      <w:sz w:val="21"/>
                      <w:szCs w:val="21"/>
                      <w:lang w:val="en-US" w:eastAsia="zh-CN"/>
                    </w:rPr>
                  </w:pPr>
                  <w:r>
                    <w:rPr>
                      <w:rFonts w:hint="eastAsia" w:ascii="Times New Roman" w:hAnsi="Times New Roman" w:cs="Times New Roman"/>
                      <w:bCs w:val="0"/>
                      <w:color w:val="auto"/>
                      <w:sz w:val="21"/>
                      <w:szCs w:val="21"/>
                      <w:lang w:val="en-US" w:eastAsia="zh-CN"/>
                    </w:rPr>
                    <w:t>30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3028" w:type="dxa"/>
                  <w:gridSpan w:val="2"/>
                  <w:tcBorders>
                    <w:tl2br w:val="nil"/>
                    <w:tr2bl w:val="nil"/>
                  </w:tcBorders>
                  <w:vAlign w:val="center"/>
                </w:tcPr>
                <w:p>
                  <w:pPr>
                    <w:pStyle w:val="142"/>
                    <w:adjustRightInd w:val="0"/>
                    <w:snapToGrid w:val="0"/>
                    <w:spacing w:line="240" w:lineRule="auto"/>
                    <w:ind w:firstLine="0" w:firstLineChars="0"/>
                    <w:jc w:val="center"/>
                    <w:rPr>
                      <w:rFonts w:hint="eastAsia" w:ascii="Times New Roman" w:hAnsi="Times New Roman" w:eastAsia="宋体" w:cs="Times New Roman"/>
                      <w:bCs w:val="0"/>
                      <w:color w:val="auto"/>
                      <w:sz w:val="21"/>
                      <w:szCs w:val="21"/>
                      <w:lang w:val="en-US" w:eastAsia="zh-CN"/>
                    </w:rPr>
                  </w:pPr>
                  <w:r>
                    <w:rPr>
                      <w:rFonts w:hint="eastAsia" w:ascii="Times New Roman" w:hAnsi="Times New Roman" w:cs="Times New Roman"/>
                      <w:bCs w:val="0"/>
                      <w:color w:val="auto"/>
                      <w:sz w:val="21"/>
                      <w:szCs w:val="21"/>
                      <w:lang w:val="en-US" w:eastAsia="zh-CN"/>
                    </w:rPr>
                    <w:t>TVOC</w:t>
                  </w:r>
                </w:p>
              </w:tc>
              <w:tc>
                <w:tcPr>
                  <w:tcW w:w="3050" w:type="dxa"/>
                  <w:vMerge w:val="continue"/>
                  <w:tcBorders>
                    <w:tl2br w:val="nil"/>
                    <w:tr2bl w:val="nil"/>
                  </w:tcBorders>
                  <w:vAlign w:val="center"/>
                </w:tcPr>
                <w:p>
                  <w:pPr>
                    <w:pStyle w:val="142"/>
                    <w:adjustRightInd w:val="0"/>
                    <w:snapToGrid w:val="0"/>
                    <w:spacing w:line="240" w:lineRule="auto"/>
                    <w:ind w:firstLine="0" w:firstLineChars="0"/>
                    <w:jc w:val="center"/>
                    <w:rPr>
                      <w:rFonts w:hint="eastAsia" w:ascii="Times New Roman" w:hAnsi="Times New Roman" w:cs="Times New Roman"/>
                      <w:bCs w:val="0"/>
                      <w:color w:val="auto"/>
                      <w:sz w:val="21"/>
                      <w:szCs w:val="21"/>
                      <w:lang w:val="en-US" w:eastAsia="zh-CN"/>
                    </w:rPr>
                  </w:pPr>
                </w:p>
              </w:tc>
              <w:tc>
                <w:tcPr>
                  <w:tcW w:w="3037" w:type="dxa"/>
                  <w:tcBorders>
                    <w:tl2br w:val="nil"/>
                    <w:tr2bl w:val="nil"/>
                  </w:tcBorders>
                  <w:vAlign w:val="center"/>
                </w:tcPr>
                <w:p>
                  <w:pPr>
                    <w:pStyle w:val="142"/>
                    <w:adjustRightInd w:val="0"/>
                    <w:snapToGrid w:val="0"/>
                    <w:spacing w:line="240" w:lineRule="auto"/>
                    <w:ind w:firstLine="0" w:firstLineChars="0"/>
                    <w:jc w:val="center"/>
                    <w:rPr>
                      <w:rFonts w:hint="eastAsia" w:ascii="Times New Roman" w:hAnsi="Times New Roman" w:cs="Times New Roman"/>
                      <w:bCs w:val="0"/>
                      <w:color w:val="auto"/>
                      <w:sz w:val="21"/>
                      <w:szCs w:val="21"/>
                      <w:lang w:val="en-US" w:eastAsia="zh-CN"/>
                    </w:rPr>
                  </w:pPr>
                  <w:r>
                    <w:rPr>
                      <w:rFonts w:hint="eastAsia" w:ascii="Times New Roman" w:hAnsi="Times New Roman" w:cs="Times New Roman"/>
                      <w:bCs w:val="0"/>
                      <w:color w:val="auto"/>
                      <w:sz w:val="21"/>
                      <w:szCs w:val="21"/>
                      <w:lang w:val="en-US" w:eastAsia="zh-CN"/>
                    </w:rPr>
                    <w:t>150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72" w:hRule="atLeast"/>
              </w:trPr>
              <w:tc>
                <w:tcPr>
                  <w:tcW w:w="1609" w:type="dxa"/>
                  <w:vMerge w:val="restart"/>
                  <w:tcBorders>
                    <w:right w:val="single" w:color="auto" w:sz="4" w:space="0"/>
                    <w:tl2br w:val="nil"/>
                    <w:tr2bl w:val="nil"/>
                  </w:tcBorders>
                  <w:vAlign w:val="center"/>
                </w:tcPr>
                <w:p>
                  <w:pPr>
                    <w:pStyle w:val="142"/>
                    <w:adjustRightInd w:val="0"/>
                    <w:snapToGrid w:val="0"/>
                    <w:spacing w:line="240" w:lineRule="auto"/>
                    <w:ind w:firstLine="0" w:firstLineChars="0"/>
                    <w:jc w:val="center"/>
                    <w:rPr>
                      <w:rFonts w:hint="eastAsia" w:ascii="Times New Roman" w:hAnsi="Times New Roman"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污水处理站废气</w:t>
                  </w:r>
                </w:p>
              </w:tc>
              <w:tc>
                <w:tcPr>
                  <w:tcW w:w="1419" w:type="dxa"/>
                  <w:tcBorders>
                    <w:left w:val="single" w:color="auto" w:sz="4" w:space="0"/>
                    <w:tl2br w:val="nil"/>
                    <w:tr2bl w:val="nil"/>
                  </w:tcBorders>
                  <w:vAlign w:val="center"/>
                </w:tcPr>
                <w:p>
                  <w:pPr>
                    <w:pStyle w:val="142"/>
                    <w:adjustRightInd w:val="0"/>
                    <w:snapToGrid w:val="0"/>
                    <w:spacing w:line="240" w:lineRule="auto"/>
                    <w:ind w:firstLine="0" w:firstLineChars="0"/>
                    <w:jc w:val="center"/>
                    <w:rPr>
                      <w:rFonts w:hint="eastAsia" w:ascii="Times New Roman" w:hAnsi="Times New Roman"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氨</w:t>
                  </w:r>
                </w:p>
              </w:tc>
              <w:tc>
                <w:tcPr>
                  <w:tcW w:w="3050" w:type="dxa"/>
                  <w:vMerge w:val="continue"/>
                  <w:tcBorders>
                    <w:tl2br w:val="nil"/>
                    <w:tr2bl w:val="nil"/>
                  </w:tcBorders>
                  <w:vAlign w:val="center"/>
                </w:tcPr>
                <w:p>
                  <w:pPr>
                    <w:pStyle w:val="142"/>
                    <w:adjustRightInd w:val="0"/>
                    <w:snapToGrid w:val="0"/>
                    <w:spacing w:line="240" w:lineRule="auto"/>
                    <w:ind w:firstLine="0" w:firstLineChars="0"/>
                    <w:jc w:val="center"/>
                    <w:rPr>
                      <w:rFonts w:hint="eastAsia" w:ascii="Times New Roman" w:hAnsi="Times New Roman" w:cs="Times New Roman"/>
                      <w:bCs w:val="0"/>
                      <w:color w:val="auto"/>
                      <w:sz w:val="21"/>
                      <w:szCs w:val="21"/>
                      <w:lang w:val="en-US" w:eastAsia="zh-CN"/>
                    </w:rPr>
                  </w:pPr>
                </w:p>
              </w:tc>
              <w:tc>
                <w:tcPr>
                  <w:tcW w:w="3037" w:type="dxa"/>
                  <w:tcBorders>
                    <w:tl2br w:val="nil"/>
                    <w:tr2bl w:val="nil"/>
                  </w:tcBorders>
                  <w:vAlign w:val="center"/>
                </w:tcPr>
                <w:p>
                  <w:pPr>
                    <w:pStyle w:val="142"/>
                    <w:adjustRightInd w:val="0"/>
                    <w:snapToGrid w:val="0"/>
                    <w:spacing w:line="240" w:lineRule="auto"/>
                    <w:ind w:firstLine="0" w:firstLineChars="0"/>
                    <w:jc w:val="center"/>
                    <w:rPr>
                      <w:rFonts w:hint="eastAsia" w:ascii="Times New Roman" w:hAnsi="Times New Roman" w:cs="Times New Roman"/>
                      <w:bCs w:val="0"/>
                      <w:color w:val="auto"/>
                      <w:sz w:val="21"/>
                      <w:szCs w:val="21"/>
                      <w:lang w:val="en-US" w:eastAsia="zh-CN"/>
                    </w:rPr>
                  </w:pPr>
                  <w:r>
                    <w:rPr>
                      <w:rFonts w:hint="eastAsia" w:ascii="Times New Roman" w:hAnsi="Times New Roman" w:cs="Times New Roman"/>
                      <w:bCs w:val="0"/>
                      <w:color w:val="auto"/>
                      <w:sz w:val="21"/>
                      <w:szCs w:val="21"/>
                      <w:lang w:val="en-US" w:eastAsia="zh-CN"/>
                    </w:rPr>
                    <w:t>30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609" w:type="dxa"/>
                  <w:vMerge w:val="continue"/>
                  <w:tcBorders>
                    <w:right w:val="single" w:color="auto" w:sz="4" w:space="0"/>
                    <w:tl2br w:val="nil"/>
                    <w:tr2bl w:val="nil"/>
                  </w:tcBorders>
                  <w:vAlign w:val="center"/>
                </w:tcPr>
                <w:p>
                  <w:pPr>
                    <w:pStyle w:val="142"/>
                    <w:adjustRightInd w:val="0"/>
                    <w:snapToGrid w:val="0"/>
                    <w:spacing w:line="240" w:lineRule="auto"/>
                    <w:ind w:firstLine="0" w:firstLineChars="0"/>
                    <w:jc w:val="center"/>
                    <w:rPr>
                      <w:rFonts w:hint="eastAsia" w:ascii="Times New Roman" w:hAnsi="Times New Roman" w:cs="Times New Roman"/>
                      <w:color w:val="auto"/>
                      <w:spacing w:val="-1"/>
                      <w:sz w:val="21"/>
                      <w:szCs w:val="21"/>
                      <w:lang w:val="en-US" w:eastAsia="zh-CN"/>
                    </w:rPr>
                  </w:pPr>
                </w:p>
              </w:tc>
              <w:tc>
                <w:tcPr>
                  <w:tcW w:w="1419" w:type="dxa"/>
                  <w:tcBorders>
                    <w:left w:val="single" w:color="auto" w:sz="4" w:space="0"/>
                    <w:tl2br w:val="nil"/>
                    <w:tr2bl w:val="nil"/>
                  </w:tcBorders>
                  <w:vAlign w:val="center"/>
                </w:tcPr>
                <w:p>
                  <w:pPr>
                    <w:pStyle w:val="142"/>
                    <w:adjustRightInd w:val="0"/>
                    <w:snapToGrid w:val="0"/>
                    <w:spacing w:line="240" w:lineRule="auto"/>
                    <w:ind w:firstLine="0" w:firstLineChars="0"/>
                    <w:jc w:val="center"/>
                    <w:rPr>
                      <w:rFonts w:hint="eastAsia" w:ascii="Times New Roman" w:hAnsi="Times New Roman"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硫化氢</w:t>
                  </w:r>
                </w:p>
              </w:tc>
              <w:tc>
                <w:tcPr>
                  <w:tcW w:w="3050" w:type="dxa"/>
                  <w:vMerge w:val="continue"/>
                  <w:tcBorders>
                    <w:bottom w:val="single" w:color="auto" w:sz="4" w:space="0"/>
                    <w:tl2br w:val="nil"/>
                    <w:tr2bl w:val="nil"/>
                  </w:tcBorders>
                  <w:vAlign w:val="center"/>
                </w:tcPr>
                <w:p>
                  <w:pPr>
                    <w:pStyle w:val="142"/>
                    <w:adjustRightInd w:val="0"/>
                    <w:snapToGrid w:val="0"/>
                    <w:spacing w:line="240" w:lineRule="auto"/>
                    <w:ind w:firstLine="0" w:firstLineChars="0"/>
                    <w:jc w:val="center"/>
                    <w:rPr>
                      <w:rFonts w:hint="eastAsia" w:ascii="Times New Roman" w:hAnsi="Times New Roman" w:cs="Times New Roman"/>
                      <w:bCs w:val="0"/>
                      <w:color w:val="auto"/>
                      <w:sz w:val="21"/>
                      <w:szCs w:val="21"/>
                      <w:lang w:val="en-US" w:eastAsia="zh-CN"/>
                    </w:rPr>
                  </w:pPr>
                </w:p>
              </w:tc>
              <w:tc>
                <w:tcPr>
                  <w:tcW w:w="3037" w:type="dxa"/>
                  <w:tcBorders>
                    <w:bottom w:val="single" w:color="auto" w:sz="4" w:space="0"/>
                    <w:tl2br w:val="nil"/>
                    <w:tr2bl w:val="nil"/>
                  </w:tcBorders>
                  <w:vAlign w:val="center"/>
                </w:tcPr>
                <w:p>
                  <w:pPr>
                    <w:pStyle w:val="142"/>
                    <w:adjustRightInd w:val="0"/>
                    <w:snapToGrid w:val="0"/>
                    <w:spacing w:line="240" w:lineRule="auto"/>
                    <w:ind w:firstLine="0" w:firstLineChars="0"/>
                    <w:jc w:val="center"/>
                    <w:rPr>
                      <w:rFonts w:hint="eastAsia" w:ascii="Times New Roman" w:hAnsi="Times New Roman" w:cs="Times New Roman"/>
                      <w:bCs w:val="0"/>
                      <w:color w:val="auto"/>
                      <w:sz w:val="21"/>
                      <w:szCs w:val="21"/>
                      <w:lang w:val="en-US" w:eastAsia="zh-CN"/>
                    </w:rPr>
                  </w:pPr>
                  <w:r>
                    <w:rPr>
                      <w:rFonts w:hint="eastAsia" w:ascii="Times New Roman" w:hAnsi="Times New Roman" w:cs="Times New Roman"/>
                      <w:bCs w:val="0"/>
                      <w:color w:val="auto"/>
                      <w:sz w:val="21"/>
                      <w:szCs w:val="21"/>
                      <w:lang w:val="en-US" w:eastAsia="zh-CN"/>
                    </w:rPr>
                    <w:t>5</w:t>
                  </w:r>
                </w:p>
              </w:tc>
            </w:tr>
          </w:tbl>
          <w:p>
            <w:pPr>
              <w:numPr>
                <w:ilvl w:val="0"/>
                <w:numId w:val="0"/>
              </w:numPr>
              <w:adjustRightInd w:val="0"/>
              <w:snapToGrid w:val="0"/>
              <w:spacing w:line="324" w:lineRule="auto"/>
              <w:ind w:firstLine="482" w:firstLineChars="200"/>
              <w:rPr>
                <w:rFonts w:hint="eastAsia"/>
                <w:color w:val="auto"/>
                <w:sz w:val="24"/>
                <w:szCs w:val="24"/>
                <w:lang w:eastAsia="zh-CN"/>
              </w:rPr>
            </w:pPr>
            <w:r>
              <w:rPr>
                <w:rFonts w:hint="eastAsia"/>
                <w:b/>
                <w:color w:val="auto"/>
                <w:sz w:val="24"/>
                <w:szCs w:val="24"/>
                <w:lang w:val="en-US" w:eastAsia="zh-CN"/>
              </w:rPr>
              <w:t>6、</w:t>
            </w:r>
            <w:r>
              <w:rPr>
                <w:b/>
                <w:color w:val="auto"/>
                <w:sz w:val="24"/>
                <w:szCs w:val="24"/>
              </w:rPr>
              <w:t>废水排放标准</w:t>
            </w:r>
          </w:p>
          <w:p>
            <w:pPr>
              <w:adjustRightInd w:val="0"/>
              <w:snapToGrid w:val="0"/>
              <w:spacing w:line="360" w:lineRule="auto"/>
              <w:ind w:firstLine="480" w:firstLineChars="200"/>
              <w:rPr>
                <w:rFonts w:hint="eastAsia"/>
                <w:color w:val="auto"/>
                <w:kern w:val="0"/>
                <w:sz w:val="24"/>
                <w:lang w:eastAsia="zh-CN"/>
              </w:rPr>
            </w:pPr>
            <w:r>
              <w:rPr>
                <w:rFonts w:hint="eastAsia"/>
                <w:color w:val="auto"/>
                <w:kern w:val="0"/>
                <w:sz w:val="24"/>
                <w:lang w:val="en-US" w:eastAsia="zh-CN"/>
              </w:rPr>
              <w:t>本项目生产废水经市政污水管网进入宾西污水处理厂处理达标后排入蜚克图河。依托处理后废水排放执行《中药类制药工业水污染物排放标准》 （GB21906-2008） 表2 中排放限值标准要求。具体见下表：</w:t>
            </w:r>
          </w:p>
          <w:p>
            <w:pPr>
              <w:adjustRightInd w:val="0"/>
              <w:snapToGrid w:val="0"/>
              <w:spacing w:line="324" w:lineRule="auto"/>
              <w:ind w:firstLine="422" w:firstLineChars="200"/>
              <w:jc w:val="center"/>
              <w:rPr>
                <w:color w:val="auto"/>
                <w:szCs w:val="21"/>
              </w:rPr>
            </w:pPr>
            <w:r>
              <w:rPr>
                <w:b/>
                <w:color w:val="auto"/>
                <w:szCs w:val="21"/>
              </w:rPr>
              <w:t>表3-</w:t>
            </w:r>
            <w:r>
              <w:rPr>
                <w:rFonts w:hint="eastAsia"/>
                <w:b/>
                <w:color w:val="auto"/>
                <w:szCs w:val="21"/>
                <w:lang w:val="en-US" w:eastAsia="zh-CN"/>
              </w:rPr>
              <w:t>7</w:t>
            </w:r>
            <w:r>
              <w:rPr>
                <w:b/>
                <w:color w:val="auto"/>
                <w:szCs w:val="21"/>
              </w:rPr>
              <w:t xml:space="preserve">  </w:t>
            </w:r>
            <w:r>
              <w:rPr>
                <w:rFonts w:hint="eastAsia"/>
                <w:b/>
                <w:color w:val="auto"/>
                <w:szCs w:val="21"/>
              </w:rPr>
              <w:t>废水排放标准一览表</w:t>
            </w:r>
            <w:r>
              <w:rPr>
                <w:color w:val="auto"/>
                <w:szCs w:val="21"/>
              </w:rPr>
              <w:t xml:space="preserve"> </w:t>
            </w:r>
          </w:p>
          <w:tbl>
            <w:tblPr>
              <w:tblStyle w:val="40"/>
              <w:tblW w:w="905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24"/>
              <w:gridCol w:w="2307"/>
              <w:gridCol w:w="2760"/>
              <w:gridCol w:w="1530"/>
              <w:gridCol w:w="870"/>
              <w:gridCol w:w="106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524" w:type="dxa"/>
                  <w:tcBorders>
                    <w:top w:val="single" w:color="auto" w:sz="12" w:space="0"/>
                    <w:bottom w:val="single" w:color="auto" w:sz="4" w:space="0"/>
                    <w:right w:val="single" w:color="auto" w:sz="4" w:space="0"/>
                  </w:tcBorders>
                  <w:vAlign w:val="center"/>
                </w:tcPr>
                <w:p>
                  <w:pPr>
                    <w:jc w:val="center"/>
                    <w:rPr>
                      <w:rFonts w:hint="eastAsia" w:ascii="Times New Roman" w:hAnsi="Times New Roman" w:eastAsia="宋体" w:cs="Times New Roman"/>
                      <w:b/>
                      <w:color w:val="auto"/>
                      <w:spacing w:val="-4"/>
                      <w:kern w:val="0"/>
                      <w:sz w:val="21"/>
                      <w:szCs w:val="21"/>
                    </w:rPr>
                  </w:pPr>
                  <w:r>
                    <w:rPr>
                      <w:rFonts w:hint="eastAsia" w:ascii="Times New Roman" w:hAnsi="Times New Roman" w:eastAsia="宋体" w:cs="Times New Roman"/>
                      <w:b/>
                      <w:color w:val="auto"/>
                      <w:spacing w:val="-4"/>
                      <w:kern w:val="0"/>
                      <w:sz w:val="21"/>
                      <w:szCs w:val="21"/>
                    </w:rPr>
                    <w:t>序号</w:t>
                  </w:r>
                </w:p>
              </w:tc>
              <w:tc>
                <w:tcPr>
                  <w:tcW w:w="2307" w:type="dxa"/>
                  <w:tcBorders>
                    <w:top w:val="single" w:color="auto" w:sz="12"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b w:val="0"/>
                      <w:bCs/>
                      <w:color w:val="auto"/>
                      <w:spacing w:val="-4"/>
                      <w:kern w:val="0"/>
                      <w:sz w:val="21"/>
                      <w:szCs w:val="21"/>
                    </w:rPr>
                  </w:pPr>
                  <w:r>
                    <w:rPr>
                      <w:rFonts w:hint="eastAsia" w:ascii="Times New Roman" w:hAnsi="Times New Roman" w:eastAsia="宋体" w:cs="Times New Roman"/>
                      <w:b w:val="0"/>
                      <w:bCs/>
                      <w:color w:val="auto"/>
                      <w:spacing w:val="-4"/>
                      <w:kern w:val="0"/>
                      <w:sz w:val="21"/>
                      <w:szCs w:val="21"/>
                    </w:rPr>
                    <w:t>污染物名称</w:t>
                  </w:r>
                </w:p>
              </w:tc>
              <w:tc>
                <w:tcPr>
                  <w:tcW w:w="2760" w:type="dxa"/>
                  <w:tcBorders>
                    <w:top w:val="single" w:color="auto" w:sz="12"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b w:val="0"/>
                      <w:bCs/>
                      <w:color w:val="auto"/>
                      <w:spacing w:val="-4"/>
                      <w:kern w:val="0"/>
                      <w:sz w:val="21"/>
                      <w:szCs w:val="21"/>
                    </w:rPr>
                  </w:pPr>
                  <w:r>
                    <w:rPr>
                      <w:rFonts w:hint="eastAsia" w:ascii="Times New Roman" w:hAnsi="Times New Roman" w:eastAsia="宋体" w:cs="Times New Roman"/>
                      <w:b w:val="0"/>
                      <w:bCs/>
                      <w:color w:val="auto"/>
                      <w:kern w:val="0"/>
                      <w:sz w:val="21"/>
                      <w:szCs w:val="21"/>
                      <w:lang w:eastAsia="zh-CN"/>
                    </w:rPr>
                    <w:t>《</w:t>
                  </w:r>
                  <w:r>
                    <w:rPr>
                      <w:rFonts w:hint="eastAsia" w:ascii="Times New Roman" w:hAnsi="Times New Roman" w:eastAsia="宋体" w:cs="Times New Roman"/>
                      <w:b w:val="0"/>
                      <w:bCs/>
                      <w:color w:val="auto"/>
                      <w:kern w:val="0"/>
                      <w:sz w:val="21"/>
                      <w:szCs w:val="21"/>
                    </w:rPr>
                    <w:t>中药类制药工业水污染物排放标准》（GB21906-2008）</w:t>
                  </w:r>
                  <w:r>
                    <w:rPr>
                      <w:rFonts w:hint="eastAsia" w:cs="Times New Roman"/>
                      <w:b w:val="0"/>
                      <w:bCs/>
                      <w:color w:val="auto"/>
                      <w:kern w:val="0"/>
                      <w:sz w:val="21"/>
                      <w:szCs w:val="21"/>
                      <w:lang w:val="en-US" w:eastAsia="zh-CN"/>
                    </w:rPr>
                    <w:t>排放限值</w:t>
                  </w:r>
                </w:p>
              </w:tc>
              <w:tc>
                <w:tcPr>
                  <w:tcW w:w="1530" w:type="dxa"/>
                  <w:tcBorders>
                    <w:top w:val="single" w:color="auto" w:sz="12" w:space="0"/>
                    <w:left w:val="single" w:color="auto" w:sz="4" w:space="0"/>
                    <w:bottom w:val="single" w:color="auto" w:sz="4" w:space="0"/>
                    <w:right w:val="single" w:color="auto" w:sz="4" w:space="0"/>
                  </w:tcBorders>
                  <w:vAlign w:val="center"/>
                </w:tcPr>
                <w:p>
                  <w:pPr>
                    <w:jc w:val="center"/>
                    <w:rPr>
                      <w:rFonts w:hint="eastAsia" w:ascii="Times New Roman" w:hAnsi="Times New Roman" w:eastAsia="宋体" w:cs="Times New Roman"/>
                      <w:b w:val="0"/>
                      <w:bCs/>
                      <w:color w:val="auto"/>
                      <w:spacing w:val="-4"/>
                      <w:kern w:val="0"/>
                      <w:sz w:val="21"/>
                      <w:szCs w:val="21"/>
                    </w:rPr>
                  </w:pPr>
                  <w:r>
                    <w:rPr>
                      <w:rFonts w:hint="eastAsia" w:ascii="Times New Roman" w:hAnsi="Times New Roman" w:eastAsia="宋体" w:cs="Times New Roman"/>
                      <w:b w:val="0"/>
                      <w:bCs/>
                      <w:color w:val="auto"/>
                      <w:spacing w:val="-4"/>
                      <w:kern w:val="0"/>
                      <w:sz w:val="21"/>
                      <w:szCs w:val="21"/>
                    </w:rPr>
                    <w:t>宾西污水处理厂</w:t>
                  </w:r>
                  <w:r>
                    <w:rPr>
                      <w:rFonts w:hint="eastAsia" w:cs="Times New Roman"/>
                      <w:b w:val="0"/>
                      <w:bCs/>
                      <w:color w:val="auto"/>
                      <w:spacing w:val="-4"/>
                      <w:kern w:val="0"/>
                      <w:sz w:val="21"/>
                      <w:szCs w:val="21"/>
                      <w:lang w:val="en-US" w:eastAsia="zh-CN"/>
                    </w:rPr>
                    <w:t>进水水质要求</w:t>
                  </w:r>
                </w:p>
              </w:tc>
              <w:tc>
                <w:tcPr>
                  <w:tcW w:w="870" w:type="dxa"/>
                  <w:tcBorders>
                    <w:top w:val="single" w:color="auto" w:sz="12" w:space="0"/>
                    <w:left w:val="single" w:color="auto" w:sz="4" w:space="0"/>
                    <w:bottom w:val="single" w:color="auto" w:sz="4" w:space="0"/>
                    <w:right w:val="single" w:color="auto" w:sz="4" w:space="0"/>
                  </w:tcBorders>
                  <w:vAlign w:val="center"/>
                </w:tcPr>
                <w:p>
                  <w:pPr>
                    <w:jc w:val="center"/>
                    <w:rPr>
                      <w:rFonts w:hint="eastAsia" w:ascii="Times New Roman" w:hAnsi="Times New Roman" w:eastAsia="宋体" w:cs="Times New Roman"/>
                      <w:b w:val="0"/>
                      <w:bCs/>
                      <w:color w:val="auto"/>
                      <w:spacing w:val="-4"/>
                      <w:kern w:val="0"/>
                      <w:sz w:val="21"/>
                      <w:szCs w:val="21"/>
                      <w:lang w:val="en-US" w:eastAsia="zh-CN"/>
                    </w:rPr>
                  </w:pPr>
                  <w:r>
                    <w:rPr>
                      <w:rFonts w:hint="eastAsia" w:cs="Times New Roman"/>
                      <w:b w:val="0"/>
                      <w:bCs/>
                      <w:color w:val="auto"/>
                      <w:spacing w:val="-4"/>
                      <w:kern w:val="0"/>
                      <w:sz w:val="21"/>
                      <w:szCs w:val="21"/>
                      <w:lang w:val="en-US" w:eastAsia="zh-CN"/>
                    </w:rPr>
                    <w:t>本项目执行</w:t>
                  </w:r>
                </w:p>
              </w:tc>
              <w:tc>
                <w:tcPr>
                  <w:tcW w:w="1068" w:type="dxa"/>
                  <w:tcBorders>
                    <w:top w:val="single" w:color="auto" w:sz="12" w:space="0"/>
                    <w:left w:val="single" w:color="auto" w:sz="4" w:space="0"/>
                    <w:bottom w:val="single" w:color="auto" w:sz="4" w:space="0"/>
                    <w:right w:val="single" w:color="auto" w:sz="4" w:space="0"/>
                  </w:tcBorders>
                  <w:vAlign w:val="center"/>
                </w:tcPr>
                <w:p>
                  <w:pPr>
                    <w:jc w:val="center"/>
                    <w:rPr>
                      <w:color w:val="auto"/>
                    </w:rPr>
                  </w:pPr>
                  <w:r>
                    <w:rPr>
                      <w:rFonts w:hint="eastAsia" w:ascii="Times New Roman" w:hAnsi="Times New Roman" w:eastAsia="宋体" w:cs="Times New Roman"/>
                      <w:b/>
                      <w:color w:val="auto"/>
                      <w:spacing w:val="-4"/>
                      <w:kern w:val="0"/>
                      <w:sz w:val="21"/>
                      <w:szCs w:val="21"/>
                    </w:rPr>
                    <w:t>单位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524" w:type="dxa"/>
                  <w:tcBorders>
                    <w:top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pacing w:val="-4"/>
                      <w:kern w:val="0"/>
                      <w:sz w:val="21"/>
                      <w:szCs w:val="21"/>
                    </w:rPr>
                  </w:pPr>
                  <w:r>
                    <w:rPr>
                      <w:rFonts w:hint="default" w:ascii="Times New Roman" w:hAnsi="Times New Roman" w:eastAsia="宋体" w:cs="Times New Roman"/>
                      <w:color w:val="auto"/>
                      <w:spacing w:val="-4"/>
                      <w:kern w:val="0"/>
                      <w:sz w:val="21"/>
                      <w:szCs w:val="21"/>
                    </w:rPr>
                    <w:t>1</w:t>
                  </w:r>
                </w:p>
              </w:tc>
              <w:tc>
                <w:tcPr>
                  <w:tcW w:w="2307"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pacing w:val="-4"/>
                      <w:kern w:val="0"/>
                      <w:sz w:val="21"/>
                      <w:szCs w:val="21"/>
                      <w:lang w:val="en-US" w:eastAsia="zh-CN" w:bidi="ar-SA"/>
                    </w:rPr>
                  </w:pPr>
                  <w:r>
                    <w:rPr>
                      <w:rFonts w:hint="default" w:ascii="Times New Roman" w:hAnsi="Times New Roman" w:eastAsia="宋体" w:cs="Times New Roman"/>
                      <w:color w:val="auto"/>
                      <w:spacing w:val="-4"/>
                      <w:kern w:val="0"/>
                      <w:sz w:val="21"/>
                      <w:szCs w:val="21"/>
                      <w:lang w:val="en-US" w:eastAsia="zh-CN" w:bidi="ar-SA"/>
                    </w:rPr>
                    <w:t>总氮</w:t>
                  </w:r>
                </w:p>
              </w:tc>
              <w:tc>
                <w:tcPr>
                  <w:tcW w:w="2760"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pacing w:val="-4"/>
                      <w:kern w:val="0"/>
                      <w:sz w:val="21"/>
                      <w:szCs w:val="21"/>
                      <w:lang w:val="en-US" w:eastAsia="zh-CN" w:bidi="ar-SA"/>
                    </w:rPr>
                  </w:pPr>
                  <w:r>
                    <w:rPr>
                      <w:rFonts w:hint="eastAsia" w:ascii="Times New Roman" w:hAnsi="Times New Roman" w:eastAsia="宋体" w:cs="Times New Roman"/>
                      <w:color w:val="auto"/>
                      <w:spacing w:val="-4"/>
                      <w:kern w:val="0"/>
                      <w:sz w:val="21"/>
                      <w:szCs w:val="21"/>
                      <w:lang w:val="en-US" w:eastAsia="zh-CN" w:bidi="ar-SA"/>
                    </w:rPr>
                    <w:t>20</w:t>
                  </w:r>
                </w:p>
              </w:tc>
              <w:tc>
                <w:tcPr>
                  <w:tcW w:w="153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70</w:t>
                  </w:r>
                </w:p>
              </w:tc>
              <w:tc>
                <w:tcPr>
                  <w:tcW w:w="870" w:type="dxa"/>
                  <w:tcBorders>
                    <w:top w:val="single" w:color="auto" w:sz="4" w:space="0"/>
                    <w:left w:val="single" w:color="auto" w:sz="4" w:space="0"/>
                    <w:bottom w:val="single" w:color="auto" w:sz="4" w:space="0"/>
                    <w:right w:val="single" w:color="auto" w:sz="4" w:space="0"/>
                  </w:tcBorders>
                  <w:vAlign w:val="center"/>
                </w:tcPr>
                <w:p>
                  <w:pPr>
                    <w:jc w:val="center"/>
                    <w:rPr>
                      <w:rFonts w:hint="eastAsia" w:cs="Times New Roman"/>
                      <w:color w:val="auto"/>
                      <w:kern w:val="0"/>
                      <w:sz w:val="21"/>
                      <w:szCs w:val="21"/>
                      <w:lang w:val="en-US" w:eastAsia="zh-CN"/>
                    </w:rPr>
                  </w:pPr>
                  <w:r>
                    <w:rPr>
                      <w:rFonts w:hint="eastAsia" w:cs="Times New Roman"/>
                      <w:color w:val="auto"/>
                      <w:kern w:val="0"/>
                      <w:sz w:val="21"/>
                      <w:szCs w:val="21"/>
                      <w:lang w:val="en-US" w:eastAsia="zh-CN"/>
                    </w:rPr>
                    <w:t>20</w:t>
                  </w:r>
                </w:p>
              </w:tc>
              <w:tc>
                <w:tcPr>
                  <w:tcW w:w="1068"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rFonts w:ascii="Times New Roman" w:hAnsi="Times New Roman" w:eastAsia="宋体" w:cs="Times New Roman"/>
                      <w:color w:val="auto"/>
                      <w:kern w:val="0"/>
                      <w:sz w:val="21"/>
                      <w:szCs w:val="21"/>
                    </w:rPr>
                    <w:t>mg/</w:t>
                  </w:r>
                  <w:r>
                    <w:rPr>
                      <w:rFonts w:hint="eastAsia" w:cs="Times New Roman"/>
                      <w:color w:val="auto"/>
                      <w:kern w:val="0"/>
                      <w:sz w:val="21"/>
                      <w:szCs w:val="21"/>
                      <w:lang w:val="en-US" w:eastAsia="zh-CN"/>
                    </w:rPr>
                    <w:t>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4" w:type="dxa"/>
                  <w:tcBorders>
                    <w:top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pacing w:val="-4"/>
                      <w:kern w:val="0"/>
                      <w:sz w:val="21"/>
                      <w:szCs w:val="21"/>
                    </w:rPr>
                  </w:pPr>
                  <w:r>
                    <w:rPr>
                      <w:rFonts w:hint="default" w:ascii="Times New Roman" w:hAnsi="Times New Roman" w:eastAsia="宋体" w:cs="Times New Roman"/>
                      <w:color w:val="auto"/>
                      <w:spacing w:val="-4"/>
                      <w:kern w:val="0"/>
                      <w:sz w:val="21"/>
                      <w:szCs w:val="21"/>
                    </w:rPr>
                    <w:t>2</w:t>
                  </w:r>
                </w:p>
              </w:tc>
              <w:tc>
                <w:tcPr>
                  <w:tcW w:w="2307" w:type="dxa"/>
                  <w:tcBorders>
                    <w:top w:val="single" w:color="auto" w:sz="4" w:space="0"/>
                    <w:left w:val="single" w:color="auto" w:sz="4" w:space="0"/>
                    <w:bottom w:val="single" w:color="auto" w:sz="4" w:space="0"/>
                    <w:right w:val="single" w:color="auto" w:sz="4" w:space="0"/>
                  </w:tcBorders>
                  <w:vAlign w:val="center"/>
                </w:tcPr>
                <w:p>
                  <w:pPr>
                    <w:pStyle w:val="169"/>
                    <w:widowControl w:val="0"/>
                    <w:jc w:val="center"/>
                    <w:rPr>
                      <w:rFonts w:hint="default" w:ascii="Times New Roman" w:hAnsi="Times New Roman" w:eastAsia="宋体" w:cs="Times New Roman"/>
                      <w:color w:val="auto"/>
                      <w:spacing w:val="-4"/>
                      <w:kern w:val="0"/>
                      <w:sz w:val="21"/>
                      <w:szCs w:val="21"/>
                      <w:lang w:val="en-US" w:eastAsia="zh-CN" w:bidi="ar-SA"/>
                    </w:rPr>
                  </w:pPr>
                  <w:r>
                    <w:rPr>
                      <w:rStyle w:val="41"/>
                      <w:rFonts w:hint="default" w:ascii="Times New Roman" w:hAnsi="Times New Roman" w:eastAsia="宋体" w:cs="Times New Roman"/>
                      <w:color w:val="auto"/>
                      <w:kern w:val="2"/>
                      <w:sz w:val="21"/>
                      <w:szCs w:val="20"/>
                      <w:lang w:val="en-US" w:eastAsia="zh-CN" w:bidi="ar-SA"/>
                    </w:rPr>
                    <w:t>化学需氧量</w:t>
                  </w:r>
                </w:p>
              </w:tc>
              <w:tc>
                <w:tcPr>
                  <w:tcW w:w="2760"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pacing w:val="-4"/>
                      <w:kern w:val="0"/>
                      <w:sz w:val="21"/>
                      <w:szCs w:val="21"/>
                      <w:lang w:val="en-US" w:eastAsia="zh-CN" w:bidi="ar-SA"/>
                    </w:rPr>
                  </w:pPr>
                  <w:r>
                    <w:rPr>
                      <w:rFonts w:hint="eastAsia" w:ascii="Times New Roman" w:hAnsi="Times New Roman" w:eastAsia="宋体" w:cs="Times New Roman"/>
                      <w:color w:val="auto"/>
                      <w:spacing w:val="-4"/>
                      <w:kern w:val="0"/>
                      <w:sz w:val="21"/>
                      <w:szCs w:val="21"/>
                      <w:lang w:val="en-US" w:eastAsia="zh-CN" w:bidi="ar-SA"/>
                    </w:rPr>
                    <w:t>100</w:t>
                  </w:r>
                </w:p>
              </w:tc>
              <w:tc>
                <w:tcPr>
                  <w:tcW w:w="153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500</w:t>
                  </w:r>
                </w:p>
              </w:tc>
              <w:tc>
                <w:tcPr>
                  <w:tcW w:w="870" w:type="dxa"/>
                  <w:tcBorders>
                    <w:top w:val="single" w:color="auto" w:sz="4" w:space="0"/>
                    <w:left w:val="single" w:color="auto" w:sz="4" w:space="0"/>
                    <w:bottom w:val="single" w:color="auto" w:sz="4" w:space="0"/>
                    <w:right w:val="single" w:color="auto" w:sz="4" w:space="0"/>
                  </w:tcBorders>
                  <w:vAlign w:val="center"/>
                </w:tcPr>
                <w:p>
                  <w:pPr>
                    <w:jc w:val="center"/>
                    <w:rPr>
                      <w:rFonts w:hint="eastAsia" w:cs="Times New Roman"/>
                      <w:color w:val="auto"/>
                      <w:kern w:val="0"/>
                      <w:sz w:val="21"/>
                      <w:szCs w:val="21"/>
                      <w:lang w:val="en-US" w:eastAsia="zh-CN"/>
                    </w:rPr>
                  </w:pPr>
                  <w:r>
                    <w:rPr>
                      <w:rFonts w:hint="eastAsia" w:cs="Times New Roman"/>
                      <w:color w:val="auto"/>
                      <w:kern w:val="0"/>
                      <w:sz w:val="21"/>
                      <w:szCs w:val="21"/>
                      <w:lang w:val="en-US" w:eastAsia="zh-CN"/>
                    </w:rPr>
                    <w:t>100</w:t>
                  </w:r>
                </w:p>
              </w:tc>
              <w:tc>
                <w:tcPr>
                  <w:tcW w:w="1068"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rFonts w:ascii="Times New Roman" w:hAnsi="Times New Roman" w:eastAsia="宋体" w:cs="Times New Roman"/>
                      <w:color w:val="auto"/>
                      <w:kern w:val="0"/>
                      <w:sz w:val="21"/>
                      <w:szCs w:val="21"/>
                    </w:rPr>
                    <w:t>mg/</w:t>
                  </w:r>
                  <w:r>
                    <w:rPr>
                      <w:rFonts w:hint="eastAsia" w:cs="Times New Roman"/>
                      <w:color w:val="auto"/>
                      <w:kern w:val="0"/>
                      <w:sz w:val="21"/>
                      <w:szCs w:val="21"/>
                      <w:lang w:val="en-US" w:eastAsia="zh-CN"/>
                    </w:rPr>
                    <w:t>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4" w:type="dxa"/>
                  <w:tcBorders>
                    <w:top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pacing w:val="-4"/>
                      <w:kern w:val="0"/>
                      <w:sz w:val="21"/>
                      <w:szCs w:val="21"/>
                      <w:lang w:val="en-US" w:eastAsia="zh-CN"/>
                    </w:rPr>
                  </w:pPr>
                  <w:r>
                    <w:rPr>
                      <w:rFonts w:hint="default" w:ascii="Times New Roman" w:hAnsi="Times New Roman" w:eastAsia="宋体" w:cs="Times New Roman"/>
                      <w:color w:val="auto"/>
                      <w:spacing w:val="-4"/>
                      <w:kern w:val="0"/>
                      <w:sz w:val="21"/>
                      <w:szCs w:val="21"/>
                      <w:lang w:val="en-US" w:eastAsia="zh-CN"/>
                    </w:rPr>
                    <w:t>3</w:t>
                  </w:r>
                </w:p>
              </w:tc>
              <w:tc>
                <w:tcPr>
                  <w:tcW w:w="2307" w:type="dxa"/>
                  <w:tcBorders>
                    <w:top w:val="single" w:color="auto" w:sz="4" w:space="0"/>
                    <w:left w:val="single" w:color="auto" w:sz="4" w:space="0"/>
                    <w:bottom w:val="single" w:color="auto" w:sz="4" w:space="0"/>
                    <w:right w:val="single" w:color="auto" w:sz="4" w:space="0"/>
                  </w:tcBorders>
                  <w:vAlign w:val="center"/>
                </w:tcPr>
                <w:p>
                  <w:pPr>
                    <w:pStyle w:val="169"/>
                    <w:widowControl w:val="0"/>
                    <w:jc w:val="center"/>
                    <w:rPr>
                      <w:rFonts w:hint="default" w:ascii="Times New Roman" w:hAnsi="Times New Roman" w:eastAsia="宋体" w:cs="Times New Roman"/>
                      <w:color w:val="auto"/>
                      <w:spacing w:val="-4"/>
                      <w:kern w:val="0"/>
                      <w:sz w:val="21"/>
                      <w:szCs w:val="21"/>
                      <w:lang w:val="en-US" w:eastAsia="zh-CN" w:bidi="ar-SA"/>
                    </w:rPr>
                  </w:pPr>
                  <w:r>
                    <w:rPr>
                      <w:rStyle w:val="41"/>
                      <w:rFonts w:hint="default" w:ascii="Times New Roman" w:hAnsi="Times New Roman" w:eastAsia="宋体" w:cs="Times New Roman"/>
                      <w:color w:val="auto"/>
                      <w:kern w:val="2"/>
                      <w:sz w:val="21"/>
                      <w:szCs w:val="20"/>
                      <w:lang w:val="en-US" w:eastAsia="zh-CN" w:bidi="ar-SA"/>
                    </w:rPr>
                    <w:t>氨氮（NH</w:t>
                  </w:r>
                  <w:r>
                    <w:rPr>
                      <w:rStyle w:val="41"/>
                      <w:rFonts w:hint="default" w:ascii="Times New Roman" w:hAnsi="Times New Roman" w:eastAsia="宋体" w:cs="Times New Roman"/>
                      <w:color w:val="auto"/>
                      <w:kern w:val="2"/>
                      <w:sz w:val="21"/>
                      <w:szCs w:val="20"/>
                      <w:vertAlign w:val="subscript"/>
                      <w:lang w:val="en-US" w:eastAsia="zh-CN" w:bidi="ar-SA"/>
                    </w:rPr>
                    <w:t>3</w:t>
                  </w:r>
                  <w:r>
                    <w:rPr>
                      <w:rStyle w:val="41"/>
                      <w:rFonts w:hint="default" w:ascii="Times New Roman" w:hAnsi="Times New Roman" w:eastAsia="宋体" w:cs="Times New Roman"/>
                      <w:color w:val="auto"/>
                      <w:kern w:val="2"/>
                      <w:sz w:val="21"/>
                      <w:szCs w:val="20"/>
                      <w:lang w:val="en-US" w:eastAsia="zh-CN" w:bidi="ar-SA"/>
                    </w:rPr>
                    <w:t>-N）</w:t>
                  </w:r>
                </w:p>
              </w:tc>
              <w:tc>
                <w:tcPr>
                  <w:tcW w:w="2760"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pacing w:val="-4"/>
                      <w:kern w:val="0"/>
                      <w:sz w:val="21"/>
                      <w:szCs w:val="21"/>
                      <w:lang w:val="en-US" w:eastAsia="zh-CN" w:bidi="ar-SA"/>
                    </w:rPr>
                  </w:pPr>
                  <w:r>
                    <w:rPr>
                      <w:rFonts w:hint="eastAsia" w:ascii="Times New Roman" w:hAnsi="Times New Roman" w:eastAsia="宋体" w:cs="Times New Roman"/>
                      <w:color w:val="auto"/>
                      <w:spacing w:val="-4"/>
                      <w:kern w:val="0"/>
                      <w:sz w:val="21"/>
                      <w:szCs w:val="21"/>
                      <w:lang w:val="en-US" w:eastAsia="zh-CN" w:bidi="ar-SA"/>
                    </w:rPr>
                    <w:t>8</w:t>
                  </w:r>
                </w:p>
              </w:tc>
              <w:tc>
                <w:tcPr>
                  <w:tcW w:w="153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45</w:t>
                  </w:r>
                </w:p>
              </w:tc>
              <w:tc>
                <w:tcPr>
                  <w:tcW w:w="870" w:type="dxa"/>
                  <w:tcBorders>
                    <w:top w:val="single" w:color="auto" w:sz="4" w:space="0"/>
                    <w:left w:val="single" w:color="auto" w:sz="4" w:space="0"/>
                    <w:bottom w:val="single" w:color="auto" w:sz="4" w:space="0"/>
                    <w:right w:val="single" w:color="auto" w:sz="4" w:space="0"/>
                  </w:tcBorders>
                  <w:vAlign w:val="center"/>
                </w:tcPr>
                <w:p>
                  <w:pPr>
                    <w:jc w:val="center"/>
                    <w:rPr>
                      <w:rFonts w:hint="eastAsia" w:cs="Times New Roman"/>
                      <w:color w:val="auto"/>
                      <w:kern w:val="0"/>
                      <w:sz w:val="21"/>
                      <w:szCs w:val="21"/>
                      <w:lang w:val="en-US" w:eastAsia="zh-CN"/>
                    </w:rPr>
                  </w:pPr>
                  <w:r>
                    <w:rPr>
                      <w:rFonts w:hint="eastAsia" w:cs="Times New Roman"/>
                      <w:color w:val="auto"/>
                      <w:kern w:val="0"/>
                      <w:sz w:val="21"/>
                      <w:szCs w:val="21"/>
                      <w:lang w:val="en-US" w:eastAsia="zh-CN"/>
                    </w:rPr>
                    <w:t>8</w:t>
                  </w:r>
                </w:p>
              </w:tc>
              <w:tc>
                <w:tcPr>
                  <w:tcW w:w="1068"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rFonts w:ascii="Times New Roman" w:hAnsi="Times New Roman" w:eastAsia="宋体" w:cs="Times New Roman"/>
                      <w:color w:val="auto"/>
                      <w:kern w:val="0"/>
                      <w:sz w:val="21"/>
                      <w:szCs w:val="21"/>
                    </w:rPr>
                    <w:t>mg/</w:t>
                  </w:r>
                  <w:r>
                    <w:rPr>
                      <w:rFonts w:hint="eastAsia" w:cs="Times New Roman"/>
                      <w:color w:val="auto"/>
                      <w:kern w:val="0"/>
                      <w:sz w:val="21"/>
                      <w:szCs w:val="21"/>
                      <w:lang w:val="en-US" w:eastAsia="zh-CN"/>
                    </w:rPr>
                    <w:t>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4" w:type="dxa"/>
                  <w:tcBorders>
                    <w:top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pacing w:val="-4"/>
                      <w:kern w:val="0"/>
                      <w:sz w:val="21"/>
                      <w:szCs w:val="21"/>
                      <w:lang w:val="en-US" w:eastAsia="zh-CN"/>
                    </w:rPr>
                  </w:pPr>
                  <w:r>
                    <w:rPr>
                      <w:rFonts w:hint="default" w:ascii="Times New Roman" w:hAnsi="Times New Roman" w:eastAsia="宋体" w:cs="Times New Roman"/>
                      <w:color w:val="auto"/>
                      <w:spacing w:val="-4"/>
                      <w:kern w:val="0"/>
                      <w:sz w:val="21"/>
                      <w:szCs w:val="21"/>
                      <w:lang w:val="en-US" w:eastAsia="zh-CN"/>
                    </w:rPr>
                    <w:t>4</w:t>
                  </w:r>
                </w:p>
              </w:tc>
              <w:tc>
                <w:tcPr>
                  <w:tcW w:w="2307" w:type="dxa"/>
                  <w:tcBorders>
                    <w:top w:val="single" w:color="auto" w:sz="4" w:space="0"/>
                    <w:left w:val="single" w:color="auto" w:sz="4" w:space="0"/>
                    <w:bottom w:val="single" w:color="auto" w:sz="4" w:space="0"/>
                    <w:right w:val="single" w:color="auto" w:sz="4" w:space="0"/>
                  </w:tcBorders>
                  <w:vAlign w:val="center"/>
                </w:tcPr>
                <w:p>
                  <w:pPr>
                    <w:pStyle w:val="169"/>
                    <w:widowControl w:val="0"/>
                    <w:jc w:val="center"/>
                    <w:rPr>
                      <w:rFonts w:hint="default" w:ascii="Times New Roman" w:hAnsi="Times New Roman" w:eastAsia="宋体" w:cs="Times New Roman"/>
                      <w:color w:val="auto"/>
                      <w:spacing w:val="-4"/>
                      <w:kern w:val="0"/>
                      <w:sz w:val="21"/>
                      <w:szCs w:val="21"/>
                      <w:lang w:val="en-US" w:eastAsia="zh-CN" w:bidi="ar-SA"/>
                    </w:rPr>
                  </w:pPr>
                  <w:r>
                    <w:rPr>
                      <w:rStyle w:val="41"/>
                      <w:rFonts w:hint="default" w:ascii="Times New Roman" w:hAnsi="Times New Roman" w:eastAsia="宋体" w:cs="Times New Roman"/>
                      <w:color w:val="auto"/>
                      <w:kern w:val="2"/>
                      <w:sz w:val="21"/>
                      <w:szCs w:val="20"/>
                      <w:lang w:val="en-US" w:eastAsia="zh-CN" w:bidi="ar-SA"/>
                    </w:rPr>
                    <w:t>总磷（以P计）</w:t>
                  </w:r>
                </w:p>
              </w:tc>
              <w:tc>
                <w:tcPr>
                  <w:tcW w:w="2760"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pacing w:val="-4"/>
                      <w:kern w:val="0"/>
                      <w:sz w:val="21"/>
                      <w:szCs w:val="21"/>
                      <w:lang w:val="en-US" w:eastAsia="zh-CN" w:bidi="ar-SA"/>
                    </w:rPr>
                  </w:pPr>
                  <w:r>
                    <w:rPr>
                      <w:rFonts w:hint="eastAsia" w:ascii="Times New Roman" w:hAnsi="Times New Roman" w:eastAsia="宋体" w:cs="Times New Roman"/>
                      <w:color w:val="auto"/>
                      <w:spacing w:val="-4"/>
                      <w:kern w:val="0"/>
                      <w:sz w:val="21"/>
                      <w:szCs w:val="21"/>
                      <w:lang w:val="en-US" w:eastAsia="zh-CN" w:bidi="ar-SA"/>
                    </w:rPr>
                    <w:t>0.5</w:t>
                  </w:r>
                </w:p>
              </w:tc>
              <w:tc>
                <w:tcPr>
                  <w:tcW w:w="153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8</w:t>
                  </w:r>
                </w:p>
              </w:tc>
              <w:tc>
                <w:tcPr>
                  <w:tcW w:w="870" w:type="dxa"/>
                  <w:tcBorders>
                    <w:top w:val="single" w:color="auto" w:sz="4" w:space="0"/>
                    <w:left w:val="single" w:color="auto" w:sz="4" w:space="0"/>
                    <w:bottom w:val="single" w:color="auto" w:sz="4" w:space="0"/>
                    <w:right w:val="single" w:color="auto" w:sz="4" w:space="0"/>
                  </w:tcBorders>
                  <w:vAlign w:val="center"/>
                </w:tcPr>
                <w:p>
                  <w:pPr>
                    <w:jc w:val="center"/>
                    <w:rPr>
                      <w:rFonts w:hint="eastAsia" w:cs="Times New Roman"/>
                      <w:color w:val="auto"/>
                      <w:kern w:val="0"/>
                      <w:sz w:val="21"/>
                      <w:szCs w:val="21"/>
                      <w:lang w:val="en-US" w:eastAsia="zh-CN"/>
                    </w:rPr>
                  </w:pPr>
                  <w:r>
                    <w:rPr>
                      <w:rFonts w:hint="eastAsia" w:cs="Times New Roman"/>
                      <w:color w:val="auto"/>
                      <w:kern w:val="0"/>
                      <w:sz w:val="21"/>
                      <w:szCs w:val="21"/>
                      <w:lang w:val="en-US" w:eastAsia="zh-CN"/>
                    </w:rPr>
                    <w:t>8</w:t>
                  </w:r>
                </w:p>
              </w:tc>
              <w:tc>
                <w:tcPr>
                  <w:tcW w:w="1068"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rFonts w:ascii="Times New Roman" w:hAnsi="Times New Roman" w:eastAsia="宋体" w:cs="Times New Roman"/>
                      <w:color w:val="auto"/>
                      <w:kern w:val="0"/>
                      <w:sz w:val="21"/>
                      <w:szCs w:val="21"/>
                    </w:rPr>
                    <w:t>mg/</w:t>
                  </w:r>
                  <w:r>
                    <w:rPr>
                      <w:rFonts w:hint="eastAsia" w:cs="Times New Roman"/>
                      <w:color w:val="auto"/>
                      <w:kern w:val="0"/>
                      <w:sz w:val="21"/>
                      <w:szCs w:val="21"/>
                      <w:lang w:val="en-US" w:eastAsia="zh-CN"/>
                    </w:rPr>
                    <w:t>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4" w:type="dxa"/>
                  <w:tcBorders>
                    <w:top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pacing w:val="-4"/>
                      <w:kern w:val="0"/>
                      <w:sz w:val="21"/>
                      <w:szCs w:val="21"/>
                      <w:lang w:val="en-US" w:eastAsia="zh-CN"/>
                    </w:rPr>
                  </w:pPr>
                  <w:r>
                    <w:rPr>
                      <w:rFonts w:hint="default" w:ascii="Times New Roman" w:hAnsi="Times New Roman" w:eastAsia="宋体" w:cs="Times New Roman"/>
                      <w:color w:val="auto"/>
                      <w:spacing w:val="-4"/>
                      <w:kern w:val="0"/>
                      <w:sz w:val="21"/>
                      <w:szCs w:val="21"/>
                      <w:lang w:val="en-US" w:eastAsia="zh-CN"/>
                    </w:rPr>
                    <w:t>5</w:t>
                  </w:r>
                </w:p>
              </w:tc>
              <w:tc>
                <w:tcPr>
                  <w:tcW w:w="2307" w:type="dxa"/>
                  <w:tcBorders>
                    <w:top w:val="single" w:color="auto" w:sz="4" w:space="0"/>
                    <w:left w:val="single" w:color="auto" w:sz="4" w:space="0"/>
                    <w:bottom w:val="single" w:color="auto" w:sz="4" w:space="0"/>
                    <w:right w:val="single" w:color="auto" w:sz="4" w:space="0"/>
                  </w:tcBorders>
                  <w:vAlign w:val="center"/>
                </w:tcPr>
                <w:p>
                  <w:pPr>
                    <w:pStyle w:val="169"/>
                    <w:widowControl w:val="0"/>
                    <w:jc w:val="center"/>
                    <w:rPr>
                      <w:rFonts w:hint="default" w:ascii="Times New Roman" w:hAnsi="Times New Roman" w:eastAsia="宋体" w:cs="Times New Roman"/>
                      <w:color w:val="auto"/>
                      <w:spacing w:val="-4"/>
                      <w:kern w:val="0"/>
                      <w:sz w:val="21"/>
                      <w:szCs w:val="21"/>
                      <w:lang w:val="en-US" w:eastAsia="zh-CN" w:bidi="ar-SA"/>
                    </w:rPr>
                  </w:pPr>
                  <w:r>
                    <w:rPr>
                      <w:rFonts w:hint="eastAsia" w:ascii="Times New Roman" w:hAnsi="Times New Roman" w:cs="Times New Roman"/>
                      <w:color w:val="auto"/>
                      <w:spacing w:val="-4"/>
                      <w:kern w:val="0"/>
                      <w:sz w:val="21"/>
                      <w:szCs w:val="21"/>
                      <w:lang w:val="en-US" w:eastAsia="zh-CN" w:bidi="ar-SA"/>
                    </w:rPr>
                    <w:t>BOD</w:t>
                  </w:r>
                  <w:r>
                    <w:rPr>
                      <w:rFonts w:hint="eastAsia" w:ascii="Times New Roman" w:hAnsi="Times New Roman" w:cs="Times New Roman"/>
                      <w:color w:val="auto"/>
                      <w:spacing w:val="-4"/>
                      <w:kern w:val="0"/>
                      <w:sz w:val="21"/>
                      <w:szCs w:val="21"/>
                      <w:vertAlign w:val="subscript"/>
                      <w:lang w:val="en-US" w:eastAsia="zh-CN" w:bidi="ar-SA"/>
                    </w:rPr>
                    <w:t>5</w:t>
                  </w:r>
                </w:p>
              </w:tc>
              <w:tc>
                <w:tcPr>
                  <w:tcW w:w="2760"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pacing w:val="-4"/>
                      <w:kern w:val="0"/>
                      <w:sz w:val="21"/>
                      <w:szCs w:val="21"/>
                      <w:lang w:val="en-US" w:eastAsia="zh-CN" w:bidi="ar-SA"/>
                    </w:rPr>
                  </w:pPr>
                  <w:r>
                    <w:rPr>
                      <w:rFonts w:hint="eastAsia" w:ascii="Times New Roman" w:hAnsi="Times New Roman" w:eastAsia="宋体" w:cs="Times New Roman"/>
                      <w:color w:val="auto"/>
                      <w:spacing w:val="-4"/>
                      <w:kern w:val="0"/>
                      <w:sz w:val="21"/>
                      <w:szCs w:val="21"/>
                      <w:lang w:val="en-US" w:eastAsia="zh-CN" w:bidi="ar-SA"/>
                    </w:rPr>
                    <w:t>20</w:t>
                  </w:r>
                </w:p>
              </w:tc>
              <w:tc>
                <w:tcPr>
                  <w:tcW w:w="153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350</w:t>
                  </w:r>
                </w:p>
              </w:tc>
              <w:tc>
                <w:tcPr>
                  <w:tcW w:w="870" w:type="dxa"/>
                  <w:tcBorders>
                    <w:top w:val="single" w:color="auto" w:sz="4" w:space="0"/>
                    <w:left w:val="single" w:color="auto" w:sz="4" w:space="0"/>
                    <w:bottom w:val="single" w:color="auto" w:sz="4" w:space="0"/>
                    <w:right w:val="single" w:color="auto" w:sz="4" w:space="0"/>
                  </w:tcBorders>
                  <w:vAlign w:val="center"/>
                </w:tcPr>
                <w:p>
                  <w:pPr>
                    <w:jc w:val="center"/>
                    <w:rPr>
                      <w:rFonts w:hint="eastAsia" w:cs="Times New Roman"/>
                      <w:color w:val="auto"/>
                      <w:kern w:val="0"/>
                      <w:sz w:val="21"/>
                      <w:szCs w:val="21"/>
                      <w:lang w:val="en-US" w:eastAsia="zh-CN"/>
                    </w:rPr>
                  </w:pPr>
                  <w:r>
                    <w:rPr>
                      <w:rFonts w:hint="eastAsia" w:cs="Times New Roman"/>
                      <w:color w:val="auto"/>
                      <w:kern w:val="0"/>
                      <w:sz w:val="21"/>
                      <w:szCs w:val="21"/>
                      <w:lang w:val="en-US" w:eastAsia="zh-CN"/>
                    </w:rPr>
                    <w:t>20</w:t>
                  </w:r>
                </w:p>
              </w:tc>
              <w:tc>
                <w:tcPr>
                  <w:tcW w:w="1068"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rFonts w:ascii="Times New Roman" w:hAnsi="Times New Roman" w:eastAsia="宋体" w:cs="Times New Roman"/>
                      <w:color w:val="auto"/>
                      <w:kern w:val="0"/>
                      <w:sz w:val="21"/>
                      <w:szCs w:val="21"/>
                    </w:rPr>
                    <w:t>mg/</w:t>
                  </w:r>
                  <w:r>
                    <w:rPr>
                      <w:rFonts w:hint="eastAsia" w:cs="Times New Roman"/>
                      <w:color w:val="auto"/>
                      <w:kern w:val="0"/>
                      <w:sz w:val="21"/>
                      <w:szCs w:val="21"/>
                      <w:lang w:val="en-US" w:eastAsia="zh-CN"/>
                    </w:rPr>
                    <w:t>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4" w:type="dxa"/>
                  <w:tcBorders>
                    <w:top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pacing w:val="-4"/>
                      <w:kern w:val="0"/>
                      <w:sz w:val="21"/>
                      <w:szCs w:val="21"/>
                      <w:lang w:val="en-US" w:eastAsia="zh-CN"/>
                    </w:rPr>
                  </w:pPr>
                  <w:r>
                    <w:rPr>
                      <w:rFonts w:hint="default" w:ascii="Times New Roman" w:hAnsi="Times New Roman" w:eastAsia="宋体" w:cs="Times New Roman"/>
                      <w:color w:val="auto"/>
                      <w:spacing w:val="-4"/>
                      <w:kern w:val="0"/>
                      <w:sz w:val="21"/>
                      <w:szCs w:val="21"/>
                      <w:lang w:val="en-US" w:eastAsia="zh-CN"/>
                    </w:rPr>
                    <w:t>6</w:t>
                  </w:r>
                </w:p>
              </w:tc>
              <w:tc>
                <w:tcPr>
                  <w:tcW w:w="2307" w:type="dxa"/>
                  <w:tcBorders>
                    <w:top w:val="single" w:color="auto" w:sz="4" w:space="0"/>
                    <w:left w:val="single" w:color="auto" w:sz="4" w:space="0"/>
                    <w:bottom w:val="single" w:color="auto" w:sz="4" w:space="0"/>
                    <w:right w:val="single" w:color="auto" w:sz="4" w:space="0"/>
                  </w:tcBorders>
                  <w:vAlign w:val="center"/>
                </w:tcPr>
                <w:p>
                  <w:pPr>
                    <w:pStyle w:val="169"/>
                    <w:widowControl w:val="0"/>
                    <w:jc w:val="center"/>
                    <w:rPr>
                      <w:rFonts w:hint="default" w:ascii="Times New Roman" w:hAnsi="Times New Roman" w:eastAsia="宋体" w:cs="Times New Roman"/>
                      <w:color w:val="auto"/>
                      <w:spacing w:val="-4"/>
                      <w:kern w:val="0"/>
                      <w:sz w:val="21"/>
                      <w:szCs w:val="21"/>
                      <w:lang w:val="en-US" w:eastAsia="zh-CN" w:bidi="ar-SA"/>
                    </w:rPr>
                  </w:pPr>
                  <w:r>
                    <w:rPr>
                      <w:rStyle w:val="41"/>
                      <w:rFonts w:hint="default" w:ascii="Times New Roman" w:hAnsi="Times New Roman" w:eastAsia="宋体" w:cs="Times New Roman"/>
                      <w:color w:val="auto"/>
                      <w:kern w:val="2"/>
                      <w:sz w:val="21"/>
                      <w:szCs w:val="20"/>
                      <w:lang w:val="en-US" w:eastAsia="zh-CN" w:bidi="ar-SA"/>
                    </w:rPr>
                    <w:t>pH值</w:t>
                  </w:r>
                </w:p>
              </w:tc>
              <w:tc>
                <w:tcPr>
                  <w:tcW w:w="2760"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pacing w:val="-4"/>
                      <w:kern w:val="0"/>
                      <w:sz w:val="21"/>
                      <w:szCs w:val="21"/>
                      <w:lang w:val="en-US" w:eastAsia="zh-CN" w:bidi="ar-SA"/>
                    </w:rPr>
                  </w:pPr>
                  <w:r>
                    <w:rPr>
                      <w:rFonts w:hint="eastAsia" w:ascii="Times New Roman" w:hAnsi="Times New Roman" w:eastAsia="宋体" w:cs="Times New Roman"/>
                      <w:color w:val="auto"/>
                      <w:spacing w:val="-4"/>
                      <w:kern w:val="0"/>
                      <w:sz w:val="21"/>
                      <w:szCs w:val="21"/>
                      <w:lang w:val="en-US" w:eastAsia="zh-CN" w:bidi="ar-SA"/>
                    </w:rPr>
                    <w:t>6-9</w:t>
                  </w:r>
                </w:p>
              </w:tc>
              <w:tc>
                <w:tcPr>
                  <w:tcW w:w="153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Times New Roman" w:hAnsi="Times New Roman" w:eastAsia="宋体" w:cs="Times New Roman"/>
                      <w:color w:val="auto"/>
                      <w:kern w:val="0"/>
                      <w:sz w:val="21"/>
                      <w:szCs w:val="21"/>
                      <w:lang w:val="en-US" w:eastAsia="zh-CN"/>
                    </w:rPr>
                  </w:pPr>
                </w:p>
              </w:tc>
              <w:tc>
                <w:tcPr>
                  <w:tcW w:w="87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6--9</w:t>
                  </w:r>
                </w:p>
              </w:tc>
              <w:tc>
                <w:tcPr>
                  <w:tcW w:w="1068"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rFonts w:hint="eastAsia" w:ascii="Times New Roman" w:hAnsi="Times New Roman" w:eastAsia="宋体" w:cs="Times New Roman"/>
                      <w:color w:val="auto"/>
                      <w:kern w:val="0"/>
                      <w:sz w:val="21"/>
                      <w:szCs w:val="21"/>
                      <w:lang w:val="en-US" w:eastAsia="zh-CN"/>
                    </w:rPr>
                    <w:t>无量纲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4" w:type="dxa"/>
                  <w:tcBorders>
                    <w:top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pacing w:val="-4"/>
                      <w:kern w:val="0"/>
                      <w:sz w:val="21"/>
                      <w:szCs w:val="21"/>
                      <w:lang w:val="en-US" w:eastAsia="zh-CN"/>
                    </w:rPr>
                  </w:pPr>
                  <w:r>
                    <w:rPr>
                      <w:rFonts w:hint="default" w:ascii="Times New Roman" w:hAnsi="Times New Roman" w:eastAsia="宋体" w:cs="Times New Roman"/>
                      <w:color w:val="auto"/>
                      <w:spacing w:val="-4"/>
                      <w:kern w:val="0"/>
                      <w:sz w:val="21"/>
                      <w:szCs w:val="21"/>
                      <w:lang w:val="en-US" w:eastAsia="zh-CN"/>
                    </w:rPr>
                    <w:t>7</w:t>
                  </w:r>
                </w:p>
              </w:tc>
              <w:tc>
                <w:tcPr>
                  <w:tcW w:w="2307" w:type="dxa"/>
                  <w:tcBorders>
                    <w:top w:val="single" w:color="auto" w:sz="4" w:space="0"/>
                    <w:left w:val="single" w:color="auto" w:sz="4" w:space="0"/>
                    <w:bottom w:val="single" w:color="auto" w:sz="4" w:space="0"/>
                    <w:right w:val="single" w:color="auto" w:sz="4" w:space="0"/>
                  </w:tcBorders>
                  <w:vAlign w:val="center"/>
                </w:tcPr>
                <w:p>
                  <w:pPr>
                    <w:pStyle w:val="169"/>
                    <w:widowControl w:val="0"/>
                    <w:jc w:val="center"/>
                    <w:rPr>
                      <w:rFonts w:hint="default" w:ascii="Times New Roman" w:hAnsi="Times New Roman" w:eastAsia="宋体" w:cs="Times New Roman"/>
                      <w:color w:val="auto"/>
                      <w:spacing w:val="-4"/>
                      <w:kern w:val="0"/>
                      <w:sz w:val="21"/>
                      <w:szCs w:val="21"/>
                      <w:lang w:val="en-US" w:eastAsia="zh-CN" w:bidi="ar-SA"/>
                    </w:rPr>
                  </w:pPr>
                  <w:r>
                    <w:rPr>
                      <w:rStyle w:val="41"/>
                      <w:rFonts w:hint="default" w:ascii="Times New Roman" w:hAnsi="Times New Roman" w:eastAsia="宋体" w:cs="Times New Roman"/>
                      <w:color w:val="auto"/>
                      <w:kern w:val="2"/>
                      <w:sz w:val="21"/>
                      <w:szCs w:val="20"/>
                      <w:lang w:val="en-US" w:eastAsia="zh-CN" w:bidi="ar-SA"/>
                    </w:rPr>
                    <w:t>悬浮物</w:t>
                  </w:r>
                </w:p>
              </w:tc>
              <w:tc>
                <w:tcPr>
                  <w:tcW w:w="2760"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pacing w:val="-4"/>
                      <w:kern w:val="0"/>
                      <w:sz w:val="21"/>
                      <w:szCs w:val="21"/>
                      <w:lang w:val="en-US" w:eastAsia="zh-CN" w:bidi="ar-SA"/>
                    </w:rPr>
                  </w:pPr>
                  <w:r>
                    <w:rPr>
                      <w:rFonts w:hint="eastAsia" w:ascii="Times New Roman" w:hAnsi="Times New Roman" w:eastAsia="宋体" w:cs="Times New Roman"/>
                      <w:color w:val="auto"/>
                      <w:spacing w:val="-4"/>
                      <w:kern w:val="0"/>
                      <w:sz w:val="21"/>
                      <w:szCs w:val="21"/>
                      <w:lang w:val="en-US" w:eastAsia="zh-CN" w:bidi="ar-SA"/>
                    </w:rPr>
                    <w:t>50</w:t>
                  </w:r>
                </w:p>
              </w:tc>
              <w:tc>
                <w:tcPr>
                  <w:tcW w:w="153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400</w:t>
                  </w:r>
                </w:p>
              </w:tc>
              <w:tc>
                <w:tcPr>
                  <w:tcW w:w="870" w:type="dxa"/>
                  <w:tcBorders>
                    <w:top w:val="single" w:color="auto" w:sz="4" w:space="0"/>
                    <w:left w:val="single" w:color="auto" w:sz="4" w:space="0"/>
                    <w:bottom w:val="single" w:color="auto" w:sz="4" w:space="0"/>
                    <w:right w:val="single" w:color="auto" w:sz="4" w:space="0"/>
                  </w:tcBorders>
                  <w:vAlign w:val="center"/>
                </w:tcPr>
                <w:p>
                  <w:pPr>
                    <w:jc w:val="center"/>
                    <w:rPr>
                      <w:rFonts w:hint="eastAsia" w:cs="Times New Roman"/>
                      <w:color w:val="auto"/>
                      <w:kern w:val="0"/>
                      <w:sz w:val="21"/>
                      <w:szCs w:val="21"/>
                      <w:lang w:val="en-US" w:eastAsia="zh-CN"/>
                    </w:rPr>
                  </w:pPr>
                  <w:r>
                    <w:rPr>
                      <w:rFonts w:hint="eastAsia" w:cs="Times New Roman"/>
                      <w:color w:val="auto"/>
                      <w:kern w:val="0"/>
                      <w:sz w:val="21"/>
                      <w:szCs w:val="21"/>
                      <w:lang w:val="en-US" w:eastAsia="zh-CN"/>
                    </w:rPr>
                    <w:t>50</w:t>
                  </w:r>
                </w:p>
              </w:tc>
              <w:tc>
                <w:tcPr>
                  <w:tcW w:w="1068" w:type="dxa"/>
                  <w:tcBorders>
                    <w:top w:val="single" w:color="auto" w:sz="4" w:space="0"/>
                    <w:left w:val="single" w:color="auto" w:sz="4" w:space="0"/>
                    <w:bottom w:val="single" w:color="auto" w:sz="4" w:space="0"/>
                    <w:right w:val="single" w:color="auto" w:sz="4" w:space="0"/>
                  </w:tcBorders>
                  <w:vAlign w:val="center"/>
                </w:tcPr>
                <w:p>
                  <w:pPr>
                    <w:jc w:val="center"/>
                    <w:rPr>
                      <w:color w:val="auto"/>
                    </w:rPr>
                  </w:pPr>
                  <w:r>
                    <w:rPr>
                      <w:rFonts w:ascii="Times New Roman" w:hAnsi="Times New Roman" w:eastAsia="宋体" w:cs="Times New Roman"/>
                      <w:color w:val="auto"/>
                      <w:kern w:val="0"/>
                      <w:sz w:val="21"/>
                      <w:szCs w:val="21"/>
                    </w:rPr>
                    <w:t>mg/</w:t>
                  </w:r>
                  <w:r>
                    <w:rPr>
                      <w:rFonts w:hint="eastAsia" w:cs="Times New Roman"/>
                      <w:color w:val="auto"/>
                      <w:kern w:val="0"/>
                      <w:sz w:val="21"/>
                      <w:szCs w:val="21"/>
                      <w:lang w:val="en-US" w:eastAsia="zh-CN"/>
                    </w:rPr>
                    <w:t>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4" w:type="dxa"/>
                  <w:tcBorders>
                    <w:top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pacing w:val="-4"/>
                      <w:kern w:val="0"/>
                      <w:sz w:val="21"/>
                      <w:szCs w:val="21"/>
                      <w:lang w:val="en-US" w:eastAsia="zh-CN"/>
                    </w:rPr>
                  </w:pPr>
                  <w:r>
                    <w:rPr>
                      <w:rFonts w:hint="eastAsia" w:cs="Times New Roman"/>
                      <w:color w:val="auto"/>
                      <w:spacing w:val="-4"/>
                      <w:kern w:val="0"/>
                      <w:sz w:val="21"/>
                      <w:szCs w:val="21"/>
                      <w:lang w:val="en-US" w:eastAsia="zh-CN"/>
                    </w:rPr>
                    <w:t>8</w:t>
                  </w:r>
                </w:p>
              </w:tc>
              <w:tc>
                <w:tcPr>
                  <w:tcW w:w="2307" w:type="dxa"/>
                  <w:tcBorders>
                    <w:top w:val="single" w:color="auto" w:sz="4" w:space="0"/>
                    <w:left w:val="single" w:color="auto" w:sz="4" w:space="0"/>
                    <w:bottom w:val="single" w:color="auto" w:sz="4" w:space="0"/>
                    <w:right w:val="single" w:color="auto" w:sz="4" w:space="0"/>
                  </w:tcBorders>
                  <w:vAlign w:val="center"/>
                </w:tcPr>
                <w:p>
                  <w:pPr>
                    <w:pStyle w:val="169"/>
                    <w:widowControl w:val="0"/>
                    <w:jc w:val="center"/>
                    <w:rPr>
                      <w:rStyle w:val="41"/>
                      <w:rFonts w:hint="default" w:ascii="Times New Roman" w:hAnsi="Times New Roman" w:eastAsia="宋体" w:cs="Times New Roman"/>
                      <w:color w:val="auto"/>
                      <w:kern w:val="2"/>
                      <w:sz w:val="21"/>
                      <w:szCs w:val="20"/>
                      <w:lang w:val="en-US" w:eastAsia="zh-CN" w:bidi="ar-SA"/>
                    </w:rPr>
                  </w:pPr>
                  <w:r>
                    <w:rPr>
                      <w:rStyle w:val="41"/>
                      <w:rFonts w:hint="default" w:ascii="Times New Roman" w:hAnsi="Times New Roman" w:eastAsia="宋体" w:cs="Times New Roman"/>
                      <w:color w:val="auto"/>
                      <w:kern w:val="2"/>
                      <w:sz w:val="21"/>
                      <w:szCs w:val="20"/>
                      <w:lang w:val="en-US" w:eastAsia="zh-CN" w:bidi="ar-SA"/>
                    </w:rPr>
                    <w:t>急性毒性 （</w:t>
                  </w:r>
                  <w:r>
                    <w:rPr>
                      <w:rStyle w:val="41"/>
                      <w:rFonts w:hint="eastAsia" w:ascii="Times New Roman" w:hAnsi="Times New Roman" w:cs="Times New Roman"/>
                      <w:color w:val="auto"/>
                      <w:kern w:val="2"/>
                      <w:sz w:val="21"/>
                      <w:szCs w:val="20"/>
                      <w:lang w:val="en-US" w:eastAsia="zh-CN" w:bidi="ar-SA"/>
                    </w:rPr>
                    <w:t>HgCl</w:t>
                  </w:r>
                  <w:r>
                    <w:rPr>
                      <w:rStyle w:val="41"/>
                      <w:rFonts w:hint="eastAsia" w:ascii="Times New Roman" w:hAnsi="Times New Roman" w:cs="Times New Roman"/>
                      <w:color w:val="auto"/>
                      <w:kern w:val="2"/>
                      <w:sz w:val="21"/>
                      <w:szCs w:val="20"/>
                      <w:vertAlign w:val="subscript"/>
                      <w:lang w:val="en-US" w:eastAsia="zh-CN" w:bidi="ar-SA"/>
                    </w:rPr>
                    <w:t>2</w:t>
                  </w:r>
                  <w:r>
                    <w:rPr>
                      <w:rStyle w:val="41"/>
                      <w:rFonts w:hint="default" w:ascii="Times New Roman" w:hAnsi="Times New Roman" w:eastAsia="宋体" w:cs="Times New Roman"/>
                      <w:color w:val="auto"/>
                      <w:kern w:val="2"/>
                      <w:sz w:val="21"/>
                      <w:szCs w:val="20"/>
                      <w:lang w:val="en-US" w:eastAsia="zh-CN" w:bidi="ar-SA"/>
                    </w:rPr>
                    <w:t>毒性当量）</w:t>
                  </w:r>
                </w:p>
              </w:tc>
              <w:tc>
                <w:tcPr>
                  <w:tcW w:w="276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Times New Roman" w:hAnsi="Times New Roman" w:eastAsia="宋体" w:cs="Times New Roman"/>
                      <w:color w:val="auto"/>
                      <w:spacing w:val="-4"/>
                      <w:kern w:val="0"/>
                      <w:sz w:val="21"/>
                      <w:szCs w:val="21"/>
                      <w:lang w:val="en-US" w:eastAsia="zh-CN" w:bidi="ar-SA"/>
                    </w:rPr>
                  </w:pPr>
                  <w:r>
                    <w:rPr>
                      <w:rFonts w:hint="eastAsia" w:cs="Times New Roman"/>
                      <w:color w:val="auto"/>
                      <w:spacing w:val="-4"/>
                      <w:kern w:val="0"/>
                      <w:sz w:val="21"/>
                      <w:szCs w:val="21"/>
                      <w:lang w:val="en-US" w:eastAsia="zh-CN" w:bidi="ar-SA"/>
                    </w:rPr>
                    <w:t>0.07</w:t>
                  </w:r>
                </w:p>
              </w:tc>
              <w:tc>
                <w:tcPr>
                  <w:tcW w:w="1530" w:type="dxa"/>
                  <w:tcBorders>
                    <w:top w:val="single" w:color="auto" w:sz="4" w:space="0"/>
                    <w:left w:val="single" w:color="auto" w:sz="4" w:space="0"/>
                    <w:bottom w:val="single" w:color="auto" w:sz="4" w:space="0"/>
                    <w:right w:val="single" w:color="auto" w:sz="4" w:space="0"/>
                  </w:tcBorders>
                  <w:vAlign w:val="center"/>
                </w:tcPr>
                <w:p>
                  <w:pPr>
                    <w:jc w:val="center"/>
                    <w:rPr>
                      <w:rFonts w:hint="eastAsia" w:cs="Times New Roman"/>
                      <w:color w:val="auto"/>
                      <w:kern w:val="0"/>
                      <w:sz w:val="21"/>
                      <w:szCs w:val="21"/>
                      <w:lang w:val="en-US" w:eastAsia="zh-CN"/>
                    </w:rPr>
                  </w:pPr>
                  <w:r>
                    <w:rPr>
                      <w:rFonts w:hint="eastAsia" w:cs="Times New Roman"/>
                      <w:color w:val="auto"/>
                      <w:kern w:val="0"/>
                      <w:sz w:val="21"/>
                      <w:szCs w:val="21"/>
                      <w:lang w:val="en-US" w:eastAsia="zh-CN"/>
                    </w:rPr>
                    <w:t>/</w:t>
                  </w:r>
                </w:p>
              </w:tc>
              <w:tc>
                <w:tcPr>
                  <w:tcW w:w="870" w:type="dxa"/>
                  <w:tcBorders>
                    <w:top w:val="single" w:color="auto" w:sz="4" w:space="0"/>
                    <w:left w:val="single" w:color="auto" w:sz="4" w:space="0"/>
                    <w:bottom w:val="single" w:color="auto" w:sz="4" w:space="0"/>
                    <w:right w:val="single" w:color="auto" w:sz="4" w:space="0"/>
                  </w:tcBorders>
                  <w:vAlign w:val="center"/>
                </w:tcPr>
                <w:p>
                  <w:pPr>
                    <w:jc w:val="center"/>
                    <w:rPr>
                      <w:rFonts w:hint="eastAsia" w:cs="Times New Roman"/>
                      <w:color w:val="auto"/>
                      <w:kern w:val="0"/>
                      <w:sz w:val="21"/>
                      <w:szCs w:val="21"/>
                      <w:lang w:val="en-US" w:eastAsia="zh-CN"/>
                    </w:rPr>
                  </w:pPr>
                  <w:r>
                    <w:rPr>
                      <w:rFonts w:hint="eastAsia" w:cs="Times New Roman"/>
                      <w:color w:val="auto"/>
                      <w:kern w:val="0"/>
                      <w:sz w:val="21"/>
                      <w:szCs w:val="21"/>
                      <w:lang w:val="en-US" w:eastAsia="zh-CN"/>
                    </w:rPr>
                    <w:t>0.07</w:t>
                  </w:r>
                </w:p>
              </w:tc>
              <w:tc>
                <w:tcPr>
                  <w:tcW w:w="1068"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color w:val="auto"/>
                      <w:kern w:val="0"/>
                      <w:sz w:val="21"/>
                      <w:szCs w:val="21"/>
                    </w:rPr>
                  </w:pPr>
                  <w:r>
                    <w:rPr>
                      <w:rFonts w:ascii="Times New Roman" w:hAnsi="Times New Roman" w:eastAsia="宋体" w:cs="Times New Roman"/>
                      <w:color w:val="auto"/>
                      <w:kern w:val="0"/>
                      <w:sz w:val="21"/>
                      <w:szCs w:val="21"/>
                    </w:rPr>
                    <w:t>mg/</w:t>
                  </w:r>
                  <w:r>
                    <w:rPr>
                      <w:rFonts w:hint="eastAsia" w:cs="Times New Roman"/>
                      <w:color w:val="auto"/>
                      <w:kern w:val="0"/>
                      <w:sz w:val="21"/>
                      <w:szCs w:val="21"/>
                      <w:lang w:val="en-US" w:eastAsia="zh-CN"/>
                    </w:rPr>
                    <w:t>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4" w:type="dxa"/>
                  <w:tcBorders>
                    <w:top w:val="single" w:color="auto" w:sz="4" w:space="0"/>
                    <w:bottom w:val="single" w:color="auto" w:sz="4" w:space="0"/>
                    <w:right w:val="single" w:color="auto" w:sz="4" w:space="0"/>
                  </w:tcBorders>
                  <w:vAlign w:val="center"/>
                </w:tcPr>
                <w:p>
                  <w:pPr>
                    <w:jc w:val="center"/>
                    <w:rPr>
                      <w:rFonts w:hint="eastAsia" w:cs="Times New Roman"/>
                      <w:color w:val="auto"/>
                      <w:spacing w:val="-4"/>
                      <w:kern w:val="0"/>
                      <w:sz w:val="21"/>
                      <w:szCs w:val="21"/>
                      <w:lang w:val="en-US" w:eastAsia="zh-CN"/>
                    </w:rPr>
                  </w:pPr>
                  <w:r>
                    <w:rPr>
                      <w:rFonts w:hint="eastAsia" w:cs="Times New Roman"/>
                      <w:color w:val="auto"/>
                      <w:spacing w:val="-4"/>
                      <w:kern w:val="0"/>
                      <w:sz w:val="21"/>
                      <w:szCs w:val="21"/>
                      <w:lang w:val="en-US" w:eastAsia="zh-CN"/>
                    </w:rPr>
                    <w:t>9</w:t>
                  </w:r>
                </w:p>
              </w:tc>
              <w:tc>
                <w:tcPr>
                  <w:tcW w:w="2307" w:type="dxa"/>
                  <w:tcBorders>
                    <w:top w:val="single" w:color="auto" w:sz="4" w:space="0"/>
                    <w:left w:val="single" w:color="auto" w:sz="4" w:space="0"/>
                    <w:bottom w:val="single" w:color="auto" w:sz="4" w:space="0"/>
                    <w:right w:val="single" w:color="auto" w:sz="4" w:space="0"/>
                  </w:tcBorders>
                  <w:vAlign w:val="center"/>
                </w:tcPr>
                <w:p>
                  <w:pPr>
                    <w:pStyle w:val="169"/>
                    <w:widowControl w:val="0"/>
                    <w:jc w:val="center"/>
                    <w:rPr>
                      <w:rStyle w:val="41"/>
                      <w:rFonts w:hint="default" w:ascii="Times New Roman" w:hAnsi="Times New Roman" w:eastAsia="宋体" w:cs="Times New Roman"/>
                      <w:color w:val="auto"/>
                      <w:kern w:val="2"/>
                      <w:sz w:val="21"/>
                      <w:szCs w:val="20"/>
                      <w:lang w:val="en-US" w:eastAsia="zh-CN" w:bidi="ar-SA"/>
                    </w:rPr>
                  </w:pPr>
                  <w:r>
                    <w:rPr>
                      <w:rStyle w:val="41"/>
                      <w:rFonts w:hint="eastAsia" w:ascii="Times New Roman" w:hAnsi="Times New Roman" w:cs="Times New Roman"/>
                      <w:color w:val="auto"/>
                      <w:kern w:val="2"/>
                      <w:sz w:val="21"/>
                      <w:szCs w:val="20"/>
                      <w:lang w:val="en-US" w:eastAsia="zh-CN" w:bidi="ar-SA"/>
                    </w:rPr>
                    <w:t>TOC</w:t>
                  </w:r>
                </w:p>
              </w:tc>
              <w:tc>
                <w:tcPr>
                  <w:tcW w:w="2760" w:type="dxa"/>
                  <w:tcBorders>
                    <w:top w:val="single" w:color="auto" w:sz="4" w:space="0"/>
                    <w:left w:val="single" w:color="auto" w:sz="4" w:space="0"/>
                    <w:bottom w:val="single" w:color="auto" w:sz="4" w:space="0"/>
                    <w:right w:val="single" w:color="auto" w:sz="4" w:space="0"/>
                  </w:tcBorders>
                  <w:vAlign w:val="center"/>
                </w:tcPr>
                <w:p>
                  <w:pPr>
                    <w:jc w:val="center"/>
                    <w:rPr>
                      <w:rFonts w:hint="eastAsia" w:cs="Times New Roman"/>
                      <w:color w:val="auto"/>
                      <w:spacing w:val="-4"/>
                      <w:kern w:val="0"/>
                      <w:sz w:val="21"/>
                      <w:szCs w:val="21"/>
                      <w:lang w:val="en-US" w:eastAsia="zh-CN" w:bidi="ar-SA"/>
                    </w:rPr>
                  </w:pPr>
                  <w:r>
                    <w:rPr>
                      <w:rFonts w:hint="eastAsia" w:cs="Times New Roman"/>
                      <w:color w:val="auto"/>
                      <w:spacing w:val="-4"/>
                      <w:kern w:val="0"/>
                      <w:sz w:val="21"/>
                      <w:szCs w:val="21"/>
                      <w:lang w:val="en-US" w:eastAsia="zh-CN" w:bidi="ar-SA"/>
                    </w:rPr>
                    <w:t>25</w:t>
                  </w:r>
                </w:p>
              </w:tc>
              <w:tc>
                <w:tcPr>
                  <w:tcW w:w="1530" w:type="dxa"/>
                  <w:tcBorders>
                    <w:top w:val="single" w:color="auto" w:sz="4" w:space="0"/>
                    <w:left w:val="single" w:color="auto" w:sz="4" w:space="0"/>
                    <w:bottom w:val="single" w:color="auto" w:sz="4" w:space="0"/>
                    <w:right w:val="single" w:color="auto" w:sz="4" w:space="0"/>
                  </w:tcBorders>
                  <w:vAlign w:val="center"/>
                </w:tcPr>
                <w:p>
                  <w:pPr>
                    <w:jc w:val="center"/>
                    <w:rPr>
                      <w:rFonts w:hint="eastAsia" w:cs="Times New Roman"/>
                      <w:color w:val="auto"/>
                      <w:kern w:val="0"/>
                      <w:sz w:val="21"/>
                      <w:szCs w:val="21"/>
                      <w:lang w:val="en-US" w:eastAsia="zh-CN"/>
                    </w:rPr>
                  </w:pPr>
                  <w:r>
                    <w:rPr>
                      <w:rFonts w:hint="eastAsia" w:cs="Times New Roman"/>
                      <w:color w:val="auto"/>
                      <w:kern w:val="0"/>
                      <w:sz w:val="21"/>
                      <w:szCs w:val="21"/>
                      <w:lang w:val="en-US" w:eastAsia="zh-CN"/>
                    </w:rPr>
                    <w:t>/</w:t>
                  </w:r>
                </w:p>
              </w:tc>
              <w:tc>
                <w:tcPr>
                  <w:tcW w:w="870" w:type="dxa"/>
                  <w:tcBorders>
                    <w:top w:val="single" w:color="auto" w:sz="4" w:space="0"/>
                    <w:left w:val="single" w:color="auto" w:sz="4" w:space="0"/>
                    <w:bottom w:val="single" w:color="auto" w:sz="4" w:space="0"/>
                    <w:right w:val="single" w:color="auto" w:sz="4" w:space="0"/>
                  </w:tcBorders>
                  <w:vAlign w:val="center"/>
                </w:tcPr>
                <w:p>
                  <w:pPr>
                    <w:jc w:val="center"/>
                    <w:rPr>
                      <w:rFonts w:hint="eastAsia" w:cs="Times New Roman"/>
                      <w:color w:val="auto"/>
                      <w:kern w:val="0"/>
                      <w:sz w:val="21"/>
                      <w:szCs w:val="21"/>
                      <w:lang w:val="en-US" w:eastAsia="zh-CN"/>
                    </w:rPr>
                  </w:pPr>
                  <w:r>
                    <w:rPr>
                      <w:rFonts w:hint="eastAsia" w:cs="Times New Roman"/>
                      <w:color w:val="auto"/>
                      <w:kern w:val="0"/>
                      <w:sz w:val="21"/>
                      <w:szCs w:val="21"/>
                      <w:lang w:val="en-US" w:eastAsia="zh-CN"/>
                    </w:rPr>
                    <w:t>25</w:t>
                  </w:r>
                </w:p>
              </w:tc>
              <w:tc>
                <w:tcPr>
                  <w:tcW w:w="1068"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color w:val="auto"/>
                      <w:kern w:val="0"/>
                      <w:sz w:val="21"/>
                      <w:szCs w:val="21"/>
                    </w:rPr>
                  </w:pPr>
                  <w:r>
                    <w:rPr>
                      <w:rFonts w:ascii="Times New Roman" w:hAnsi="Times New Roman" w:eastAsia="宋体" w:cs="Times New Roman"/>
                      <w:color w:val="auto"/>
                      <w:kern w:val="0"/>
                      <w:sz w:val="21"/>
                      <w:szCs w:val="21"/>
                    </w:rPr>
                    <w:t>mg/</w:t>
                  </w:r>
                  <w:r>
                    <w:rPr>
                      <w:rFonts w:hint="eastAsia" w:cs="Times New Roman"/>
                      <w:color w:val="auto"/>
                      <w:kern w:val="0"/>
                      <w:sz w:val="21"/>
                      <w:szCs w:val="21"/>
                      <w:lang w:val="en-US" w:eastAsia="zh-CN"/>
                    </w:rPr>
                    <w:t>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4" w:type="dxa"/>
                  <w:tcBorders>
                    <w:top w:val="single" w:color="auto" w:sz="4" w:space="0"/>
                    <w:bottom w:val="single" w:color="auto" w:sz="4" w:space="0"/>
                    <w:right w:val="single" w:color="auto" w:sz="4" w:space="0"/>
                  </w:tcBorders>
                  <w:vAlign w:val="center"/>
                </w:tcPr>
                <w:p>
                  <w:pPr>
                    <w:jc w:val="center"/>
                    <w:rPr>
                      <w:rFonts w:hint="eastAsia" w:cs="Times New Roman"/>
                      <w:color w:val="auto"/>
                      <w:spacing w:val="-4"/>
                      <w:kern w:val="0"/>
                      <w:sz w:val="21"/>
                      <w:szCs w:val="21"/>
                      <w:lang w:val="en-US" w:eastAsia="zh-CN"/>
                    </w:rPr>
                  </w:pPr>
                  <w:r>
                    <w:rPr>
                      <w:rFonts w:hint="eastAsia" w:cs="Times New Roman"/>
                      <w:color w:val="auto"/>
                      <w:spacing w:val="-4"/>
                      <w:kern w:val="0"/>
                      <w:sz w:val="21"/>
                      <w:szCs w:val="21"/>
                      <w:lang w:val="en-US" w:eastAsia="zh-CN"/>
                    </w:rPr>
                    <w:t>10</w:t>
                  </w:r>
                </w:p>
              </w:tc>
              <w:tc>
                <w:tcPr>
                  <w:tcW w:w="2307" w:type="dxa"/>
                  <w:tcBorders>
                    <w:top w:val="single" w:color="auto" w:sz="4" w:space="0"/>
                    <w:left w:val="single" w:color="auto" w:sz="4" w:space="0"/>
                    <w:bottom w:val="single" w:color="auto" w:sz="4" w:space="0"/>
                    <w:right w:val="single" w:color="auto" w:sz="4" w:space="0"/>
                  </w:tcBorders>
                  <w:vAlign w:val="center"/>
                </w:tcPr>
                <w:p>
                  <w:pPr>
                    <w:pStyle w:val="169"/>
                    <w:widowControl w:val="0"/>
                    <w:jc w:val="center"/>
                    <w:rPr>
                      <w:rStyle w:val="41"/>
                      <w:rFonts w:hint="eastAsia" w:ascii="Times New Roman" w:hAnsi="Times New Roman" w:cs="Times New Roman"/>
                      <w:color w:val="auto"/>
                      <w:kern w:val="2"/>
                      <w:sz w:val="21"/>
                      <w:szCs w:val="20"/>
                      <w:lang w:val="en-US" w:eastAsia="zh-CN" w:bidi="ar-SA"/>
                    </w:rPr>
                  </w:pPr>
                  <w:r>
                    <w:rPr>
                      <w:rStyle w:val="41"/>
                      <w:rFonts w:hint="eastAsia" w:ascii="Times New Roman" w:hAnsi="Times New Roman" w:cs="Times New Roman"/>
                      <w:color w:val="auto"/>
                      <w:kern w:val="2"/>
                      <w:sz w:val="21"/>
                      <w:szCs w:val="20"/>
                      <w:lang w:val="en-US" w:eastAsia="zh-CN" w:bidi="ar-SA"/>
                    </w:rPr>
                    <w:t>总氰化物</w:t>
                  </w:r>
                </w:p>
              </w:tc>
              <w:tc>
                <w:tcPr>
                  <w:tcW w:w="2760" w:type="dxa"/>
                  <w:tcBorders>
                    <w:top w:val="single" w:color="auto" w:sz="4" w:space="0"/>
                    <w:left w:val="single" w:color="auto" w:sz="4" w:space="0"/>
                    <w:bottom w:val="single" w:color="auto" w:sz="4" w:space="0"/>
                    <w:right w:val="single" w:color="auto" w:sz="4" w:space="0"/>
                  </w:tcBorders>
                  <w:vAlign w:val="center"/>
                </w:tcPr>
                <w:p>
                  <w:pPr>
                    <w:jc w:val="center"/>
                    <w:rPr>
                      <w:rFonts w:hint="eastAsia" w:cs="Times New Roman"/>
                      <w:color w:val="auto"/>
                      <w:spacing w:val="-4"/>
                      <w:kern w:val="0"/>
                      <w:sz w:val="21"/>
                      <w:szCs w:val="21"/>
                      <w:lang w:val="en-US" w:eastAsia="zh-CN" w:bidi="ar-SA"/>
                    </w:rPr>
                  </w:pPr>
                  <w:r>
                    <w:rPr>
                      <w:rFonts w:hint="eastAsia" w:cs="Times New Roman"/>
                      <w:color w:val="auto"/>
                      <w:spacing w:val="-4"/>
                      <w:kern w:val="0"/>
                      <w:sz w:val="21"/>
                      <w:szCs w:val="21"/>
                      <w:lang w:val="en-US" w:eastAsia="zh-CN" w:bidi="ar-SA"/>
                    </w:rPr>
                    <w:t>0.5</w:t>
                  </w:r>
                </w:p>
              </w:tc>
              <w:tc>
                <w:tcPr>
                  <w:tcW w:w="1530" w:type="dxa"/>
                  <w:tcBorders>
                    <w:top w:val="single" w:color="auto" w:sz="4" w:space="0"/>
                    <w:left w:val="single" w:color="auto" w:sz="4" w:space="0"/>
                    <w:bottom w:val="single" w:color="auto" w:sz="4" w:space="0"/>
                    <w:right w:val="single" w:color="auto" w:sz="4" w:space="0"/>
                  </w:tcBorders>
                  <w:vAlign w:val="center"/>
                </w:tcPr>
                <w:p>
                  <w:pPr>
                    <w:jc w:val="center"/>
                    <w:rPr>
                      <w:rFonts w:hint="eastAsia" w:cs="Times New Roman"/>
                      <w:color w:val="auto"/>
                      <w:kern w:val="0"/>
                      <w:sz w:val="21"/>
                      <w:szCs w:val="21"/>
                      <w:lang w:val="en-US" w:eastAsia="zh-CN"/>
                    </w:rPr>
                  </w:pPr>
                  <w:r>
                    <w:rPr>
                      <w:rFonts w:hint="eastAsia" w:cs="Times New Roman"/>
                      <w:color w:val="auto"/>
                      <w:kern w:val="0"/>
                      <w:sz w:val="21"/>
                      <w:szCs w:val="21"/>
                      <w:lang w:val="en-US" w:eastAsia="zh-CN"/>
                    </w:rPr>
                    <w:t>/</w:t>
                  </w:r>
                </w:p>
              </w:tc>
              <w:tc>
                <w:tcPr>
                  <w:tcW w:w="870" w:type="dxa"/>
                  <w:tcBorders>
                    <w:top w:val="single" w:color="auto" w:sz="4" w:space="0"/>
                    <w:left w:val="single" w:color="auto" w:sz="4" w:space="0"/>
                    <w:bottom w:val="single" w:color="auto" w:sz="4" w:space="0"/>
                    <w:right w:val="single" w:color="auto" w:sz="4" w:space="0"/>
                  </w:tcBorders>
                  <w:vAlign w:val="center"/>
                </w:tcPr>
                <w:p>
                  <w:pPr>
                    <w:jc w:val="center"/>
                    <w:rPr>
                      <w:rFonts w:hint="eastAsia" w:cs="Times New Roman"/>
                      <w:color w:val="auto"/>
                      <w:kern w:val="0"/>
                      <w:sz w:val="21"/>
                      <w:szCs w:val="21"/>
                      <w:lang w:val="en-US" w:eastAsia="zh-CN"/>
                    </w:rPr>
                  </w:pPr>
                  <w:r>
                    <w:rPr>
                      <w:rFonts w:hint="eastAsia" w:cs="Times New Roman"/>
                      <w:color w:val="auto"/>
                      <w:kern w:val="0"/>
                      <w:sz w:val="21"/>
                      <w:szCs w:val="21"/>
                      <w:lang w:val="en-US" w:eastAsia="zh-CN"/>
                    </w:rPr>
                    <w:t>0.5</w:t>
                  </w:r>
                </w:p>
              </w:tc>
              <w:tc>
                <w:tcPr>
                  <w:tcW w:w="1068"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color w:val="auto"/>
                      <w:kern w:val="0"/>
                      <w:sz w:val="21"/>
                      <w:szCs w:val="21"/>
                    </w:rPr>
                  </w:pPr>
                  <w:r>
                    <w:rPr>
                      <w:rFonts w:ascii="Times New Roman" w:hAnsi="Times New Roman" w:eastAsia="宋体" w:cs="Times New Roman"/>
                      <w:color w:val="auto"/>
                      <w:kern w:val="0"/>
                      <w:sz w:val="21"/>
                      <w:szCs w:val="21"/>
                    </w:rPr>
                    <w:t>mg/</w:t>
                  </w:r>
                  <w:r>
                    <w:rPr>
                      <w:rFonts w:hint="eastAsia" w:cs="Times New Roman"/>
                      <w:color w:val="auto"/>
                      <w:kern w:val="0"/>
                      <w:sz w:val="21"/>
                      <w:szCs w:val="21"/>
                      <w:lang w:val="en-US" w:eastAsia="zh-CN"/>
                    </w:rPr>
                    <w:t>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4" w:type="dxa"/>
                  <w:tcBorders>
                    <w:top w:val="single" w:color="auto" w:sz="4" w:space="0"/>
                    <w:bottom w:val="single" w:color="auto" w:sz="4" w:space="0"/>
                    <w:right w:val="single" w:color="auto" w:sz="4" w:space="0"/>
                  </w:tcBorders>
                  <w:vAlign w:val="center"/>
                </w:tcPr>
                <w:p>
                  <w:pPr>
                    <w:jc w:val="center"/>
                    <w:rPr>
                      <w:rFonts w:hint="eastAsia" w:cs="Times New Roman"/>
                      <w:color w:val="auto"/>
                      <w:spacing w:val="-4"/>
                      <w:kern w:val="0"/>
                      <w:sz w:val="21"/>
                      <w:szCs w:val="21"/>
                      <w:lang w:val="en-US" w:eastAsia="zh-CN"/>
                    </w:rPr>
                  </w:pPr>
                  <w:r>
                    <w:rPr>
                      <w:rFonts w:hint="eastAsia" w:cs="Times New Roman"/>
                      <w:color w:val="auto"/>
                      <w:spacing w:val="-4"/>
                      <w:kern w:val="0"/>
                      <w:sz w:val="21"/>
                      <w:szCs w:val="21"/>
                      <w:lang w:val="en-US" w:eastAsia="zh-CN"/>
                    </w:rPr>
                    <w:t>11</w:t>
                  </w:r>
                </w:p>
              </w:tc>
              <w:tc>
                <w:tcPr>
                  <w:tcW w:w="2307" w:type="dxa"/>
                  <w:tcBorders>
                    <w:top w:val="single" w:color="auto" w:sz="4" w:space="0"/>
                    <w:left w:val="single" w:color="auto" w:sz="4" w:space="0"/>
                    <w:bottom w:val="single" w:color="auto" w:sz="4" w:space="0"/>
                    <w:right w:val="single" w:color="auto" w:sz="4" w:space="0"/>
                  </w:tcBorders>
                  <w:vAlign w:val="center"/>
                </w:tcPr>
                <w:p>
                  <w:pPr>
                    <w:pStyle w:val="169"/>
                    <w:widowControl w:val="0"/>
                    <w:jc w:val="center"/>
                    <w:rPr>
                      <w:rStyle w:val="41"/>
                      <w:rFonts w:hint="eastAsia" w:ascii="Times New Roman" w:hAnsi="Times New Roman" w:cs="Times New Roman"/>
                      <w:color w:val="auto"/>
                      <w:kern w:val="2"/>
                      <w:sz w:val="21"/>
                      <w:szCs w:val="20"/>
                      <w:lang w:val="en-US" w:eastAsia="zh-CN" w:bidi="ar-SA"/>
                    </w:rPr>
                  </w:pPr>
                  <w:r>
                    <w:rPr>
                      <w:rStyle w:val="41"/>
                      <w:rFonts w:hint="eastAsia" w:ascii="Times New Roman" w:hAnsi="Times New Roman" w:cs="Times New Roman"/>
                      <w:color w:val="auto"/>
                      <w:kern w:val="2"/>
                      <w:sz w:val="21"/>
                      <w:szCs w:val="20"/>
                      <w:lang w:val="en-US" w:eastAsia="zh-CN" w:bidi="ar-SA"/>
                    </w:rPr>
                    <w:t>总汞</w:t>
                  </w:r>
                </w:p>
              </w:tc>
              <w:tc>
                <w:tcPr>
                  <w:tcW w:w="2760" w:type="dxa"/>
                  <w:tcBorders>
                    <w:top w:val="single" w:color="auto" w:sz="4" w:space="0"/>
                    <w:left w:val="single" w:color="auto" w:sz="4" w:space="0"/>
                    <w:bottom w:val="single" w:color="auto" w:sz="4" w:space="0"/>
                    <w:right w:val="single" w:color="auto" w:sz="4" w:space="0"/>
                  </w:tcBorders>
                  <w:vAlign w:val="center"/>
                </w:tcPr>
                <w:p>
                  <w:pPr>
                    <w:jc w:val="center"/>
                    <w:rPr>
                      <w:rFonts w:hint="eastAsia" w:cs="Times New Roman"/>
                      <w:color w:val="auto"/>
                      <w:spacing w:val="-4"/>
                      <w:kern w:val="0"/>
                      <w:sz w:val="21"/>
                      <w:szCs w:val="21"/>
                      <w:lang w:val="en-US" w:eastAsia="zh-CN" w:bidi="ar-SA"/>
                    </w:rPr>
                  </w:pPr>
                  <w:r>
                    <w:rPr>
                      <w:rFonts w:hint="eastAsia" w:cs="Times New Roman"/>
                      <w:color w:val="auto"/>
                      <w:spacing w:val="-4"/>
                      <w:kern w:val="0"/>
                      <w:sz w:val="21"/>
                      <w:szCs w:val="21"/>
                      <w:lang w:val="en-US" w:eastAsia="zh-CN" w:bidi="ar-SA"/>
                    </w:rPr>
                    <w:t>0.05</w:t>
                  </w:r>
                </w:p>
              </w:tc>
              <w:tc>
                <w:tcPr>
                  <w:tcW w:w="1530" w:type="dxa"/>
                  <w:tcBorders>
                    <w:top w:val="single" w:color="auto" w:sz="4" w:space="0"/>
                    <w:left w:val="single" w:color="auto" w:sz="4" w:space="0"/>
                    <w:bottom w:val="single" w:color="auto" w:sz="4" w:space="0"/>
                    <w:right w:val="single" w:color="auto" w:sz="4" w:space="0"/>
                  </w:tcBorders>
                  <w:vAlign w:val="center"/>
                </w:tcPr>
                <w:p>
                  <w:pPr>
                    <w:jc w:val="center"/>
                    <w:rPr>
                      <w:rFonts w:hint="eastAsia" w:cs="Times New Roman"/>
                      <w:color w:val="auto"/>
                      <w:kern w:val="0"/>
                      <w:sz w:val="21"/>
                      <w:szCs w:val="21"/>
                      <w:lang w:val="en-US" w:eastAsia="zh-CN"/>
                    </w:rPr>
                  </w:pPr>
                  <w:r>
                    <w:rPr>
                      <w:rFonts w:hint="eastAsia" w:cs="Times New Roman"/>
                      <w:color w:val="auto"/>
                      <w:kern w:val="0"/>
                      <w:sz w:val="21"/>
                      <w:szCs w:val="21"/>
                      <w:lang w:val="en-US" w:eastAsia="zh-CN"/>
                    </w:rPr>
                    <w:t>/</w:t>
                  </w:r>
                </w:p>
              </w:tc>
              <w:tc>
                <w:tcPr>
                  <w:tcW w:w="870" w:type="dxa"/>
                  <w:tcBorders>
                    <w:top w:val="single" w:color="auto" w:sz="4" w:space="0"/>
                    <w:left w:val="single" w:color="auto" w:sz="4" w:space="0"/>
                    <w:bottom w:val="single" w:color="auto" w:sz="4" w:space="0"/>
                    <w:right w:val="single" w:color="auto" w:sz="4" w:space="0"/>
                  </w:tcBorders>
                  <w:vAlign w:val="center"/>
                </w:tcPr>
                <w:p>
                  <w:pPr>
                    <w:jc w:val="center"/>
                    <w:rPr>
                      <w:rFonts w:hint="eastAsia" w:cs="Times New Roman"/>
                      <w:color w:val="auto"/>
                      <w:kern w:val="0"/>
                      <w:sz w:val="21"/>
                      <w:szCs w:val="21"/>
                      <w:lang w:val="en-US" w:eastAsia="zh-CN"/>
                    </w:rPr>
                  </w:pPr>
                </w:p>
              </w:tc>
              <w:tc>
                <w:tcPr>
                  <w:tcW w:w="1068"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color w:val="auto"/>
                      <w:kern w:val="0"/>
                      <w:sz w:val="21"/>
                      <w:szCs w:val="21"/>
                    </w:rPr>
                  </w:pPr>
                  <w:r>
                    <w:rPr>
                      <w:rFonts w:ascii="Times New Roman" w:hAnsi="Times New Roman" w:eastAsia="宋体" w:cs="Times New Roman"/>
                      <w:color w:val="auto"/>
                      <w:kern w:val="0"/>
                      <w:sz w:val="21"/>
                      <w:szCs w:val="21"/>
                    </w:rPr>
                    <w:t>mg/</w:t>
                  </w:r>
                  <w:r>
                    <w:rPr>
                      <w:rFonts w:hint="eastAsia" w:cs="Times New Roman"/>
                      <w:color w:val="auto"/>
                      <w:kern w:val="0"/>
                      <w:sz w:val="21"/>
                      <w:szCs w:val="21"/>
                      <w:lang w:val="en-US" w:eastAsia="zh-CN"/>
                    </w:rPr>
                    <w:t>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4" w:type="dxa"/>
                  <w:tcBorders>
                    <w:top w:val="single" w:color="auto" w:sz="4" w:space="0"/>
                    <w:bottom w:val="single" w:color="auto" w:sz="4" w:space="0"/>
                    <w:right w:val="single" w:color="auto" w:sz="4" w:space="0"/>
                  </w:tcBorders>
                  <w:vAlign w:val="center"/>
                </w:tcPr>
                <w:p>
                  <w:pPr>
                    <w:jc w:val="center"/>
                    <w:rPr>
                      <w:rFonts w:hint="eastAsia" w:cs="Times New Roman"/>
                      <w:color w:val="auto"/>
                      <w:spacing w:val="-4"/>
                      <w:kern w:val="0"/>
                      <w:sz w:val="21"/>
                      <w:szCs w:val="21"/>
                      <w:lang w:val="en-US" w:eastAsia="zh-CN"/>
                    </w:rPr>
                  </w:pPr>
                  <w:r>
                    <w:rPr>
                      <w:rFonts w:hint="eastAsia" w:cs="Times New Roman"/>
                      <w:color w:val="auto"/>
                      <w:spacing w:val="-4"/>
                      <w:kern w:val="0"/>
                      <w:sz w:val="21"/>
                      <w:szCs w:val="21"/>
                      <w:lang w:val="en-US" w:eastAsia="zh-CN"/>
                    </w:rPr>
                    <w:t>12</w:t>
                  </w:r>
                </w:p>
              </w:tc>
              <w:tc>
                <w:tcPr>
                  <w:tcW w:w="2307" w:type="dxa"/>
                  <w:tcBorders>
                    <w:top w:val="single" w:color="auto" w:sz="4" w:space="0"/>
                    <w:left w:val="single" w:color="auto" w:sz="4" w:space="0"/>
                    <w:bottom w:val="single" w:color="auto" w:sz="4" w:space="0"/>
                    <w:right w:val="single" w:color="auto" w:sz="4" w:space="0"/>
                  </w:tcBorders>
                  <w:vAlign w:val="center"/>
                </w:tcPr>
                <w:p>
                  <w:pPr>
                    <w:pStyle w:val="169"/>
                    <w:widowControl w:val="0"/>
                    <w:jc w:val="center"/>
                    <w:rPr>
                      <w:rStyle w:val="41"/>
                      <w:rFonts w:hint="eastAsia" w:ascii="Times New Roman" w:hAnsi="Times New Roman" w:cs="Times New Roman"/>
                      <w:color w:val="auto"/>
                      <w:kern w:val="2"/>
                      <w:sz w:val="21"/>
                      <w:szCs w:val="20"/>
                      <w:lang w:val="en-US" w:eastAsia="zh-CN" w:bidi="ar-SA"/>
                    </w:rPr>
                  </w:pPr>
                  <w:r>
                    <w:rPr>
                      <w:rStyle w:val="41"/>
                      <w:rFonts w:hint="eastAsia" w:ascii="Times New Roman" w:hAnsi="Times New Roman" w:cs="Times New Roman"/>
                      <w:color w:val="auto"/>
                      <w:kern w:val="2"/>
                      <w:sz w:val="21"/>
                      <w:szCs w:val="20"/>
                      <w:lang w:val="en-US" w:eastAsia="zh-CN" w:bidi="ar-SA"/>
                    </w:rPr>
                    <w:t>总砷</w:t>
                  </w:r>
                </w:p>
              </w:tc>
              <w:tc>
                <w:tcPr>
                  <w:tcW w:w="2760" w:type="dxa"/>
                  <w:tcBorders>
                    <w:top w:val="single" w:color="auto" w:sz="4" w:space="0"/>
                    <w:left w:val="single" w:color="auto" w:sz="4" w:space="0"/>
                    <w:bottom w:val="single" w:color="auto" w:sz="4" w:space="0"/>
                    <w:right w:val="single" w:color="auto" w:sz="4" w:space="0"/>
                  </w:tcBorders>
                  <w:vAlign w:val="center"/>
                </w:tcPr>
                <w:p>
                  <w:pPr>
                    <w:jc w:val="center"/>
                    <w:rPr>
                      <w:rFonts w:hint="eastAsia" w:cs="Times New Roman"/>
                      <w:color w:val="auto"/>
                      <w:spacing w:val="-4"/>
                      <w:kern w:val="0"/>
                      <w:sz w:val="21"/>
                      <w:szCs w:val="21"/>
                      <w:lang w:val="en-US" w:eastAsia="zh-CN" w:bidi="ar-SA"/>
                    </w:rPr>
                  </w:pPr>
                  <w:r>
                    <w:rPr>
                      <w:rFonts w:hint="eastAsia" w:cs="Times New Roman"/>
                      <w:color w:val="auto"/>
                      <w:spacing w:val="-4"/>
                      <w:kern w:val="0"/>
                      <w:sz w:val="21"/>
                      <w:szCs w:val="21"/>
                      <w:lang w:val="en-US" w:eastAsia="zh-CN" w:bidi="ar-SA"/>
                    </w:rPr>
                    <w:t>0.5</w:t>
                  </w:r>
                </w:p>
              </w:tc>
              <w:tc>
                <w:tcPr>
                  <w:tcW w:w="1530" w:type="dxa"/>
                  <w:tcBorders>
                    <w:top w:val="single" w:color="auto" w:sz="4" w:space="0"/>
                    <w:left w:val="single" w:color="auto" w:sz="4" w:space="0"/>
                    <w:bottom w:val="single" w:color="auto" w:sz="4" w:space="0"/>
                    <w:right w:val="single" w:color="auto" w:sz="4" w:space="0"/>
                  </w:tcBorders>
                  <w:vAlign w:val="center"/>
                </w:tcPr>
                <w:p>
                  <w:pPr>
                    <w:jc w:val="center"/>
                    <w:rPr>
                      <w:rFonts w:hint="eastAsia" w:cs="Times New Roman"/>
                      <w:color w:val="auto"/>
                      <w:kern w:val="0"/>
                      <w:sz w:val="21"/>
                      <w:szCs w:val="21"/>
                      <w:lang w:val="en-US" w:eastAsia="zh-CN"/>
                    </w:rPr>
                  </w:pPr>
                  <w:r>
                    <w:rPr>
                      <w:rFonts w:hint="eastAsia" w:cs="Times New Roman"/>
                      <w:color w:val="auto"/>
                      <w:kern w:val="0"/>
                      <w:sz w:val="21"/>
                      <w:szCs w:val="21"/>
                      <w:lang w:val="en-US" w:eastAsia="zh-CN"/>
                    </w:rPr>
                    <w:t>/</w:t>
                  </w:r>
                </w:p>
              </w:tc>
              <w:tc>
                <w:tcPr>
                  <w:tcW w:w="870" w:type="dxa"/>
                  <w:tcBorders>
                    <w:top w:val="single" w:color="auto" w:sz="4" w:space="0"/>
                    <w:left w:val="single" w:color="auto" w:sz="4" w:space="0"/>
                    <w:bottom w:val="single" w:color="auto" w:sz="4" w:space="0"/>
                    <w:right w:val="single" w:color="auto" w:sz="4" w:space="0"/>
                  </w:tcBorders>
                  <w:vAlign w:val="center"/>
                </w:tcPr>
                <w:p>
                  <w:pPr>
                    <w:jc w:val="center"/>
                    <w:rPr>
                      <w:rFonts w:hint="eastAsia" w:cs="Times New Roman"/>
                      <w:color w:val="auto"/>
                      <w:kern w:val="0"/>
                      <w:sz w:val="21"/>
                      <w:szCs w:val="21"/>
                      <w:lang w:val="en-US" w:eastAsia="zh-CN"/>
                    </w:rPr>
                  </w:pPr>
                </w:p>
              </w:tc>
              <w:tc>
                <w:tcPr>
                  <w:tcW w:w="1068"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color w:val="auto"/>
                      <w:kern w:val="0"/>
                      <w:sz w:val="21"/>
                      <w:szCs w:val="21"/>
                    </w:rPr>
                  </w:pPr>
                  <w:r>
                    <w:rPr>
                      <w:rFonts w:ascii="Times New Roman" w:hAnsi="Times New Roman" w:eastAsia="宋体" w:cs="Times New Roman"/>
                      <w:color w:val="auto"/>
                      <w:kern w:val="0"/>
                      <w:sz w:val="21"/>
                      <w:szCs w:val="21"/>
                    </w:rPr>
                    <w:t>mg/</w:t>
                  </w:r>
                  <w:r>
                    <w:rPr>
                      <w:rFonts w:hint="eastAsia" w:cs="Times New Roman"/>
                      <w:color w:val="auto"/>
                      <w:kern w:val="0"/>
                      <w:sz w:val="21"/>
                      <w:szCs w:val="21"/>
                      <w:lang w:val="en-US" w:eastAsia="zh-CN"/>
                    </w:rPr>
                    <w:t>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4" w:type="dxa"/>
                  <w:tcBorders>
                    <w:top w:val="single" w:color="auto" w:sz="4" w:space="0"/>
                    <w:bottom w:val="single" w:color="auto" w:sz="4" w:space="0"/>
                    <w:right w:val="single" w:color="auto" w:sz="4" w:space="0"/>
                  </w:tcBorders>
                  <w:vAlign w:val="center"/>
                </w:tcPr>
                <w:p>
                  <w:pPr>
                    <w:jc w:val="center"/>
                    <w:rPr>
                      <w:rFonts w:hint="eastAsia" w:cs="Times New Roman"/>
                      <w:color w:val="auto"/>
                      <w:spacing w:val="-4"/>
                      <w:kern w:val="0"/>
                      <w:sz w:val="21"/>
                      <w:szCs w:val="21"/>
                      <w:lang w:val="en-US" w:eastAsia="zh-CN"/>
                    </w:rPr>
                  </w:pPr>
                  <w:r>
                    <w:rPr>
                      <w:rFonts w:hint="eastAsia" w:cs="Times New Roman"/>
                      <w:color w:val="auto"/>
                      <w:spacing w:val="-4"/>
                      <w:kern w:val="0"/>
                      <w:sz w:val="21"/>
                      <w:szCs w:val="21"/>
                      <w:lang w:val="en-US" w:eastAsia="zh-CN"/>
                    </w:rPr>
                    <w:t>13</w:t>
                  </w:r>
                </w:p>
              </w:tc>
              <w:tc>
                <w:tcPr>
                  <w:tcW w:w="2307" w:type="dxa"/>
                  <w:tcBorders>
                    <w:top w:val="single" w:color="auto" w:sz="4" w:space="0"/>
                    <w:left w:val="single" w:color="auto" w:sz="4" w:space="0"/>
                    <w:bottom w:val="single" w:color="auto" w:sz="4" w:space="0"/>
                    <w:right w:val="single" w:color="auto" w:sz="4" w:space="0"/>
                  </w:tcBorders>
                  <w:vAlign w:val="center"/>
                </w:tcPr>
                <w:p>
                  <w:pPr>
                    <w:pStyle w:val="169"/>
                    <w:widowControl w:val="0"/>
                    <w:jc w:val="center"/>
                    <w:rPr>
                      <w:rStyle w:val="41"/>
                      <w:rFonts w:hint="eastAsia" w:ascii="Times New Roman" w:hAnsi="Times New Roman" w:cs="Times New Roman"/>
                      <w:color w:val="auto"/>
                      <w:kern w:val="2"/>
                      <w:sz w:val="21"/>
                      <w:szCs w:val="20"/>
                      <w:lang w:val="en-US" w:eastAsia="zh-CN" w:bidi="ar-SA"/>
                    </w:rPr>
                  </w:pPr>
                  <w:r>
                    <w:rPr>
                      <w:rStyle w:val="41"/>
                      <w:rFonts w:hint="eastAsia" w:ascii="Times New Roman" w:hAnsi="Times New Roman" w:cs="Times New Roman"/>
                      <w:color w:val="auto"/>
                      <w:kern w:val="2"/>
                      <w:sz w:val="21"/>
                      <w:szCs w:val="20"/>
                      <w:lang w:val="en-US" w:eastAsia="zh-CN" w:bidi="ar-SA"/>
                    </w:rPr>
                    <w:t>动植物油</w:t>
                  </w:r>
                </w:p>
              </w:tc>
              <w:tc>
                <w:tcPr>
                  <w:tcW w:w="2760" w:type="dxa"/>
                  <w:tcBorders>
                    <w:top w:val="single" w:color="auto" w:sz="4" w:space="0"/>
                    <w:left w:val="single" w:color="auto" w:sz="4" w:space="0"/>
                    <w:bottom w:val="single" w:color="auto" w:sz="4" w:space="0"/>
                    <w:right w:val="single" w:color="auto" w:sz="4" w:space="0"/>
                  </w:tcBorders>
                  <w:vAlign w:val="center"/>
                </w:tcPr>
                <w:p>
                  <w:pPr>
                    <w:jc w:val="center"/>
                    <w:rPr>
                      <w:rFonts w:hint="eastAsia" w:cs="Times New Roman"/>
                      <w:color w:val="auto"/>
                      <w:spacing w:val="-4"/>
                      <w:kern w:val="0"/>
                      <w:sz w:val="21"/>
                      <w:szCs w:val="21"/>
                      <w:lang w:val="en-US" w:eastAsia="zh-CN" w:bidi="ar-SA"/>
                    </w:rPr>
                  </w:pPr>
                  <w:r>
                    <w:rPr>
                      <w:rFonts w:hint="eastAsia" w:cs="Times New Roman"/>
                      <w:color w:val="auto"/>
                      <w:spacing w:val="-4"/>
                      <w:kern w:val="0"/>
                      <w:sz w:val="21"/>
                      <w:szCs w:val="21"/>
                      <w:lang w:val="en-US" w:eastAsia="zh-CN" w:bidi="ar-SA"/>
                    </w:rPr>
                    <w:t>5</w:t>
                  </w:r>
                </w:p>
              </w:tc>
              <w:tc>
                <w:tcPr>
                  <w:tcW w:w="1530" w:type="dxa"/>
                  <w:tcBorders>
                    <w:top w:val="single" w:color="auto" w:sz="4" w:space="0"/>
                    <w:left w:val="single" w:color="auto" w:sz="4" w:space="0"/>
                    <w:bottom w:val="single" w:color="auto" w:sz="4" w:space="0"/>
                    <w:right w:val="single" w:color="auto" w:sz="4" w:space="0"/>
                  </w:tcBorders>
                  <w:vAlign w:val="center"/>
                </w:tcPr>
                <w:p>
                  <w:pPr>
                    <w:jc w:val="center"/>
                    <w:rPr>
                      <w:rFonts w:hint="eastAsia" w:cs="Times New Roman"/>
                      <w:color w:val="auto"/>
                      <w:kern w:val="0"/>
                      <w:sz w:val="21"/>
                      <w:szCs w:val="21"/>
                      <w:lang w:val="en-US" w:eastAsia="zh-CN"/>
                    </w:rPr>
                  </w:pPr>
                  <w:r>
                    <w:rPr>
                      <w:rFonts w:hint="eastAsia" w:cs="Times New Roman"/>
                      <w:color w:val="auto"/>
                      <w:kern w:val="0"/>
                      <w:sz w:val="21"/>
                      <w:szCs w:val="21"/>
                      <w:lang w:val="en-US" w:eastAsia="zh-CN"/>
                    </w:rPr>
                    <w:t>/</w:t>
                  </w:r>
                </w:p>
              </w:tc>
              <w:tc>
                <w:tcPr>
                  <w:tcW w:w="870" w:type="dxa"/>
                  <w:tcBorders>
                    <w:top w:val="single" w:color="auto" w:sz="4" w:space="0"/>
                    <w:left w:val="single" w:color="auto" w:sz="4" w:space="0"/>
                    <w:bottom w:val="single" w:color="auto" w:sz="4" w:space="0"/>
                    <w:right w:val="single" w:color="auto" w:sz="4" w:space="0"/>
                  </w:tcBorders>
                  <w:vAlign w:val="center"/>
                </w:tcPr>
                <w:p>
                  <w:pPr>
                    <w:jc w:val="center"/>
                    <w:rPr>
                      <w:rFonts w:hint="eastAsia" w:cs="Times New Roman"/>
                      <w:color w:val="auto"/>
                      <w:kern w:val="0"/>
                      <w:sz w:val="21"/>
                      <w:szCs w:val="21"/>
                      <w:lang w:val="en-US" w:eastAsia="zh-CN"/>
                    </w:rPr>
                  </w:pPr>
                  <w:r>
                    <w:rPr>
                      <w:rFonts w:hint="eastAsia" w:cs="Times New Roman"/>
                      <w:color w:val="auto"/>
                      <w:kern w:val="0"/>
                      <w:sz w:val="21"/>
                      <w:szCs w:val="21"/>
                      <w:lang w:val="en-US" w:eastAsia="zh-CN"/>
                    </w:rPr>
                    <w:t>5</w:t>
                  </w:r>
                </w:p>
              </w:tc>
              <w:tc>
                <w:tcPr>
                  <w:tcW w:w="1068"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color w:val="auto"/>
                      <w:kern w:val="0"/>
                      <w:sz w:val="21"/>
                      <w:szCs w:val="21"/>
                    </w:rPr>
                  </w:pPr>
                  <w:r>
                    <w:rPr>
                      <w:rFonts w:ascii="Times New Roman" w:hAnsi="Times New Roman" w:eastAsia="宋体" w:cs="Times New Roman"/>
                      <w:color w:val="auto"/>
                      <w:kern w:val="0"/>
                      <w:sz w:val="21"/>
                      <w:szCs w:val="21"/>
                    </w:rPr>
                    <w:t>mg/</w:t>
                  </w:r>
                  <w:r>
                    <w:rPr>
                      <w:rFonts w:hint="eastAsia" w:cs="Times New Roman"/>
                      <w:color w:val="auto"/>
                      <w:kern w:val="0"/>
                      <w:sz w:val="21"/>
                      <w:szCs w:val="21"/>
                      <w:lang w:val="en-US" w:eastAsia="zh-CN"/>
                    </w:rPr>
                    <w:t>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4" w:type="dxa"/>
                  <w:tcBorders>
                    <w:top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pacing w:val="-4"/>
                      <w:kern w:val="0"/>
                      <w:sz w:val="21"/>
                      <w:szCs w:val="21"/>
                      <w:lang w:val="en-US" w:eastAsia="zh-CN"/>
                    </w:rPr>
                  </w:pPr>
                  <w:r>
                    <w:rPr>
                      <w:rFonts w:hint="eastAsia" w:cs="Times New Roman"/>
                      <w:color w:val="auto"/>
                      <w:spacing w:val="-4"/>
                      <w:kern w:val="0"/>
                      <w:sz w:val="21"/>
                      <w:szCs w:val="21"/>
                      <w:lang w:val="en-US" w:eastAsia="zh-CN"/>
                    </w:rPr>
                    <w:t>14</w:t>
                  </w:r>
                </w:p>
              </w:tc>
              <w:tc>
                <w:tcPr>
                  <w:tcW w:w="2307" w:type="dxa"/>
                  <w:tcBorders>
                    <w:top w:val="single" w:color="auto" w:sz="4" w:space="0"/>
                    <w:left w:val="single" w:color="auto" w:sz="4" w:space="0"/>
                    <w:bottom w:val="single" w:color="auto" w:sz="4" w:space="0"/>
                    <w:right w:val="single" w:color="auto" w:sz="4" w:space="0"/>
                  </w:tcBorders>
                  <w:vAlign w:val="center"/>
                </w:tcPr>
                <w:p>
                  <w:pPr>
                    <w:pStyle w:val="169"/>
                    <w:widowControl w:val="0"/>
                    <w:jc w:val="center"/>
                    <w:rPr>
                      <w:rFonts w:hint="default" w:ascii="Times New Roman" w:hAnsi="Times New Roman" w:eastAsia="宋体" w:cs="Times New Roman"/>
                      <w:color w:val="auto"/>
                      <w:kern w:val="2"/>
                      <w:sz w:val="21"/>
                      <w:szCs w:val="20"/>
                      <w:lang w:val="en-US" w:eastAsia="zh-CN" w:bidi="ar-SA"/>
                    </w:rPr>
                  </w:pPr>
                  <w:r>
                    <w:rPr>
                      <w:rStyle w:val="41"/>
                      <w:rFonts w:hint="default" w:ascii="Times New Roman" w:hAnsi="Times New Roman" w:cs="Times New Roman"/>
                      <w:color w:val="auto"/>
                      <w:kern w:val="2"/>
                      <w:sz w:val="21"/>
                      <w:szCs w:val="20"/>
                      <w:lang w:val="en-US" w:eastAsia="zh-CN" w:bidi="ar-SA"/>
                    </w:rPr>
                    <w:t>色度</w:t>
                  </w:r>
                  <w:r>
                    <w:rPr>
                      <w:rStyle w:val="41"/>
                      <w:rFonts w:hint="eastAsia" w:ascii="Times New Roman" w:hAnsi="Times New Roman" w:cs="Times New Roman"/>
                      <w:color w:val="auto"/>
                      <w:kern w:val="2"/>
                      <w:sz w:val="21"/>
                      <w:szCs w:val="20"/>
                      <w:lang w:val="en-US" w:eastAsia="zh-CN" w:bidi="ar-SA"/>
                    </w:rPr>
                    <w:t>（稀释倍数）</w:t>
                  </w:r>
                </w:p>
              </w:tc>
              <w:tc>
                <w:tcPr>
                  <w:tcW w:w="2760"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pacing w:val="-4"/>
                      <w:kern w:val="0"/>
                      <w:sz w:val="21"/>
                      <w:szCs w:val="21"/>
                      <w:lang w:val="en-US" w:eastAsia="zh-CN" w:bidi="ar-SA"/>
                    </w:rPr>
                  </w:pPr>
                  <w:r>
                    <w:rPr>
                      <w:rFonts w:hint="eastAsia" w:ascii="Times New Roman" w:hAnsi="Times New Roman" w:eastAsia="宋体" w:cs="Times New Roman"/>
                      <w:color w:val="auto"/>
                      <w:spacing w:val="-4"/>
                      <w:kern w:val="0"/>
                      <w:sz w:val="21"/>
                      <w:szCs w:val="21"/>
                      <w:lang w:val="en-US" w:eastAsia="zh-CN"/>
                    </w:rPr>
                    <w:t>50</w:t>
                  </w:r>
                </w:p>
              </w:tc>
              <w:tc>
                <w:tcPr>
                  <w:tcW w:w="1530"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color w:val="auto"/>
                      <w:kern w:val="0"/>
                      <w:sz w:val="21"/>
                      <w:szCs w:val="21"/>
                    </w:rPr>
                  </w:pPr>
                </w:p>
              </w:tc>
              <w:tc>
                <w:tcPr>
                  <w:tcW w:w="870"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color w:val="auto"/>
                      <w:kern w:val="0"/>
                      <w:sz w:val="21"/>
                      <w:szCs w:val="21"/>
                    </w:rPr>
                  </w:pPr>
                  <w:r>
                    <w:rPr>
                      <w:rFonts w:hint="eastAsia" w:ascii="Times New Roman" w:hAnsi="Times New Roman" w:eastAsia="宋体" w:cs="Times New Roman"/>
                      <w:color w:val="auto"/>
                      <w:spacing w:val="-4"/>
                      <w:kern w:val="0"/>
                      <w:sz w:val="21"/>
                      <w:szCs w:val="21"/>
                      <w:lang w:val="en-US" w:eastAsia="zh-CN"/>
                    </w:rPr>
                    <w:t>50</w:t>
                  </w:r>
                </w:p>
              </w:tc>
              <w:tc>
                <w:tcPr>
                  <w:tcW w:w="1068" w:type="dxa"/>
                  <w:tcBorders>
                    <w:top w:val="single" w:color="auto" w:sz="4" w:space="0"/>
                    <w:left w:val="single" w:color="auto" w:sz="4" w:space="0"/>
                    <w:bottom w:val="single" w:color="auto" w:sz="4" w:space="0"/>
                    <w:right w:val="single" w:color="auto" w:sz="4" w:space="0"/>
                  </w:tcBorders>
                  <w:vAlign w:val="center"/>
                </w:tcPr>
                <w:p>
                  <w:pPr>
                    <w:jc w:val="center"/>
                    <w:rPr>
                      <w:color w:val="auto"/>
                    </w:rPr>
                  </w:pPr>
                </w:p>
              </w:tc>
            </w:tr>
          </w:tbl>
          <w:p>
            <w:pPr>
              <w:numPr>
                <w:ilvl w:val="0"/>
                <w:numId w:val="0"/>
              </w:numPr>
              <w:adjustRightInd w:val="0"/>
              <w:snapToGrid w:val="0"/>
              <w:spacing w:line="324" w:lineRule="auto"/>
              <w:ind w:firstLine="482" w:firstLineChars="200"/>
              <w:rPr>
                <w:b/>
                <w:color w:val="auto"/>
                <w:sz w:val="24"/>
                <w:szCs w:val="24"/>
              </w:rPr>
            </w:pPr>
            <w:r>
              <w:rPr>
                <w:rFonts w:hint="eastAsia"/>
                <w:b/>
                <w:color w:val="auto"/>
                <w:sz w:val="24"/>
                <w:szCs w:val="24"/>
                <w:lang w:val="en-US" w:eastAsia="zh-CN"/>
              </w:rPr>
              <w:t>7、</w:t>
            </w:r>
            <w:r>
              <w:rPr>
                <w:b/>
                <w:color w:val="auto"/>
                <w:sz w:val="24"/>
                <w:szCs w:val="24"/>
              </w:rPr>
              <w:t>噪声排放标准</w:t>
            </w:r>
          </w:p>
          <w:p>
            <w:pPr>
              <w:adjustRightInd w:val="0"/>
              <w:snapToGrid w:val="0"/>
              <w:spacing w:line="360" w:lineRule="auto"/>
              <w:ind w:firstLine="480" w:firstLineChars="200"/>
              <w:rPr>
                <w:color w:val="auto"/>
                <w:sz w:val="24"/>
                <w:szCs w:val="24"/>
              </w:rPr>
            </w:pPr>
            <w:r>
              <w:rPr>
                <w:color w:val="auto"/>
                <w:sz w:val="24"/>
                <w:szCs w:val="24"/>
              </w:rPr>
              <w:t>项目厂界噪声执行《工业企业厂界环境噪声排放标准》(GB12348-2008)</w:t>
            </w:r>
            <w:r>
              <w:rPr>
                <w:rFonts w:hint="eastAsia"/>
                <w:color w:val="auto"/>
                <w:sz w:val="24"/>
                <w:szCs w:val="24"/>
                <w:lang w:val="en-US" w:eastAsia="zh-CN"/>
              </w:rPr>
              <w:t>2</w:t>
            </w:r>
            <w:r>
              <w:rPr>
                <w:color w:val="auto"/>
                <w:sz w:val="24"/>
                <w:szCs w:val="24"/>
              </w:rPr>
              <w:t>类标准；</w:t>
            </w:r>
          </w:p>
          <w:p>
            <w:pPr>
              <w:adjustRightInd w:val="0"/>
              <w:snapToGrid w:val="0"/>
              <w:spacing w:line="324" w:lineRule="auto"/>
              <w:ind w:firstLine="422" w:firstLineChars="200"/>
              <w:jc w:val="center"/>
              <w:rPr>
                <w:b/>
                <w:color w:val="auto"/>
                <w:szCs w:val="21"/>
              </w:rPr>
            </w:pPr>
            <w:r>
              <w:rPr>
                <w:b/>
                <w:color w:val="auto"/>
                <w:szCs w:val="21"/>
              </w:rPr>
              <w:t>表3-</w:t>
            </w:r>
            <w:r>
              <w:rPr>
                <w:rFonts w:hint="eastAsia"/>
                <w:b/>
                <w:color w:val="auto"/>
                <w:szCs w:val="21"/>
                <w:lang w:val="en-US" w:eastAsia="zh-CN"/>
              </w:rPr>
              <w:t>8</w:t>
            </w:r>
            <w:r>
              <w:rPr>
                <w:b/>
                <w:color w:val="auto"/>
                <w:szCs w:val="21"/>
              </w:rPr>
              <w:t xml:space="preserve"> 《工业企业厂界环境噪声排放标准》(GB12348-2008)摘录（dB(A)）</w:t>
            </w:r>
          </w:p>
          <w:tbl>
            <w:tblPr>
              <w:tblStyle w:val="39"/>
              <w:tblW w:w="878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40"/>
              <w:gridCol w:w="1176"/>
              <w:gridCol w:w="1759"/>
              <w:gridCol w:w="1409"/>
              <w:gridCol w:w="19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3" w:hRule="atLeast"/>
                <w:jc w:val="center"/>
              </w:trPr>
              <w:tc>
                <w:tcPr>
                  <w:tcW w:w="2540" w:type="dxa"/>
                  <w:vAlign w:val="center"/>
                </w:tcPr>
                <w:p>
                  <w:pPr>
                    <w:jc w:val="center"/>
                    <w:rPr>
                      <w:b/>
                      <w:bCs/>
                      <w:color w:val="auto"/>
                      <w:szCs w:val="21"/>
                    </w:rPr>
                  </w:pPr>
                  <w:r>
                    <w:rPr>
                      <w:rFonts w:hint="eastAsia"/>
                      <w:b/>
                      <w:bCs/>
                      <w:color w:val="auto"/>
                      <w:szCs w:val="21"/>
                      <w:lang w:val="en-US" w:eastAsia="zh-CN"/>
                    </w:rPr>
                    <w:t>2</w:t>
                  </w:r>
                  <w:r>
                    <w:rPr>
                      <w:b/>
                      <w:bCs/>
                      <w:color w:val="auto"/>
                      <w:szCs w:val="21"/>
                    </w:rPr>
                    <w:t>类噪声标准值</w:t>
                  </w:r>
                </w:p>
              </w:tc>
              <w:tc>
                <w:tcPr>
                  <w:tcW w:w="1176" w:type="dxa"/>
                  <w:vAlign w:val="center"/>
                </w:tcPr>
                <w:p>
                  <w:pPr>
                    <w:jc w:val="center"/>
                    <w:rPr>
                      <w:b/>
                      <w:bCs/>
                      <w:color w:val="auto"/>
                      <w:szCs w:val="21"/>
                    </w:rPr>
                  </w:pPr>
                  <w:r>
                    <w:rPr>
                      <w:b/>
                      <w:bCs/>
                      <w:color w:val="auto"/>
                      <w:szCs w:val="21"/>
                    </w:rPr>
                    <w:t>昼间</w:t>
                  </w:r>
                </w:p>
              </w:tc>
              <w:tc>
                <w:tcPr>
                  <w:tcW w:w="1759" w:type="dxa"/>
                </w:tcPr>
                <w:p>
                  <w:pPr>
                    <w:jc w:val="center"/>
                    <w:rPr>
                      <w:rFonts w:hint="eastAsia" w:eastAsia="宋体"/>
                      <w:color w:val="auto"/>
                      <w:szCs w:val="21"/>
                      <w:lang w:val="en-US" w:eastAsia="zh-CN"/>
                    </w:rPr>
                  </w:pPr>
                  <w:r>
                    <w:rPr>
                      <w:color w:val="auto"/>
                      <w:szCs w:val="21"/>
                    </w:rPr>
                    <w:t>6</w:t>
                  </w:r>
                  <w:r>
                    <w:rPr>
                      <w:rFonts w:hint="eastAsia"/>
                      <w:color w:val="auto"/>
                      <w:szCs w:val="21"/>
                      <w:lang w:val="en-US" w:eastAsia="zh-CN"/>
                    </w:rPr>
                    <w:t>0</w:t>
                  </w:r>
                </w:p>
              </w:tc>
              <w:tc>
                <w:tcPr>
                  <w:tcW w:w="1409" w:type="dxa"/>
                  <w:vAlign w:val="center"/>
                </w:tcPr>
                <w:p>
                  <w:pPr>
                    <w:jc w:val="center"/>
                    <w:rPr>
                      <w:b/>
                      <w:bCs/>
                      <w:color w:val="auto"/>
                      <w:szCs w:val="21"/>
                    </w:rPr>
                  </w:pPr>
                  <w:r>
                    <w:rPr>
                      <w:b/>
                      <w:bCs/>
                      <w:color w:val="auto"/>
                      <w:szCs w:val="21"/>
                    </w:rPr>
                    <w:t>夜间</w:t>
                  </w:r>
                </w:p>
              </w:tc>
              <w:tc>
                <w:tcPr>
                  <w:tcW w:w="1900" w:type="dxa"/>
                </w:tcPr>
                <w:p>
                  <w:pPr>
                    <w:jc w:val="center"/>
                    <w:rPr>
                      <w:rFonts w:hint="eastAsia" w:eastAsia="宋体"/>
                      <w:color w:val="auto"/>
                      <w:szCs w:val="21"/>
                      <w:lang w:val="en-US" w:eastAsia="zh-CN"/>
                    </w:rPr>
                  </w:pPr>
                  <w:r>
                    <w:rPr>
                      <w:color w:val="auto"/>
                      <w:szCs w:val="21"/>
                    </w:rPr>
                    <w:t>5</w:t>
                  </w:r>
                  <w:r>
                    <w:rPr>
                      <w:rFonts w:hint="eastAsia"/>
                      <w:color w:val="auto"/>
                      <w:szCs w:val="21"/>
                      <w:lang w:val="en-US" w:eastAsia="zh-CN"/>
                    </w:rPr>
                    <w:t>0</w:t>
                  </w:r>
                </w:p>
              </w:tc>
            </w:tr>
          </w:tbl>
          <w:p>
            <w:pPr>
              <w:numPr>
                <w:ilvl w:val="0"/>
                <w:numId w:val="0"/>
              </w:numPr>
              <w:adjustRightInd w:val="0"/>
              <w:snapToGrid w:val="0"/>
              <w:spacing w:line="324" w:lineRule="auto"/>
              <w:ind w:firstLine="482" w:firstLineChars="200"/>
              <w:rPr>
                <w:b/>
                <w:color w:val="auto"/>
                <w:sz w:val="24"/>
                <w:szCs w:val="24"/>
              </w:rPr>
            </w:pPr>
            <w:r>
              <w:rPr>
                <w:rFonts w:hint="eastAsia"/>
                <w:b/>
                <w:color w:val="auto"/>
                <w:sz w:val="24"/>
                <w:szCs w:val="24"/>
                <w:lang w:val="en-US" w:eastAsia="zh-CN"/>
              </w:rPr>
              <w:t>8、</w:t>
            </w:r>
            <w:r>
              <w:rPr>
                <w:b/>
                <w:color w:val="auto"/>
                <w:sz w:val="24"/>
                <w:szCs w:val="24"/>
              </w:rPr>
              <w:t>固体废物存储、处置标准</w:t>
            </w:r>
          </w:p>
          <w:p>
            <w:pPr>
              <w:adjustRightInd w:val="0"/>
              <w:snapToGrid w:val="0"/>
              <w:spacing w:line="360" w:lineRule="auto"/>
              <w:ind w:firstLine="480" w:firstLineChars="200"/>
              <w:rPr>
                <w:color w:val="auto"/>
                <w:szCs w:val="21"/>
                <w:highlight w:val="yellow"/>
              </w:rPr>
            </w:pPr>
            <w:r>
              <w:rPr>
                <w:color w:val="auto"/>
                <w:sz w:val="24"/>
                <w:szCs w:val="24"/>
              </w:rPr>
              <w:t>项目生产过程中产生的固体废物执行《中华人民共和国固体废物污染环境防治法》（2020修订）、《固体废物鉴别标准通则》（GB34330-2017）</w:t>
            </w:r>
            <w:r>
              <w:rPr>
                <w:rFonts w:hint="eastAsia"/>
                <w:color w:val="auto"/>
                <w:sz w:val="24"/>
                <w:szCs w:val="24"/>
                <w:lang w:eastAsia="zh-CN"/>
              </w:rPr>
              <w:t>、一般固废处置执行《一般工业固体废物贮存和填埋污染控制标准》（GB 18599-2020）中有关规定，</w:t>
            </w:r>
            <w:r>
              <w:rPr>
                <w:rFonts w:hint="eastAsia"/>
                <w:color w:val="auto"/>
                <w:sz w:val="24"/>
                <w:szCs w:val="24"/>
              </w:rPr>
              <w:t>危险废物执行《危险废物贮存污染物控制标准》 （GB18597-2001） 及修改清单中有关规定和要求</w:t>
            </w:r>
            <w:r>
              <w:rPr>
                <w:color w:val="auto"/>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503" w:type="dxa"/>
            <w:vAlign w:val="center"/>
          </w:tcPr>
          <w:p>
            <w:pPr>
              <w:jc w:val="center"/>
              <w:rPr>
                <w:color w:val="auto"/>
              </w:rPr>
            </w:pPr>
            <w:r>
              <w:rPr>
                <w:color w:val="auto"/>
                <w:sz w:val="24"/>
                <w:szCs w:val="24"/>
              </w:rPr>
              <w:t>总量控制指标</w:t>
            </w:r>
          </w:p>
        </w:tc>
        <w:tc>
          <w:tcPr>
            <w:tcW w:w="9351" w:type="dxa"/>
          </w:tcPr>
          <w:p>
            <w:pPr>
              <w:spacing w:line="360" w:lineRule="auto"/>
              <w:ind w:firstLine="480" w:firstLineChars="200"/>
              <w:rPr>
                <w:color w:val="auto"/>
                <w:sz w:val="24"/>
                <w:szCs w:val="24"/>
              </w:rPr>
            </w:pPr>
            <w:r>
              <w:rPr>
                <w:rFonts w:hint="eastAsia"/>
                <w:color w:val="auto"/>
                <w:sz w:val="24"/>
                <w:szCs w:val="24"/>
                <w:lang w:val="en-US" w:eastAsia="zh-CN"/>
              </w:rPr>
              <w:t>本</w:t>
            </w:r>
            <w:r>
              <w:rPr>
                <w:rFonts w:hint="eastAsia"/>
                <w:color w:val="auto"/>
                <w:sz w:val="24"/>
                <w:szCs w:val="24"/>
              </w:rPr>
              <w:t>项目</w:t>
            </w:r>
            <w:r>
              <w:rPr>
                <w:rFonts w:hint="eastAsia"/>
                <w:color w:val="auto"/>
                <w:sz w:val="24"/>
                <w:szCs w:val="24"/>
                <w:lang w:eastAsia="zh-CN"/>
              </w:rPr>
              <w:t>本期工程</w:t>
            </w:r>
            <w:r>
              <w:rPr>
                <w:rFonts w:hint="eastAsia"/>
                <w:color w:val="auto"/>
                <w:sz w:val="24"/>
                <w:szCs w:val="24"/>
              </w:rPr>
              <w:t>污染物总量控制指标情况如下：</w:t>
            </w:r>
          </w:p>
          <w:p>
            <w:pPr>
              <w:spacing w:line="360" w:lineRule="auto"/>
              <w:ind w:firstLine="480" w:firstLineChars="200"/>
              <w:rPr>
                <w:color w:val="auto"/>
                <w:sz w:val="24"/>
                <w:szCs w:val="24"/>
              </w:rPr>
            </w:pPr>
            <w:r>
              <w:rPr>
                <w:color w:val="auto"/>
                <w:sz w:val="24"/>
                <w:szCs w:val="24"/>
              </w:rPr>
              <w:t>水污染物总量控制指标：</w:t>
            </w:r>
            <w:r>
              <w:rPr>
                <w:rFonts w:hint="eastAsia"/>
                <w:color w:val="auto"/>
                <w:sz w:val="24"/>
                <w:szCs w:val="24"/>
                <w:lang w:val="en-US" w:eastAsia="zh-CN"/>
              </w:rPr>
              <w:t>COD：0.027t/a，氨氮：0.0022t/a</w:t>
            </w:r>
            <w:r>
              <w:rPr>
                <w:rFonts w:hint="eastAsia"/>
                <w:color w:val="auto"/>
                <w:sz w:val="24"/>
                <w:szCs w:val="24"/>
              </w:rPr>
              <w:t>。</w:t>
            </w:r>
          </w:p>
          <w:p>
            <w:pPr>
              <w:adjustRightInd w:val="0"/>
              <w:snapToGrid w:val="0"/>
              <w:spacing w:line="360" w:lineRule="auto"/>
              <w:ind w:firstLine="480" w:firstLineChars="200"/>
              <w:jc w:val="left"/>
              <w:rPr>
                <w:rFonts w:hint="eastAsia"/>
                <w:color w:val="auto"/>
                <w:sz w:val="24"/>
                <w:szCs w:val="24"/>
                <w:lang w:eastAsia="zh-CN"/>
              </w:rPr>
            </w:pPr>
            <w:r>
              <w:rPr>
                <w:rFonts w:hint="eastAsia"/>
                <w:color w:val="auto"/>
                <w:sz w:val="24"/>
                <w:szCs w:val="24"/>
              </w:rPr>
              <w:t>大气污染物总量控制指标</w:t>
            </w:r>
            <w:r>
              <w:rPr>
                <w:rFonts w:hint="eastAsia"/>
                <w:color w:val="auto"/>
                <w:sz w:val="24"/>
                <w:szCs w:val="24"/>
                <w:lang w:eastAsia="zh-CN"/>
              </w:rPr>
              <w:t>：</w:t>
            </w:r>
            <w:r>
              <w:rPr>
                <w:rFonts w:hint="eastAsia"/>
                <w:color w:val="auto"/>
                <w:sz w:val="24"/>
                <w:szCs w:val="24"/>
              </w:rPr>
              <w:t>颗粒物为</w:t>
            </w:r>
            <w:r>
              <w:rPr>
                <w:rFonts w:hint="eastAsia"/>
                <w:color w:val="auto"/>
                <w:sz w:val="24"/>
                <w:szCs w:val="24"/>
                <w:lang w:val="en-US" w:eastAsia="zh-CN"/>
              </w:rPr>
              <w:t>0.014</w:t>
            </w:r>
            <w:r>
              <w:rPr>
                <w:rFonts w:hint="eastAsia"/>
                <w:color w:val="auto"/>
                <w:sz w:val="24"/>
                <w:szCs w:val="24"/>
              </w:rPr>
              <w:t>t/a</w:t>
            </w:r>
            <w:r>
              <w:rPr>
                <w:rFonts w:hint="eastAsia"/>
                <w:color w:val="auto"/>
                <w:sz w:val="24"/>
                <w:szCs w:val="24"/>
                <w:lang w:eastAsia="zh-CN"/>
              </w:rPr>
              <w:t>。</w:t>
            </w:r>
          </w:p>
          <w:p>
            <w:pPr>
              <w:adjustRightInd w:val="0"/>
              <w:snapToGrid w:val="0"/>
              <w:spacing w:line="360" w:lineRule="auto"/>
              <w:ind w:firstLine="422" w:firstLineChars="200"/>
              <w:jc w:val="center"/>
              <w:rPr>
                <w:b/>
                <w:bCs/>
                <w:color w:val="auto"/>
              </w:rPr>
            </w:pPr>
            <w:r>
              <w:rPr>
                <w:b/>
                <w:bCs/>
                <w:color w:val="auto"/>
              </w:rPr>
              <w:t>表3-</w:t>
            </w:r>
            <w:r>
              <w:rPr>
                <w:rFonts w:hint="eastAsia"/>
                <w:b/>
                <w:bCs/>
                <w:color w:val="auto"/>
                <w:lang w:val="en-US" w:eastAsia="zh-CN"/>
              </w:rPr>
              <w:t>9</w:t>
            </w:r>
            <w:r>
              <w:rPr>
                <w:b/>
                <w:bCs/>
                <w:color w:val="auto"/>
              </w:rPr>
              <w:t xml:space="preserve"> </w:t>
            </w:r>
            <w:r>
              <w:rPr>
                <w:rFonts w:hint="eastAsia"/>
                <w:b/>
                <w:bCs/>
                <w:color w:val="auto"/>
                <w:lang w:val="en-US" w:eastAsia="zh-CN"/>
              </w:rPr>
              <w:t>扩</w:t>
            </w:r>
            <w:r>
              <w:rPr>
                <w:rFonts w:hint="eastAsia"/>
                <w:b/>
                <w:bCs/>
                <w:color w:val="auto"/>
              </w:rPr>
              <w:t>建工程三本账及总量控制指标单位：t/a</w:t>
            </w:r>
          </w:p>
          <w:tbl>
            <w:tblPr>
              <w:tblStyle w:val="39"/>
              <w:tblW w:w="902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6" w:type="dxa"/>
                <w:bottom w:w="0" w:type="dxa"/>
                <w:right w:w="56" w:type="dxa"/>
              </w:tblCellMar>
            </w:tblPr>
            <w:tblGrid>
              <w:gridCol w:w="474"/>
              <w:gridCol w:w="1080"/>
              <w:gridCol w:w="1099"/>
              <w:gridCol w:w="771"/>
              <w:gridCol w:w="804"/>
              <w:gridCol w:w="857"/>
              <w:gridCol w:w="954"/>
              <w:gridCol w:w="960"/>
              <w:gridCol w:w="975"/>
              <w:gridCol w:w="10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573" w:hRule="atLeast"/>
                <w:jc w:val="center"/>
              </w:trPr>
              <w:tc>
                <w:tcPr>
                  <w:tcW w:w="474" w:type="dxa"/>
                  <w:tcBorders>
                    <w:tl2br w:val="nil"/>
                    <w:tr2bl w:val="nil"/>
                  </w:tcBorders>
                  <w:vAlign w:val="center"/>
                </w:tcPr>
                <w:p>
                  <w:pPr>
                    <w:pStyle w:val="16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项目</w:t>
                  </w:r>
                </w:p>
              </w:tc>
              <w:tc>
                <w:tcPr>
                  <w:tcW w:w="1080" w:type="dxa"/>
                  <w:tcBorders>
                    <w:tl2br w:val="nil"/>
                    <w:tr2bl w:val="nil"/>
                  </w:tcBorders>
                  <w:vAlign w:val="center"/>
                </w:tcPr>
                <w:p>
                  <w:pPr>
                    <w:pStyle w:val="1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污染物</w:t>
                  </w:r>
                </w:p>
              </w:tc>
              <w:tc>
                <w:tcPr>
                  <w:tcW w:w="1099" w:type="dxa"/>
                  <w:tcBorders>
                    <w:tl2br w:val="nil"/>
                    <w:tr2bl w:val="nil"/>
                  </w:tcBorders>
                  <w:vAlign w:val="center"/>
                </w:tcPr>
                <w:p>
                  <w:pPr>
                    <w:pStyle w:val="1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现有工程排放量</w:t>
                  </w:r>
                </w:p>
              </w:tc>
              <w:tc>
                <w:tcPr>
                  <w:tcW w:w="771" w:type="dxa"/>
                  <w:tcBorders>
                    <w:tl2br w:val="nil"/>
                    <w:tr2bl w:val="nil"/>
                  </w:tcBorders>
                  <w:vAlign w:val="center"/>
                </w:tcPr>
                <w:p>
                  <w:pPr>
                    <w:pStyle w:val="1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cs="Times New Roman"/>
                      <w:b w:val="0"/>
                      <w:bCs/>
                      <w:color w:val="auto"/>
                      <w:highlight w:val="none"/>
                      <w:lang w:eastAsia="zh-CN"/>
                    </w:rPr>
                    <w:t>现有工程许可</w:t>
                  </w:r>
                  <w:r>
                    <w:rPr>
                      <w:rFonts w:hint="default" w:ascii="Times New Roman" w:hAnsi="Times New Roman" w:cs="Times New Roman"/>
                      <w:b w:val="0"/>
                      <w:bCs/>
                      <w:color w:val="auto"/>
                      <w:highlight w:val="none"/>
                    </w:rPr>
                    <w:t>排放量</w:t>
                  </w:r>
                </w:p>
              </w:tc>
              <w:tc>
                <w:tcPr>
                  <w:tcW w:w="804" w:type="dxa"/>
                  <w:tcBorders>
                    <w:tl2br w:val="nil"/>
                    <w:tr2bl w:val="nil"/>
                  </w:tcBorders>
                  <w:vAlign w:val="center"/>
                </w:tcPr>
                <w:p>
                  <w:pPr>
                    <w:pStyle w:val="1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b w:val="0"/>
                      <w:bCs/>
                      <w:color w:val="auto"/>
                      <w:highlight w:val="none"/>
                      <w:lang w:eastAsia="zh-CN"/>
                    </w:rPr>
                  </w:pP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lang w:eastAsia="zh-CN"/>
                    </w:rPr>
                    <w:t>以</w:t>
                  </w:r>
                  <w:r>
                    <w:rPr>
                      <w:rFonts w:hint="default" w:ascii="Times New Roman" w:hAnsi="Times New Roman" w:cs="Times New Roman"/>
                      <w:color w:val="auto"/>
                      <w:sz w:val="21"/>
                      <w:szCs w:val="21"/>
                      <w:highlight w:val="none"/>
                    </w:rPr>
                    <w:t>新带老</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lang w:eastAsia="zh-CN"/>
                    </w:rPr>
                    <w:t>削</w:t>
                  </w:r>
                  <w:r>
                    <w:rPr>
                      <w:rFonts w:hint="default" w:ascii="Times New Roman" w:hAnsi="Times New Roman" w:cs="Times New Roman"/>
                      <w:color w:val="auto"/>
                      <w:sz w:val="21"/>
                      <w:szCs w:val="21"/>
                      <w:highlight w:val="none"/>
                    </w:rPr>
                    <w:t>减量</w:t>
                  </w:r>
                </w:p>
              </w:tc>
              <w:tc>
                <w:tcPr>
                  <w:tcW w:w="857" w:type="dxa"/>
                  <w:tcBorders>
                    <w:tl2br w:val="nil"/>
                    <w:tr2bl w:val="nil"/>
                  </w:tcBorders>
                  <w:vAlign w:val="center"/>
                </w:tcPr>
                <w:p>
                  <w:pPr>
                    <w:spacing w:line="280" w:lineRule="exact"/>
                    <w:jc w:val="center"/>
                    <w:rPr>
                      <w:rFonts w:hint="eastAsia" w:cs="Times New Roman"/>
                      <w:b w:val="0"/>
                      <w:bCs/>
                      <w:color w:val="auto"/>
                      <w:highlight w:val="none"/>
                      <w:lang w:eastAsia="zh-CN"/>
                    </w:rPr>
                  </w:pPr>
                  <w:r>
                    <w:rPr>
                      <w:rFonts w:hint="eastAsia" w:cs="Times New Roman"/>
                      <w:b w:val="0"/>
                      <w:bCs/>
                      <w:color w:val="auto"/>
                      <w:highlight w:val="none"/>
                      <w:lang w:eastAsia="zh-CN"/>
                    </w:rPr>
                    <w:t>本</w:t>
                  </w:r>
                  <w:r>
                    <w:rPr>
                      <w:rFonts w:hint="default" w:ascii="Times New Roman" w:hAnsi="Times New Roman" w:cs="Times New Roman"/>
                      <w:b w:val="0"/>
                      <w:bCs/>
                      <w:color w:val="auto"/>
                      <w:highlight w:val="none"/>
                    </w:rPr>
                    <w:t>工程</w:t>
                  </w:r>
                  <w:r>
                    <w:rPr>
                      <w:rFonts w:hint="eastAsia" w:cs="Times New Roman"/>
                      <w:b w:val="0"/>
                      <w:bCs/>
                      <w:color w:val="auto"/>
                      <w:highlight w:val="none"/>
                      <w:lang w:eastAsia="zh-CN"/>
                    </w:rPr>
                    <w:t>预测</w:t>
                  </w:r>
                  <w:r>
                    <w:rPr>
                      <w:rFonts w:hint="default" w:ascii="Times New Roman" w:hAnsi="Times New Roman" w:cs="Times New Roman"/>
                      <w:b w:val="0"/>
                      <w:bCs/>
                      <w:color w:val="auto"/>
                      <w:highlight w:val="none"/>
                    </w:rPr>
                    <w:t>排放量</w:t>
                  </w:r>
                </w:p>
              </w:tc>
              <w:tc>
                <w:tcPr>
                  <w:tcW w:w="954" w:type="dxa"/>
                  <w:tcBorders>
                    <w:tl2br w:val="nil"/>
                    <w:tr2bl w:val="nil"/>
                  </w:tcBorders>
                  <w:vAlign w:val="center"/>
                </w:tcPr>
                <w:p>
                  <w:pPr>
                    <w:pStyle w:val="1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本工程核定排放量</w:t>
                  </w:r>
                </w:p>
              </w:tc>
              <w:tc>
                <w:tcPr>
                  <w:tcW w:w="960" w:type="dxa"/>
                  <w:tcBorders>
                    <w:tl2br w:val="nil"/>
                    <w:tr2bl w:val="nil"/>
                  </w:tcBorders>
                  <w:vAlign w:val="center"/>
                </w:tcPr>
                <w:p>
                  <w:pPr>
                    <w:pStyle w:val="1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改建后全厂</w:t>
                  </w:r>
                  <w:r>
                    <w:rPr>
                      <w:rFonts w:hint="eastAsia" w:cs="Times New Roman"/>
                      <w:color w:val="auto"/>
                      <w:sz w:val="21"/>
                      <w:szCs w:val="21"/>
                      <w:highlight w:val="none"/>
                      <w:lang w:eastAsia="zh-CN"/>
                    </w:rPr>
                    <w:t>预测</w:t>
                  </w:r>
                  <w:r>
                    <w:rPr>
                      <w:rFonts w:hint="default" w:ascii="Times New Roman" w:hAnsi="Times New Roman" w:cs="Times New Roman"/>
                      <w:color w:val="auto"/>
                      <w:sz w:val="21"/>
                      <w:szCs w:val="21"/>
                      <w:highlight w:val="none"/>
                      <w:lang w:eastAsia="zh-CN"/>
                    </w:rPr>
                    <w:t>排放量</w:t>
                  </w:r>
                </w:p>
              </w:tc>
              <w:tc>
                <w:tcPr>
                  <w:tcW w:w="975" w:type="dxa"/>
                  <w:tcBorders>
                    <w:tl2br w:val="nil"/>
                    <w:tr2bl w:val="nil"/>
                  </w:tcBorders>
                  <w:vAlign w:val="center"/>
                </w:tcPr>
                <w:p>
                  <w:pPr>
                    <w:pStyle w:val="16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改建后全厂</w:t>
                  </w:r>
                  <w:r>
                    <w:rPr>
                      <w:rFonts w:hint="eastAsia" w:cs="Times New Roman"/>
                      <w:color w:val="auto"/>
                      <w:sz w:val="21"/>
                      <w:szCs w:val="21"/>
                      <w:highlight w:val="none"/>
                      <w:lang w:eastAsia="zh-CN"/>
                    </w:rPr>
                    <w:t>核定</w:t>
                  </w:r>
                  <w:r>
                    <w:rPr>
                      <w:rFonts w:hint="default" w:ascii="Times New Roman" w:hAnsi="Times New Roman" w:cs="Times New Roman"/>
                      <w:color w:val="auto"/>
                      <w:sz w:val="21"/>
                      <w:szCs w:val="21"/>
                      <w:highlight w:val="none"/>
                      <w:lang w:eastAsia="zh-CN"/>
                    </w:rPr>
                    <w:t>排放量</w:t>
                  </w:r>
                </w:p>
              </w:tc>
              <w:tc>
                <w:tcPr>
                  <w:tcW w:w="1050" w:type="dxa"/>
                  <w:tcBorders>
                    <w:tl2br w:val="nil"/>
                    <w:tr2bl w:val="nil"/>
                  </w:tcBorders>
                  <w:vAlign w:val="center"/>
                </w:tcPr>
                <w:p>
                  <w:pPr>
                    <w:pStyle w:val="16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排放</w:t>
                  </w:r>
                  <w:r>
                    <w:rPr>
                      <w:rFonts w:hint="default" w:ascii="Times New Roman" w:hAnsi="Times New Roman" w:cs="Times New Roman"/>
                      <w:color w:val="auto"/>
                      <w:sz w:val="21"/>
                      <w:szCs w:val="21"/>
                      <w:highlight w:val="none"/>
                      <w:lang w:eastAsia="zh-CN"/>
                    </w:rPr>
                    <w:t>增</w:t>
                  </w:r>
                  <w:r>
                    <w:rPr>
                      <w:rFonts w:hint="default" w:ascii="Times New Roman" w:hAnsi="Times New Roman" w:cs="Times New Roman"/>
                      <w:color w:val="auto"/>
                      <w:sz w:val="21"/>
                      <w:szCs w:val="21"/>
                      <w:highlight w:val="none"/>
                    </w:rPr>
                    <w:t>减量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90" w:hRule="atLeast"/>
                <w:jc w:val="center"/>
              </w:trPr>
              <w:tc>
                <w:tcPr>
                  <w:tcW w:w="474" w:type="dxa"/>
                  <w:vMerge w:val="restart"/>
                  <w:tcBorders>
                    <w:tl2br w:val="nil"/>
                    <w:tr2bl w:val="nil"/>
                  </w:tcBorders>
                  <w:vAlign w:val="center"/>
                </w:tcPr>
                <w:p>
                  <w:pPr>
                    <w:pStyle w:val="16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废水</w:t>
                  </w:r>
                </w:p>
              </w:tc>
              <w:tc>
                <w:tcPr>
                  <w:tcW w:w="1080" w:type="dxa"/>
                  <w:tcBorders>
                    <w:tl2br w:val="nil"/>
                    <w:tr2bl w:val="nil"/>
                  </w:tcBorders>
                  <w:vAlign w:val="center"/>
                </w:tcPr>
                <w:p>
                  <w:pPr>
                    <w:pStyle w:val="1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COD</w:t>
                  </w:r>
                </w:p>
              </w:tc>
              <w:tc>
                <w:tcPr>
                  <w:tcW w:w="1099" w:type="dxa"/>
                  <w:tcBorders>
                    <w:tl2br w:val="nil"/>
                    <w:tr2bl w:val="nil"/>
                  </w:tcBorders>
                  <w:vAlign w:val="center"/>
                </w:tcPr>
                <w:p>
                  <w:pPr>
                    <w:adjustRightInd w:val="0"/>
                    <w:snapToGrid w:val="0"/>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1"/>
                      <w:lang w:val="en-US" w:eastAsia="zh-CN" w:bidi="ar-SA"/>
                    </w:rPr>
                    <w:t>0.3634</w:t>
                  </w:r>
                </w:p>
              </w:tc>
              <w:tc>
                <w:tcPr>
                  <w:tcW w:w="771" w:type="dxa"/>
                  <w:tcBorders>
                    <w:tl2br w:val="nil"/>
                    <w:tr2bl w:val="nil"/>
                  </w:tcBorders>
                  <w:vAlign w:val="center"/>
                </w:tcPr>
                <w:p>
                  <w:pPr>
                    <w:adjustRightInd w:val="0"/>
                    <w:snapToGrid w:val="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color w:val="auto"/>
                      <w:kern w:val="2"/>
                      <w:sz w:val="21"/>
                      <w:szCs w:val="21"/>
                      <w:lang w:val="en-US" w:eastAsia="zh-CN" w:bidi="ar-SA"/>
                    </w:rPr>
                    <w:t>0.3634</w:t>
                  </w:r>
                </w:p>
              </w:tc>
              <w:tc>
                <w:tcPr>
                  <w:tcW w:w="804" w:type="dxa"/>
                  <w:tcBorders>
                    <w:tl2br w:val="nil"/>
                    <w:tr2bl w:val="nil"/>
                  </w:tcBorders>
                  <w:vAlign w:val="center"/>
                </w:tcPr>
                <w:p>
                  <w:pPr>
                    <w:pStyle w:val="1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0.288</w:t>
                  </w:r>
                </w:p>
              </w:tc>
              <w:tc>
                <w:tcPr>
                  <w:tcW w:w="85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b w:val="0"/>
                      <w:bCs w:val="0"/>
                      <w:snapToGrid w:val="0"/>
                      <w:color w:val="auto"/>
                      <w:kern w:val="21"/>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0.005</w:t>
                  </w:r>
                  <w:r>
                    <w:rPr>
                      <w:rFonts w:hint="eastAsia" w:cs="Times New Roman"/>
                      <w:i w:val="0"/>
                      <w:color w:val="auto"/>
                      <w:kern w:val="0"/>
                      <w:sz w:val="21"/>
                      <w:szCs w:val="21"/>
                      <w:u w:val="none"/>
                      <w:lang w:val="en-US" w:eastAsia="zh-CN" w:bidi="ar"/>
                    </w:rPr>
                    <w:t>2</w:t>
                  </w:r>
                </w:p>
              </w:tc>
              <w:tc>
                <w:tcPr>
                  <w:tcW w:w="954"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olor w:val="auto"/>
                      <w:sz w:val="24"/>
                      <w:szCs w:val="24"/>
                      <w:lang w:val="en-US" w:eastAsia="zh-CN"/>
                    </w:rPr>
                    <w:t>0.027</w:t>
                  </w:r>
                </w:p>
              </w:tc>
              <w:tc>
                <w:tcPr>
                  <w:tcW w:w="9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0.0806</w:t>
                  </w:r>
                </w:p>
              </w:tc>
              <w:tc>
                <w:tcPr>
                  <w:tcW w:w="97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0.0806</w:t>
                  </w:r>
                </w:p>
              </w:tc>
              <w:tc>
                <w:tcPr>
                  <w:tcW w:w="105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color w:val="auto"/>
                      <w:kern w:val="0"/>
                      <w:sz w:val="21"/>
                      <w:szCs w:val="21"/>
                      <w:u w:val="none"/>
                      <w:lang w:val="en-US" w:eastAsia="zh-CN" w:bidi="ar"/>
                    </w:rPr>
                    <w:t>-</w:t>
                  </w:r>
                  <w:r>
                    <w:rPr>
                      <w:rFonts w:hint="default" w:ascii="Times New Roman" w:hAnsi="Times New Roman" w:eastAsia="宋体" w:cs="Times New Roman"/>
                      <w:i w:val="0"/>
                      <w:color w:val="auto"/>
                      <w:kern w:val="0"/>
                      <w:sz w:val="21"/>
                      <w:szCs w:val="21"/>
                      <w:u w:val="none"/>
                      <w:lang w:val="en-US" w:eastAsia="zh-CN" w:bidi="ar"/>
                    </w:rPr>
                    <w:t>0.</w:t>
                  </w:r>
                  <w:r>
                    <w:rPr>
                      <w:rFonts w:hint="eastAsia" w:cs="Times New Roman"/>
                      <w:i w:val="0"/>
                      <w:color w:val="auto"/>
                      <w:kern w:val="0"/>
                      <w:sz w:val="21"/>
                      <w:szCs w:val="21"/>
                      <w:u w:val="none"/>
                      <w:lang w:val="en-US" w:eastAsia="zh-CN" w:bidi="ar"/>
                    </w:rPr>
                    <w:t>2828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123" w:hRule="atLeast"/>
                <w:jc w:val="center"/>
              </w:trPr>
              <w:tc>
                <w:tcPr>
                  <w:tcW w:w="474" w:type="dxa"/>
                  <w:vMerge w:val="continue"/>
                  <w:tcBorders>
                    <w:tl2br w:val="nil"/>
                    <w:tr2bl w:val="nil"/>
                  </w:tcBorders>
                  <w:vAlign w:val="center"/>
                </w:tcPr>
                <w:p>
                  <w:pPr>
                    <w:pStyle w:val="16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p>
              </w:tc>
              <w:tc>
                <w:tcPr>
                  <w:tcW w:w="1080" w:type="dxa"/>
                  <w:tcBorders>
                    <w:tl2br w:val="nil"/>
                    <w:tr2bl w:val="nil"/>
                  </w:tcBorders>
                  <w:vAlign w:val="center"/>
                </w:tcPr>
                <w:p>
                  <w:pPr>
                    <w:pStyle w:val="1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氨氮</w:t>
                  </w:r>
                </w:p>
              </w:tc>
              <w:tc>
                <w:tcPr>
                  <w:tcW w:w="1099" w:type="dxa"/>
                  <w:tcBorders>
                    <w:tl2br w:val="nil"/>
                    <w:tr2bl w:val="nil"/>
                  </w:tcBorders>
                  <w:vAlign w:val="center"/>
                </w:tcPr>
                <w:p>
                  <w:pPr>
                    <w:adjustRightInd w:val="0"/>
                    <w:snapToGrid w:val="0"/>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1"/>
                      <w:lang w:val="en-US" w:eastAsia="zh-CN" w:bidi="ar-SA"/>
                    </w:rPr>
                    <w:t>0.0036</w:t>
                  </w:r>
                </w:p>
              </w:tc>
              <w:tc>
                <w:tcPr>
                  <w:tcW w:w="771" w:type="dxa"/>
                  <w:tcBorders>
                    <w:tl2br w:val="nil"/>
                    <w:tr2bl w:val="nil"/>
                  </w:tcBorders>
                  <w:vAlign w:val="center"/>
                </w:tcPr>
                <w:p>
                  <w:pPr>
                    <w:adjustRightInd w:val="0"/>
                    <w:snapToGrid w:val="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color w:val="auto"/>
                      <w:kern w:val="2"/>
                      <w:sz w:val="21"/>
                      <w:szCs w:val="21"/>
                      <w:lang w:val="en-US" w:eastAsia="zh-CN" w:bidi="ar-SA"/>
                    </w:rPr>
                    <w:t>0.0036</w:t>
                  </w:r>
                </w:p>
              </w:tc>
              <w:tc>
                <w:tcPr>
                  <w:tcW w:w="804" w:type="dxa"/>
                  <w:tcBorders>
                    <w:tl2br w:val="nil"/>
                    <w:tr2bl w:val="nil"/>
                  </w:tcBorders>
                  <w:vAlign w:val="center"/>
                </w:tcPr>
                <w:p>
                  <w:pPr>
                    <w:pStyle w:val="1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cs="Times New Roman"/>
                      <w:snapToGrid w:val="0"/>
                      <w:color w:val="auto"/>
                      <w:kern w:val="21"/>
                      <w:sz w:val="21"/>
                      <w:szCs w:val="21"/>
                      <w:highlight w:val="none"/>
                      <w:lang w:val="en-US" w:eastAsia="zh-CN" w:bidi="ar-SA"/>
                    </w:rPr>
                  </w:pPr>
                  <w:r>
                    <w:rPr>
                      <w:rFonts w:hint="eastAsia" w:cs="Times New Roman"/>
                      <w:snapToGrid w:val="0"/>
                      <w:color w:val="auto"/>
                      <w:kern w:val="21"/>
                      <w:sz w:val="21"/>
                      <w:szCs w:val="21"/>
                      <w:highlight w:val="none"/>
                      <w:lang w:val="en-US" w:eastAsia="zh-CN" w:bidi="ar-SA"/>
                    </w:rPr>
                    <w:t>0.0019</w:t>
                  </w:r>
                </w:p>
              </w:tc>
              <w:tc>
                <w:tcPr>
                  <w:tcW w:w="85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b w:val="0"/>
                      <w:bCs w:val="0"/>
                      <w:snapToGrid w:val="0"/>
                      <w:color w:val="auto"/>
                      <w:kern w:val="21"/>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0.0005</w:t>
                  </w:r>
                </w:p>
              </w:tc>
              <w:tc>
                <w:tcPr>
                  <w:tcW w:w="954"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b w:val="0"/>
                      <w:bCs w:val="0"/>
                      <w:snapToGrid w:val="0"/>
                      <w:color w:val="auto"/>
                      <w:kern w:val="21"/>
                      <w:sz w:val="21"/>
                      <w:szCs w:val="21"/>
                      <w:highlight w:val="none"/>
                      <w:lang w:val="en-US" w:eastAsia="zh-CN"/>
                    </w:rPr>
                  </w:pPr>
                  <w:r>
                    <w:rPr>
                      <w:rFonts w:hint="eastAsia"/>
                      <w:color w:val="auto"/>
                      <w:sz w:val="24"/>
                      <w:szCs w:val="24"/>
                      <w:lang w:val="en-US" w:eastAsia="zh-CN"/>
                    </w:rPr>
                    <w:t>0.0022</w:t>
                  </w:r>
                </w:p>
              </w:tc>
              <w:tc>
                <w:tcPr>
                  <w:tcW w:w="9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0.0024</w:t>
                  </w:r>
                </w:p>
              </w:tc>
              <w:tc>
                <w:tcPr>
                  <w:tcW w:w="97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0.0024</w:t>
                  </w:r>
                </w:p>
              </w:tc>
              <w:tc>
                <w:tcPr>
                  <w:tcW w:w="105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color w:val="auto"/>
                      <w:kern w:val="0"/>
                      <w:sz w:val="21"/>
                      <w:szCs w:val="21"/>
                      <w:u w:val="none"/>
                      <w:lang w:val="en-US" w:eastAsia="zh-CN" w:bidi="ar"/>
                    </w:rPr>
                    <w:t>-</w:t>
                  </w:r>
                  <w:r>
                    <w:rPr>
                      <w:rFonts w:hint="default" w:ascii="Times New Roman" w:hAnsi="Times New Roman" w:eastAsia="宋体" w:cs="Times New Roman"/>
                      <w:i w:val="0"/>
                      <w:color w:val="auto"/>
                      <w:kern w:val="0"/>
                      <w:sz w:val="21"/>
                      <w:szCs w:val="21"/>
                      <w:u w:val="none"/>
                      <w:lang w:val="en-US" w:eastAsia="zh-CN" w:bidi="ar"/>
                    </w:rPr>
                    <w:t>0.</w:t>
                  </w:r>
                  <w:r>
                    <w:rPr>
                      <w:rFonts w:hint="eastAsia" w:cs="Times New Roman"/>
                      <w:i w:val="0"/>
                      <w:color w:val="auto"/>
                      <w:kern w:val="0"/>
                      <w:sz w:val="21"/>
                      <w:szCs w:val="21"/>
                      <w:u w:val="none"/>
                      <w:lang w:val="en-US" w:eastAsia="zh-CN" w:bidi="ar"/>
                    </w:rPr>
                    <w:t>0012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287" w:hRule="atLeast"/>
                <w:jc w:val="center"/>
              </w:trPr>
              <w:tc>
                <w:tcPr>
                  <w:tcW w:w="474" w:type="dxa"/>
                  <w:vMerge w:val="restart"/>
                  <w:tcBorders>
                    <w:tl2br w:val="nil"/>
                    <w:tr2bl w:val="nil"/>
                  </w:tcBorders>
                  <w:vAlign w:val="center"/>
                </w:tcPr>
                <w:p>
                  <w:pPr>
                    <w:pStyle w:val="1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eastAsia="zh-CN"/>
                    </w:rPr>
                    <w:t>废气</w:t>
                  </w:r>
                </w:p>
              </w:tc>
              <w:tc>
                <w:tcPr>
                  <w:tcW w:w="1080" w:type="dxa"/>
                  <w:tcBorders>
                    <w:tl2br w:val="nil"/>
                    <w:tr2bl w:val="nil"/>
                  </w:tcBorders>
                  <w:vAlign w:val="center"/>
                </w:tcPr>
                <w:p>
                  <w:pPr>
                    <w:pStyle w:val="1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颗粒物</w:t>
                  </w:r>
                </w:p>
              </w:tc>
              <w:tc>
                <w:tcPr>
                  <w:tcW w:w="1099" w:type="dxa"/>
                  <w:tcBorders>
                    <w:tl2br w:val="nil"/>
                    <w:tr2bl w:val="nil"/>
                  </w:tcBorders>
                  <w:vAlign w:val="center"/>
                </w:tcPr>
                <w:p>
                  <w:pPr>
                    <w:pStyle w:val="1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0.28</w:t>
                  </w:r>
                </w:p>
              </w:tc>
              <w:tc>
                <w:tcPr>
                  <w:tcW w:w="771" w:type="dxa"/>
                  <w:tcBorders>
                    <w:tl2br w:val="nil"/>
                    <w:tr2bl w:val="nil"/>
                  </w:tcBorders>
                  <w:vAlign w:val="center"/>
                </w:tcPr>
                <w:p>
                  <w:pPr>
                    <w:pStyle w:val="1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0.28</w:t>
                  </w:r>
                </w:p>
              </w:tc>
              <w:tc>
                <w:tcPr>
                  <w:tcW w:w="804" w:type="dxa"/>
                  <w:tcBorders>
                    <w:tl2br w:val="nil"/>
                    <w:tr2bl w:val="nil"/>
                  </w:tcBorders>
                  <w:vAlign w:val="center"/>
                </w:tcPr>
                <w:p>
                  <w:pPr>
                    <w:pStyle w:val="1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857" w:type="dxa"/>
                  <w:tcBorders>
                    <w:tl2br w:val="nil"/>
                    <w:tr2bl w:val="nil"/>
                  </w:tcBorders>
                  <w:vAlign w:val="center"/>
                </w:tcPr>
                <w:p>
                  <w:pPr>
                    <w:pStyle w:val="165"/>
                    <w:adjustRightInd w:val="0"/>
                    <w:snapToGrid w:val="0"/>
                    <w:spacing w:line="240" w:lineRule="auto"/>
                    <w:rPr>
                      <w:rFonts w:hint="default" w:ascii="Times New Roman" w:hAnsi="Times New Roman" w:eastAsia="宋体" w:cs="Times New Roman"/>
                      <w:bCs/>
                      <w:color w:val="auto"/>
                      <w:kern w:val="0"/>
                      <w:sz w:val="21"/>
                      <w:szCs w:val="21"/>
                      <w:highlight w:val="none"/>
                      <w:lang w:val="en-US" w:eastAsia="zh-CN" w:bidi="ar-SA"/>
                    </w:rPr>
                  </w:pPr>
                  <w:r>
                    <w:rPr>
                      <w:rFonts w:hint="eastAsia" w:cs="Times New Roman"/>
                      <w:bCs/>
                      <w:color w:val="auto"/>
                      <w:kern w:val="0"/>
                      <w:sz w:val="21"/>
                      <w:szCs w:val="21"/>
                      <w:highlight w:val="none"/>
                      <w:lang w:val="en-US" w:eastAsia="zh-CN" w:bidi="ar-SA"/>
                    </w:rPr>
                    <w:t>0.0009</w:t>
                  </w:r>
                </w:p>
              </w:tc>
              <w:tc>
                <w:tcPr>
                  <w:tcW w:w="954" w:type="dxa"/>
                  <w:tcBorders>
                    <w:tl2br w:val="nil"/>
                    <w:tr2bl w:val="nil"/>
                  </w:tcBorders>
                  <w:vAlign w:val="center"/>
                </w:tcPr>
                <w:p>
                  <w:pPr>
                    <w:pStyle w:val="1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kern w:val="2"/>
                      <w:sz w:val="21"/>
                      <w:szCs w:val="21"/>
                      <w:highlight w:val="none"/>
                      <w:lang w:val="en-US" w:eastAsia="zh-CN" w:bidi="ar-SA"/>
                    </w:rPr>
                  </w:pPr>
                  <w:r>
                    <w:rPr>
                      <w:rFonts w:hint="eastAsia"/>
                      <w:color w:val="auto"/>
                      <w:sz w:val="24"/>
                      <w:szCs w:val="24"/>
                      <w:lang w:val="en-US" w:eastAsia="zh-CN"/>
                    </w:rPr>
                    <w:t>0.014</w:t>
                  </w:r>
                </w:p>
              </w:tc>
              <w:tc>
                <w:tcPr>
                  <w:tcW w:w="9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0.2809</w:t>
                  </w:r>
                </w:p>
              </w:tc>
              <w:tc>
                <w:tcPr>
                  <w:tcW w:w="97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0.2809</w:t>
                  </w:r>
                </w:p>
              </w:tc>
              <w:tc>
                <w:tcPr>
                  <w:tcW w:w="1050" w:type="dxa"/>
                  <w:tcBorders>
                    <w:tl2br w:val="nil"/>
                    <w:tr2bl w:val="nil"/>
                  </w:tcBorders>
                  <w:vAlign w:val="center"/>
                </w:tcPr>
                <w:p>
                  <w:pPr>
                    <w:pStyle w:val="165"/>
                    <w:adjustRightInd w:val="0"/>
                    <w:snapToGrid w:val="0"/>
                    <w:spacing w:line="240" w:lineRule="auto"/>
                    <w:rPr>
                      <w:rFonts w:hint="default" w:ascii="Times New Roman" w:hAnsi="Times New Roman" w:eastAsia="宋体" w:cs="Times New Roman"/>
                      <w:bCs/>
                      <w:color w:val="auto"/>
                      <w:kern w:val="0"/>
                      <w:sz w:val="21"/>
                      <w:szCs w:val="21"/>
                      <w:highlight w:val="none"/>
                      <w:lang w:val="en-US" w:eastAsia="zh-CN" w:bidi="ar-SA"/>
                    </w:rPr>
                  </w:pPr>
                  <w:r>
                    <w:rPr>
                      <w:rFonts w:hint="eastAsia" w:cs="Times New Roman"/>
                      <w:bCs/>
                      <w:color w:val="auto"/>
                      <w:kern w:val="0"/>
                      <w:sz w:val="21"/>
                      <w:szCs w:val="21"/>
                      <w:highlight w:val="none"/>
                      <w:lang w:val="en-US" w:eastAsia="zh-CN" w:bidi="ar-SA"/>
                    </w:rPr>
                    <w:t>+0.0009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144" w:hRule="atLeast"/>
                <w:jc w:val="center"/>
              </w:trPr>
              <w:tc>
                <w:tcPr>
                  <w:tcW w:w="474" w:type="dxa"/>
                  <w:vMerge w:val="continue"/>
                  <w:tcBorders>
                    <w:tl2br w:val="nil"/>
                    <w:tr2bl w:val="nil"/>
                  </w:tcBorders>
                  <w:vAlign w:val="center"/>
                </w:tcPr>
                <w:p>
                  <w:pPr>
                    <w:pStyle w:val="16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p>
              </w:tc>
              <w:tc>
                <w:tcPr>
                  <w:tcW w:w="1080" w:type="dxa"/>
                  <w:tcBorders>
                    <w:tl2br w:val="nil"/>
                    <w:tr2bl w:val="nil"/>
                  </w:tcBorders>
                  <w:vAlign w:val="center"/>
                </w:tcPr>
                <w:p>
                  <w:pPr>
                    <w:pStyle w:val="1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二氧化硫</w:t>
                  </w:r>
                </w:p>
              </w:tc>
              <w:tc>
                <w:tcPr>
                  <w:tcW w:w="1099" w:type="dxa"/>
                  <w:tcBorders>
                    <w:tl2br w:val="nil"/>
                    <w:tr2bl w:val="nil"/>
                  </w:tcBorders>
                  <w:vAlign w:val="center"/>
                </w:tcPr>
                <w:p>
                  <w:pPr>
                    <w:pStyle w:val="1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0.35</w:t>
                  </w:r>
                </w:p>
              </w:tc>
              <w:tc>
                <w:tcPr>
                  <w:tcW w:w="771" w:type="dxa"/>
                  <w:tcBorders>
                    <w:tl2br w:val="nil"/>
                    <w:tr2bl w:val="nil"/>
                  </w:tcBorders>
                  <w:vAlign w:val="center"/>
                </w:tcPr>
                <w:p>
                  <w:pPr>
                    <w:pStyle w:val="1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lang w:val="en-US" w:eastAsia="zh-CN"/>
                    </w:rPr>
                  </w:pPr>
                  <w:r>
                    <w:rPr>
                      <w:rFonts w:hint="eastAsia"/>
                      <w:color w:val="auto"/>
                      <w:lang w:val="en-US" w:eastAsia="zh-CN"/>
                    </w:rPr>
                    <w:t>0.35</w:t>
                  </w:r>
                </w:p>
              </w:tc>
              <w:tc>
                <w:tcPr>
                  <w:tcW w:w="804" w:type="dxa"/>
                  <w:tcBorders>
                    <w:tl2br w:val="nil"/>
                    <w:tr2bl w:val="nil"/>
                  </w:tcBorders>
                  <w:vAlign w:val="center"/>
                </w:tcPr>
                <w:p>
                  <w:pPr>
                    <w:pStyle w:val="1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857" w:type="dxa"/>
                  <w:tcBorders>
                    <w:tl2br w:val="nil"/>
                    <w:tr2bl w:val="nil"/>
                  </w:tcBorders>
                  <w:vAlign w:val="center"/>
                </w:tcPr>
                <w:p>
                  <w:pPr>
                    <w:pStyle w:val="165"/>
                    <w:adjustRightInd w:val="0"/>
                    <w:snapToGrid w:val="0"/>
                    <w:spacing w:line="240" w:lineRule="auto"/>
                    <w:rPr>
                      <w:rFonts w:hint="default" w:ascii="Times New Roman" w:hAnsi="Times New Roman" w:eastAsia="宋体" w:cs="Times New Roman"/>
                      <w:bCs/>
                      <w:color w:val="auto"/>
                      <w:kern w:val="0"/>
                      <w:sz w:val="21"/>
                      <w:szCs w:val="21"/>
                      <w:highlight w:val="none"/>
                      <w:lang w:val="en-US" w:eastAsia="zh-CN" w:bidi="ar-SA"/>
                    </w:rPr>
                  </w:pPr>
                  <w:r>
                    <w:rPr>
                      <w:rFonts w:hint="eastAsia" w:cs="Times New Roman"/>
                      <w:bCs/>
                      <w:color w:val="auto"/>
                      <w:kern w:val="0"/>
                      <w:sz w:val="21"/>
                      <w:szCs w:val="21"/>
                      <w:highlight w:val="none"/>
                      <w:lang w:val="en-US" w:eastAsia="zh-CN" w:bidi="ar-SA"/>
                    </w:rPr>
                    <w:t>0</w:t>
                  </w:r>
                </w:p>
              </w:tc>
              <w:tc>
                <w:tcPr>
                  <w:tcW w:w="954" w:type="dxa"/>
                  <w:tcBorders>
                    <w:tl2br w:val="nil"/>
                    <w:tr2bl w:val="nil"/>
                  </w:tcBorders>
                  <w:vAlign w:val="center"/>
                </w:tcPr>
                <w:p>
                  <w:pPr>
                    <w:pStyle w:val="165"/>
                    <w:adjustRightInd w:val="0"/>
                    <w:snapToGrid w:val="0"/>
                    <w:spacing w:line="240" w:lineRule="auto"/>
                    <w:rPr>
                      <w:rFonts w:hint="default" w:ascii="Times New Roman" w:hAnsi="Times New Roman" w:eastAsia="宋体" w:cs="Times New Roman"/>
                      <w:bCs/>
                      <w:color w:val="auto"/>
                      <w:kern w:val="0"/>
                      <w:sz w:val="21"/>
                      <w:szCs w:val="21"/>
                      <w:highlight w:val="none"/>
                      <w:lang w:val="en-US" w:eastAsia="zh-CN" w:bidi="ar-SA"/>
                    </w:rPr>
                  </w:pPr>
                  <w:r>
                    <w:rPr>
                      <w:rFonts w:hint="eastAsia" w:cs="Times New Roman"/>
                      <w:bCs/>
                      <w:color w:val="auto"/>
                      <w:kern w:val="0"/>
                      <w:sz w:val="21"/>
                      <w:szCs w:val="21"/>
                      <w:highlight w:val="none"/>
                      <w:lang w:val="en-US" w:eastAsia="zh-CN" w:bidi="ar-SA"/>
                    </w:rPr>
                    <w:t>0</w:t>
                  </w:r>
                </w:p>
              </w:tc>
              <w:tc>
                <w:tcPr>
                  <w:tcW w:w="960" w:type="dxa"/>
                  <w:tcBorders>
                    <w:tl2br w:val="nil"/>
                    <w:tr2bl w:val="nil"/>
                  </w:tcBorders>
                  <w:vAlign w:val="center"/>
                </w:tcPr>
                <w:p>
                  <w:pPr>
                    <w:pStyle w:val="1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0"/>
                      <w:sz w:val="21"/>
                      <w:szCs w:val="21"/>
                      <w:highlight w:val="none"/>
                      <w:lang w:val="en-US" w:eastAsia="zh-CN" w:bidi="ar-SA"/>
                    </w:rPr>
                  </w:pPr>
                  <w:r>
                    <w:rPr>
                      <w:rFonts w:hint="eastAsia" w:cs="Times New Roman"/>
                      <w:color w:val="auto"/>
                      <w:kern w:val="2"/>
                      <w:sz w:val="21"/>
                      <w:szCs w:val="21"/>
                      <w:highlight w:val="none"/>
                      <w:lang w:val="en-US" w:eastAsia="zh-CN" w:bidi="ar-SA"/>
                    </w:rPr>
                    <w:t>0.35</w:t>
                  </w:r>
                </w:p>
              </w:tc>
              <w:tc>
                <w:tcPr>
                  <w:tcW w:w="975" w:type="dxa"/>
                  <w:tcBorders>
                    <w:tl2br w:val="nil"/>
                    <w:tr2bl w:val="nil"/>
                  </w:tcBorders>
                  <w:vAlign w:val="center"/>
                </w:tcPr>
                <w:p>
                  <w:pPr>
                    <w:pStyle w:val="1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0"/>
                      <w:sz w:val="21"/>
                      <w:szCs w:val="21"/>
                      <w:highlight w:val="none"/>
                      <w:lang w:val="en-US" w:eastAsia="zh-CN" w:bidi="ar-SA"/>
                    </w:rPr>
                  </w:pPr>
                  <w:r>
                    <w:rPr>
                      <w:rFonts w:hint="eastAsia"/>
                      <w:color w:val="auto"/>
                      <w:lang w:val="en-US" w:eastAsia="zh-CN"/>
                    </w:rPr>
                    <w:t>0.35</w:t>
                  </w:r>
                </w:p>
              </w:tc>
              <w:tc>
                <w:tcPr>
                  <w:tcW w:w="1050" w:type="dxa"/>
                  <w:tcBorders>
                    <w:tl2br w:val="nil"/>
                    <w:tr2bl w:val="nil"/>
                  </w:tcBorders>
                  <w:vAlign w:val="center"/>
                </w:tcPr>
                <w:p>
                  <w:pPr>
                    <w:pStyle w:val="165"/>
                    <w:adjustRightInd w:val="0"/>
                    <w:snapToGrid w:val="0"/>
                    <w:spacing w:line="240" w:lineRule="auto"/>
                    <w:rPr>
                      <w:rFonts w:hint="default" w:ascii="Times New Roman" w:hAnsi="Times New Roman" w:eastAsia="宋体" w:cs="Times New Roman"/>
                      <w:bCs/>
                      <w:color w:val="auto"/>
                      <w:kern w:val="0"/>
                      <w:sz w:val="21"/>
                      <w:szCs w:val="21"/>
                      <w:highlight w:val="none"/>
                      <w:lang w:val="en-US" w:eastAsia="zh-CN" w:bidi="ar-SA"/>
                    </w:rPr>
                  </w:pPr>
                  <w:r>
                    <w:rPr>
                      <w:rFonts w:hint="eastAsia" w:cs="Times New Roman"/>
                      <w:bCs/>
                      <w:color w:val="auto"/>
                      <w:kern w:val="0"/>
                      <w:sz w:val="21"/>
                      <w:szCs w:val="21"/>
                      <w:highlight w:val="none"/>
                      <w:lang w:val="en-US" w:eastAsia="zh-CN" w:bidi="ar-SA"/>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144" w:hRule="atLeast"/>
                <w:jc w:val="center"/>
              </w:trPr>
              <w:tc>
                <w:tcPr>
                  <w:tcW w:w="474" w:type="dxa"/>
                  <w:vMerge w:val="continue"/>
                  <w:tcBorders>
                    <w:tl2br w:val="nil"/>
                    <w:tr2bl w:val="nil"/>
                  </w:tcBorders>
                  <w:vAlign w:val="center"/>
                </w:tcPr>
                <w:p>
                  <w:pPr>
                    <w:pStyle w:val="16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p>
              </w:tc>
              <w:tc>
                <w:tcPr>
                  <w:tcW w:w="1080" w:type="dxa"/>
                  <w:tcBorders>
                    <w:tl2br w:val="nil"/>
                    <w:tr2bl w:val="nil"/>
                  </w:tcBorders>
                  <w:vAlign w:val="center"/>
                </w:tcPr>
                <w:p>
                  <w:pPr>
                    <w:pStyle w:val="1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NOx</w:t>
                  </w:r>
                </w:p>
              </w:tc>
              <w:tc>
                <w:tcPr>
                  <w:tcW w:w="1099" w:type="dxa"/>
                  <w:tcBorders>
                    <w:tl2br w:val="nil"/>
                    <w:tr2bl w:val="nil"/>
                  </w:tcBorders>
                  <w:vAlign w:val="center"/>
                </w:tcPr>
                <w:p>
                  <w:pPr>
                    <w:pStyle w:val="1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1.38</w:t>
                  </w:r>
                </w:p>
              </w:tc>
              <w:tc>
                <w:tcPr>
                  <w:tcW w:w="771" w:type="dxa"/>
                  <w:tcBorders>
                    <w:tl2br w:val="nil"/>
                    <w:tr2bl w:val="nil"/>
                  </w:tcBorders>
                  <w:vAlign w:val="center"/>
                </w:tcPr>
                <w:p>
                  <w:pPr>
                    <w:pStyle w:val="1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1.38</w:t>
                  </w:r>
                </w:p>
              </w:tc>
              <w:tc>
                <w:tcPr>
                  <w:tcW w:w="804" w:type="dxa"/>
                  <w:tcBorders>
                    <w:tl2br w:val="nil"/>
                    <w:tr2bl w:val="nil"/>
                  </w:tcBorders>
                  <w:vAlign w:val="center"/>
                </w:tcPr>
                <w:p>
                  <w:pPr>
                    <w:pStyle w:val="1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kern w:val="2"/>
                      <w:sz w:val="21"/>
                      <w:szCs w:val="21"/>
                      <w:highlight w:val="none"/>
                      <w:lang w:val="en-US" w:eastAsia="zh-CN" w:bidi="ar-SA"/>
                    </w:rPr>
                  </w:pPr>
                </w:p>
              </w:tc>
              <w:tc>
                <w:tcPr>
                  <w:tcW w:w="857" w:type="dxa"/>
                  <w:tcBorders>
                    <w:tl2br w:val="nil"/>
                    <w:tr2bl w:val="nil"/>
                  </w:tcBorders>
                  <w:vAlign w:val="center"/>
                </w:tcPr>
                <w:p>
                  <w:pPr>
                    <w:pStyle w:val="165"/>
                    <w:adjustRightInd w:val="0"/>
                    <w:snapToGrid w:val="0"/>
                    <w:spacing w:line="240" w:lineRule="auto"/>
                    <w:rPr>
                      <w:rFonts w:hint="eastAsia" w:cs="Times New Roman"/>
                      <w:bCs/>
                      <w:color w:val="auto"/>
                      <w:kern w:val="0"/>
                      <w:sz w:val="21"/>
                      <w:szCs w:val="21"/>
                      <w:highlight w:val="none"/>
                      <w:lang w:val="en-US" w:eastAsia="zh-CN" w:bidi="ar-SA"/>
                    </w:rPr>
                  </w:pPr>
                  <w:r>
                    <w:rPr>
                      <w:rFonts w:hint="eastAsia" w:cs="Times New Roman"/>
                      <w:bCs/>
                      <w:color w:val="auto"/>
                      <w:kern w:val="0"/>
                      <w:sz w:val="21"/>
                      <w:szCs w:val="21"/>
                      <w:highlight w:val="none"/>
                      <w:lang w:val="en-US" w:eastAsia="zh-CN" w:bidi="ar-SA"/>
                    </w:rPr>
                    <w:t>0</w:t>
                  </w:r>
                </w:p>
              </w:tc>
              <w:tc>
                <w:tcPr>
                  <w:tcW w:w="954" w:type="dxa"/>
                  <w:tcBorders>
                    <w:tl2br w:val="nil"/>
                    <w:tr2bl w:val="nil"/>
                  </w:tcBorders>
                  <w:vAlign w:val="center"/>
                </w:tcPr>
                <w:p>
                  <w:pPr>
                    <w:pStyle w:val="165"/>
                    <w:adjustRightInd w:val="0"/>
                    <w:snapToGrid w:val="0"/>
                    <w:spacing w:line="240" w:lineRule="auto"/>
                    <w:rPr>
                      <w:rFonts w:hint="eastAsia" w:cs="Times New Roman"/>
                      <w:bCs/>
                      <w:color w:val="auto"/>
                      <w:kern w:val="0"/>
                      <w:sz w:val="21"/>
                      <w:szCs w:val="21"/>
                      <w:highlight w:val="none"/>
                      <w:lang w:val="en-US" w:eastAsia="zh-CN" w:bidi="ar-SA"/>
                    </w:rPr>
                  </w:pPr>
                  <w:r>
                    <w:rPr>
                      <w:rFonts w:hint="eastAsia" w:cs="Times New Roman"/>
                      <w:bCs/>
                      <w:color w:val="auto"/>
                      <w:kern w:val="0"/>
                      <w:sz w:val="21"/>
                      <w:szCs w:val="21"/>
                      <w:highlight w:val="none"/>
                      <w:lang w:val="en-US" w:eastAsia="zh-CN" w:bidi="ar-SA"/>
                    </w:rPr>
                    <w:t>0</w:t>
                  </w:r>
                </w:p>
              </w:tc>
              <w:tc>
                <w:tcPr>
                  <w:tcW w:w="960" w:type="dxa"/>
                  <w:tcBorders>
                    <w:tl2br w:val="nil"/>
                    <w:tr2bl w:val="nil"/>
                  </w:tcBorders>
                  <w:vAlign w:val="center"/>
                </w:tcPr>
                <w:p>
                  <w:pPr>
                    <w:pStyle w:val="165"/>
                    <w:adjustRightInd w:val="0"/>
                    <w:snapToGrid w:val="0"/>
                    <w:spacing w:line="240" w:lineRule="auto"/>
                    <w:rPr>
                      <w:rFonts w:hint="eastAsia" w:cs="Times New Roman"/>
                      <w:bCs/>
                      <w:color w:val="auto"/>
                      <w:kern w:val="0"/>
                      <w:sz w:val="21"/>
                      <w:szCs w:val="21"/>
                      <w:highlight w:val="none"/>
                      <w:lang w:val="en-US" w:eastAsia="zh-CN" w:bidi="ar-SA"/>
                    </w:rPr>
                  </w:pPr>
                  <w:r>
                    <w:rPr>
                      <w:rFonts w:hint="eastAsia" w:cs="Times New Roman"/>
                      <w:bCs/>
                      <w:color w:val="auto"/>
                      <w:kern w:val="0"/>
                      <w:sz w:val="21"/>
                      <w:szCs w:val="21"/>
                      <w:highlight w:val="none"/>
                      <w:lang w:val="en-US" w:eastAsia="zh-CN" w:bidi="ar-SA"/>
                    </w:rPr>
                    <w:t>0</w:t>
                  </w:r>
                </w:p>
              </w:tc>
              <w:tc>
                <w:tcPr>
                  <w:tcW w:w="975" w:type="dxa"/>
                  <w:tcBorders>
                    <w:tl2br w:val="nil"/>
                    <w:tr2bl w:val="nil"/>
                  </w:tcBorders>
                  <w:vAlign w:val="center"/>
                </w:tcPr>
                <w:p>
                  <w:pPr>
                    <w:pStyle w:val="165"/>
                    <w:adjustRightInd w:val="0"/>
                    <w:snapToGrid w:val="0"/>
                    <w:spacing w:line="240" w:lineRule="auto"/>
                    <w:rPr>
                      <w:rFonts w:hint="eastAsia" w:cs="Times New Roman"/>
                      <w:bCs/>
                      <w:color w:val="auto"/>
                      <w:kern w:val="0"/>
                      <w:sz w:val="21"/>
                      <w:szCs w:val="21"/>
                      <w:highlight w:val="none"/>
                      <w:lang w:val="en-US" w:eastAsia="zh-CN" w:bidi="ar-SA"/>
                    </w:rPr>
                  </w:pPr>
                  <w:r>
                    <w:rPr>
                      <w:rFonts w:hint="eastAsia" w:cs="Times New Roman"/>
                      <w:bCs/>
                      <w:color w:val="auto"/>
                      <w:kern w:val="0"/>
                      <w:sz w:val="21"/>
                      <w:szCs w:val="21"/>
                      <w:highlight w:val="none"/>
                      <w:lang w:val="en-US" w:eastAsia="zh-CN" w:bidi="ar-SA"/>
                    </w:rPr>
                    <w:t>1.38</w:t>
                  </w:r>
                </w:p>
              </w:tc>
              <w:tc>
                <w:tcPr>
                  <w:tcW w:w="1050" w:type="dxa"/>
                  <w:tcBorders>
                    <w:tl2br w:val="nil"/>
                    <w:tr2bl w:val="nil"/>
                  </w:tcBorders>
                  <w:vAlign w:val="center"/>
                </w:tcPr>
                <w:p>
                  <w:pPr>
                    <w:pStyle w:val="165"/>
                    <w:adjustRightInd w:val="0"/>
                    <w:snapToGrid w:val="0"/>
                    <w:spacing w:line="240" w:lineRule="auto"/>
                    <w:rPr>
                      <w:rFonts w:hint="eastAsia" w:cs="Times New Roman"/>
                      <w:bCs/>
                      <w:color w:val="auto"/>
                      <w:kern w:val="0"/>
                      <w:sz w:val="21"/>
                      <w:szCs w:val="21"/>
                      <w:highlight w:val="none"/>
                      <w:lang w:val="en-US" w:eastAsia="zh-CN" w:bidi="ar-SA"/>
                    </w:rPr>
                  </w:pPr>
                  <w:r>
                    <w:rPr>
                      <w:rFonts w:hint="eastAsia" w:cs="Times New Roman"/>
                      <w:bCs/>
                      <w:color w:val="auto"/>
                      <w:kern w:val="0"/>
                      <w:sz w:val="21"/>
                      <w:szCs w:val="21"/>
                      <w:highlight w:val="none"/>
                      <w:lang w:val="en-US" w:eastAsia="zh-CN" w:bidi="ar-SA"/>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144" w:hRule="atLeast"/>
                <w:jc w:val="center"/>
              </w:trPr>
              <w:tc>
                <w:tcPr>
                  <w:tcW w:w="474" w:type="dxa"/>
                  <w:vMerge w:val="continue"/>
                  <w:tcBorders>
                    <w:tl2br w:val="nil"/>
                    <w:tr2bl w:val="nil"/>
                  </w:tcBorders>
                  <w:vAlign w:val="center"/>
                </w:tcPr>
                <w:p>
                  <w:pPr>
                    <w:pStyle w:val="16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p>
              </w:tc>
              <w:tc>
                <w:tcPr>
                  <w:tcW w:w="1080" w:type="dxa"/>
                  <w:tcBorders>
                    <w:tl2br w:val="nil"/>
                    <w:tr2bl w:val="nil"/>
                  </w:tcBorders>
                  <w:vAlign w:val="center"/>
                </w:tcPr>
                <w:p>
                  <w:pPr>
                    <w:pStyle w:val="1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氨</w:t>
                  </w:r>
                </w:p>
              </w:tc>
              <w:tc>
                <w:tcPr>
                  <w:tcW w:w="1099" w:type="dxa"/>
                  <w:tcBorders>
                    <w:tl2br w:val="nil"/>
                    <w:tr2bl w:val="nil"/>
                  </w:tcBorders>
                  <w:vAlign w:val="center"/>
                </w:tcPr>
                <w:p>
                  <w:pPr>
                    <w:pStyle w:val="1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0.0011</w:t>
                  </w:r>
                </w:p>
              </w:tc>
              <w:tc>
                <w:tcPr>
                  <w:tcW w:w="771" w:type="dxa"/>
                  <w:tcBorders>
                    <w:tl2br w:val="nil"/>
                    <w:tr2bl w:val="nil"/>
                  </w:tcBorders>
                  <w:vAlign w:val="center"/>
                </w:tcPr>
                <w:p>
                  <w:pPr>
                    <w:pStyle w:val="1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0.0011</w:t>
                  </w:r>
                </w:p>
              </w:tc>
              <w:tc>
                <w:tcPr>
                  <w:tcW w:w="804" w:type="dxa"/>
                  <w:tcBorders>
                    <w:tl2br w:val="nil"/>
                    <w:tr2bl w:val="nil"/>
                  </w:tcBorders>
                  <w:vAlign w:val="center"/>
                </w:tcPr>
                <w:p>
                  <w:pPr>
                    <w:pStyle w:val="1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kern w:val="2"/>
                      <w:sz w:val="21"/>
                      <w:szCs w:val="21"/>
                      <w:highlight w:val="none"/>
                      <w:lang w:val="en-US" w:eastAsia="zh-CN" w:bidi="ar-SA"/>
                    </w:rPr>
                  </w:pPr>
                </w:p>
              </w:tc>
              <w:tc>
                <w:tcPr>
                  <w:tcW w:w="85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bCs/>
                      <w:color w:val="auto"/>
                      <w:kern w:val="0"/>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0.00014</w:t>
                  </w:r>
                </w:p>
              </w:tc>
              <w:tc>
                <w:tcPr>
                  <w:tcW w:w="954" w:type="dxa"/>
                  <w:tcBorders>
                    <w:tl2br w:val="nil"/>
                    <w:tr2bl w:val="nil"/>
                  </w:tcBorders>
                  <w:vAlign w:val="center"/>
                </w:tcPr>
                <w:p>
                  <w:pPr>
                    <w:pStyle w:val="165"/>
                    <w:adjustRightInd w:val="0"/>
                    <w:snapToGrid w:val="0"/>
                    <w:spacing w:line="240" w:lineRule="auto"/>
                    <w:rPr>
                      <w:rFonts w:hint="default" w:ascii="Times New Roman" w:hAnsi="Times New Roman" w:cs="Times New Roman"/>
                      <w:bCs/>
                      <w:color w:val="auto"/>
                      <w:kern w:val="0"/>
                      <w:sz w:val="21"/>
                      <w:szCs w:val="21"/>
                      <w:highlight w:val="none"/>
                      <w:lang w:val="en-US" w:eastAsia="zh-CN" w:bidi="ar-SA"/>
                    </w:rPr>
                  </w:pPr>
                </w:p>
              </w:tc>
              <w:tc>
                <w:tcPr>
                  <w:tcW w:w="960" w:type="dxa"/>
                  <w:tcBorders>
                    <w:tl2br w:val="nil"/>
                    <w:tr2bl w:val="nil"/>
                  </w:tcBorders>
                  <w:vAlign w:val="center"/>
                </w:tcPr>
                <w:p>
                  <w:pPr>
                    <w:pStyle w:val="165"/>
                    <w:adjustRightInd w:val="0"/>
                    <w:snapToGrid w:val="0"/>
                    <w:spacing w:line="240" w:lineRule="auto"/>
                    <w:rPr>
                      <w:rFonts w:hint="default" w:ascii="Times New Roman" w:hAnsi="Times New Roman" w:cs="Times New Roman"/>
                      <w:bCs/>
                      <w:color w:val="auto"/>
                      <w:kern w:val="0"/>
                      <w:sz w:val="21"/>
                      <w:szCs w:val="21"/>
                      <w:highlight w:val="none"/>
                      <w:lang w:val="en-US" w:eastAsia="zh-CN" w:bidi="ar-SA"/>
                    </w:rPr>
                  </w:pPr>
                  <w:r>
                    <w:rPr>
                      <w:rFonts w:hint="default" w:ascii="Times New Roman" w:hAnsi="Times New Roman" w:cs="Times New Roman"/>
                      <w:bCs/>
                      <w:color w:val="auto"/>
                      <w:kern w:val="0"/>
                      <w:sz w:val="21"/>
                      <w:szCs w:val="21"/>
                      <w:highlight w:val="none"/>
                      <w:lang w:val="en-US" w:eastAsia="zh-CN" w:bidi="ar-SA"/>
                    </w:rPr>
                    <w:t>0.00124</w:t>
                  </w:r>
                </w:p>
              </w:tc>
              <w:tc>
                <w:tcPr>
                  <w:tcW w:w="975" w:type="dxa"/>
                  <w:tcBorders>
                    <w:tl2br w:val="nil"/>
                    <w:tr2bl w:val="nil"/>
                  </w:tcBorders>
                  <w:vAlign w:val="center"/>
                </w:tcPr>
                <w:p>
                  <w:pPr>
                    <w:pStyle w:val="165"/>
                    <w:adjustRightInd w:val="0"/>
                    <w:snapToGrid w:val="0"/>
                    <w:spacing w:line="240" w:lineRule="auto"/>
                    <w:rPr>
                      <w:rFonts w:hint="default" w:ascii="Times New Roman" w:hAnsi="Times New Roman" w:cs="Times New Roman"/>
                      <w:bCs/>
                      <w:color w:val="auto"/>
                      <w:kern w:val="0"/>
                      <w:sz w:val="21"/>
                      <w:szCs w:val="21"/>
                      <w:highlight w:val="none"/>
                      <w:lang w:val="en-US" w:eastAsia="zh-CN" w:bidi="ar-SA"/>
                    </w:rPr>
                  </w:pPr>
                  <w:r>
                    <w:rPr>
                      <w:rFonts w:hint="default" w:ascii="Times New Roman" w:hAnsi="Times New Roman" w:cs="Times New Roman"/>
                      <w:bCs/>
                      <w:color w:val="auto"/>
                      <w:kern w:val="0"/>
                      <w:sz w:val="21"/>
                      <w:szCs w:val="21"/>
                      <w:highlight w:val="none"/>
                      <w:lang w:val="en-US" w:eastAsia="zh-CN" w:bidi="ar-SA"/>
                    </w:rPr>
                    <w:t>0.00124</w:t>
                  </w:r>
                </w:p>
              </w:tc>
              <w:tc>
                <w:tcPr>
                  <w:tcW w:w="105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bCs/>
                      <w:color w:val="auto"/>
                      <w:kern w:val="0"/>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+0.00014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144" w:hRule="atLeast"/>
                <w:jc w:val="center"/>
              </w:trPr>
              <w:tc>
                <w:tcPr>
                  <w:tcW w:w="474" w:type="dxa"/>
                  <w:vMerge w:val="continue"/>
                  <w:tcBorders>
                    <w:tl2br w:val="nil"/>
                    <w:tr2bl w:val="nil"/>
                  </w:tcBorders>
                  <w:vAlign w:val="center"/>
                </w:tcPr>
                <w:p>
                  <w:pPr>
                    <w:pStyle w:val="16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p>
              </w:tc>
              <w:tc>
                <w:tcPr>
                  <w:tcW w:w="1080" w:type="dxa"/>
                  <w:tcBorders>
                    <w:tl2br w:val="nil"/>
                    <w:tr2bl w:val="nil"/>
                  </w:tcBorders>
                  <w:vAlign w:val="center"/>
                </w:tcPr>
                <w:p>
                  <w:pPr>
                    <w:pStyle w:val="1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硫化氢</w:t>
                  </w:r>
                </w:p>
              </w:tc>
              <w:tc>
                <w:tcPr>
                  <w:tcW w:w="1099" w:type="dxa"/>
                  <w:tcBorders>
                    <w:tl2br w:val="nil"/>
                    <w:tr2bl w:val="nil"/>
                  </w:tcBorders>
                  <w:vAlign w:val="center"/>
                </w:tcPr>
                <w:p>
                  <w:pPr>
                    <w:pStyle w:val="1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0.000043</w:t>
                  </w:r>
                </w:p>
              </w:tc>
              <w:tc>
                <w:tcPr>
                  <w:tcW w:w="771" w:type="dxa"/>
                  <w:tcBorders>
                    <w:tl2br w:val="nil"/>
                    <w:tr2bl w:val="nil"/>
                  </w:tcBorders>
                  <w:vAlign w:val="center"/>
                </w:tcPr>
                <w:p>
                  <w:pPr>
                    <w:pStyle w:val="1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0.000043</w:t>
                  </w:r>
                </w:p>
              </w:tc>
              <w:tc>
                <w:tcPr>
                  <w:tcW w:w="804" w:type="dxa"/>
                  <w:tcBorders>
                    <w:tl2br w:val="nil"/>
                    <w:tr2bl w:val="nil"/>
                  </w:tcBorders>
                  <w:vAlign w:val="center"/>
                </w:tcPr>
                <w:p>
                  <w:pPr>
                    <w:pStyle w:val="1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kern w:val="2"/>
                      <w:sz w:val="21"/>
                      <w:szCs w:val="21"/>
                      <w:highlight w:val="none"/>
                      <w:lang w:val="en-US" w:eastAsia="zh-CN" w:bidi="ar-SA"/>
                    </w:rPr>
                  </w:pPr>
                </w:p>
              </w:tc>
              <w:tc>
                <w:tcPr>
                  <w:tcW w:w="85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bCs/>
                      <w:color w:val="auto"/>
                      <w:kern w:val="0"/>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0.000005</w:t>
                  </w:r>
                </w:p>
              </w:tc>
              <w:tc>
                <w:tcPr>
                  <w:tcW w:w="954" w:type="dxa"/>
                  <w:tcBorders>
                    <w:tl2br w:val="nil"/>
                    <w:tr2bl w:val="nil"/>
                  </w:tcBorders>
                  <w:vAlign w:val="center"/>
                </w:tcPr>
                <w:p>
                  <w:pPr>
                    <w:pStyle w:val="165"/>
                    <w:adjustRightInd w:val="0"/>
                    <w:snapToGrid w:val="0"/>
                    <w:spacing w:line="240" w:lineRule="auto"/>
                    <w:rPr>
                      <w:rFonts w:hint="default" w:ascii="Times New Roman" w:hAnsi="Times New Roman" w:cs="Times New Roman"/>
                      <w:bCs/>
                      <w:color w:val="auto"/>
                      <w:kern w:val="0"/>
                      <w:sz w:val="21"/>
                      <w:szCs w:val="21"/>
                      <w:highlight w:val="none"/>
                      <w:lang w:val="en-US" w:eastAsia="zh-CN" w:bidi="ar-SA"/>
                    </w:rPr>
                  </w:pPr>
                </w:p>
              </w:tc>
              <w:tc>
                <w:tcPr>
                  <w:tcW w:w="960" w:type="dxa"/>
                  <w:tcBorders>
                    <w:tl2br w:val="nil"/>
                    <w:tr2bl w:val="nil"/>
                  </w:tcBorders>
                  <w:vAlign w:val="center"/>
                </w:tcPr>
                <w:p>
                  <w:pPr>
                    <w:pStyle w:val="165"/>
                    <w:adjustRightInd w:val="0"/>
                    <w:snapToGrid w:val="0"/>
                    <w:spacing w:line="240" w:lineRule="auto"/>
                    <w:rPr>
                      <w:rFonts w:hint="default" w:ascii="Times New Roman" w:hAnsi="Times New Roman" w:cs="Times New Roman"/>
                      <w:bCs/>
                      <w:color w:val="auto"/>
                      <w:kern w:val="0"/>
                      <w:sz w:val="21"/>
                      <w:szCs w:val="21"/>
                      <w:highlight w:val="none"/>
                      <w:lang w:val="en-US" w:eastAsia="zh-CN" w:bidi="ar-SA"/>
                    </w:rPr>
                  </w:pPr>
                  <w:r>
                    <w:rPr>
                      <w:rFonts w:hint="default" w:ascii="Times New Roman" w:hAnsi="Times New Roman" w:cs="Times New Roman"/>
                      <w:bCs/>
                      <w:color w:val="auto"/>
                      <w:kern w:val="0"/>
                      <w:sz w:val="21"/>
                      <w:szCs w:val="21"/>
                      <w:highlight w:val="none"/>
                      <w:lang w:val="en-US" w:eastAsia="zh-CN" w:bidi="ar-SA"/>
                    </w:rPr>
                    <w:t>0.000048</w:t>
                  </w:r>
                </w:p>
              </w:tc>
              <w:tc>
                <w:tcPr>
                  <w:tcW w:w="975" w:type="dxa"/>
                  <w:tcBorders>
                    <w:tl2br w:val="nil"/>
                    <w:tr2bl w:val="nil"/>
                  </w:tcBorders>
                  <w:vAlign w:val="center"/>
                </w:tcPr>
                <w:p>
                  <w:pPr>
                    <w:pStyle w:val="165"/>
                    <w:adjustRightInd w:val="0"/>
                    <w:snapToGrid w:val="0"/>
                    <w:spacing w:line="240" w:lineRule="auto"/>
                    <w:rPr>
                      <w:rFonts w:hint="default" w:ascii="Times New Roman" w:hAnsi="Times New Roman" w:cs="Times New Roman"/>
                      <w:bCs/>
                      <w:color w:val="auto"/>
                      <w:kern w:val="0"/>
                      <w:sz w:val="21"/>
                      <w:szCs w:val="21"/>
                      <w:highlight w:val="none"/>
                      <w:lang w:val="en-US" w:eastAsia="zh-CN" w:bidi="ar-SA"/>
                    </w:rPr>
                  </w:pPr>
                  <w:r>
                    <w:rPr>
                      <w:rFonts w:hint="default" w:ascii="Times New Roman" w:hAnsi="Times New Roman" w:cs="Times New Roman"/>
                      <w:bCs/>
                      <w:color w:val="auto"/>
                      <w:kern w:val="0"/>
                      <w:sz w:val="21"/>
                      <w:szCs w:val="21"/>
                      <w:highlight w:val="none"/>
                      <w:lang w:val="en-US" w:eastAsia="zh-CN" w:bidi="ar-SA"/>
                    </w:rPr>
                    <w:t>0.000048</w:t>
                  </w:r>
                </w:p>
              </w:tc>
              <w:tc>
                <w:tcPr>
                  <w:tcW w:w="105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bCs/>
                      <w:color w:val="auto"/>
                      <w:kern w:val="0"/>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+0.000005</w:t>
                  </w:r>
                </w:p>
              </w:tc>
            </w:tr>
          </w:tbl>
          <w:p>
            <w:pPr>
              <w:pStyle w:val="2"/>
              <w:rPr>
                <w:rFonts w:hint="default"/>
                <w:color w:val="auto"/>
                <w:lang w:val="en-US" w:eastAsia="zh-CN"/>
              </w:rPr>
            </w:pPr>
          </w:p>
        </w:tc>
      </w:tr>
    </w:tbl>
    <w:p>
      <w:pPr>
        <w:rPr>
          <w:rFonts w:hint="eastAsia" w:ascii="Times New Roman" w:hAnsi="Times New Roman" w:eastAsia="宋体"/>
          <w:b/>
          <w:bCs/>
          <w:color w:val="auto"/>
          <w:lang w:val="en-US" w:eastAsia="zh-CN"/>
        </w:rPr>
      </w:pPr>
    </w:p>
    <w:p>
      <w:pPr>
        <w:pStyle w:val="31"/>
        <w:rPr>
          <w:rFonts w:hint="eastAsia" w:ascii="Times New Roman" w:hAnsi="Times New Roman" w:eastAsia="宋体"/>
          <w:b/>
          <w:bCs/>
          <w:color w:val="auto"/>
          <w:lang w:val="en-US" w:eastAsia="zh-CN"/>
        </w:rPr>
      </w:pPr>
    </w:p>
    <w:p>
      <w:pPr>
        <w:rPr>
          <w:rFonts w:hint="eastAsia" w:ascii="Times New Roman" w:hAnsi="Times New Roman" w:eastAsia="宋体"/>
          <w:b/>
          <w:bCs/>
          <w:color w:val="auto"/>
          <w:lang w:val="en-US" w:eastAsia="zh-CN"/>
        </w:rPr>
      </w:pPr>
      <w:bookmarkStart w:id="32" w:name="_Toc32741"/>
      <w:r>
        <w:rPr>
          <w:rFonts w:hint="eastAsia" w:ascii="Times New Roman" w:hAnsi="Times New Roman" w:eastAsia="宋体"/>
          <w:b/>
          <w:bCs/>
          <w:color w:val="auto"/>
          <w:lang w:val="en-US" w:eastAsia="zh-CN"/>
        </w:rPr>
        <w:br w:type="page"/>
      </w:r>
    </w:p>
    <w:p>
      <w:pPr>
        <w:pStyle w:val="5"/>
        <w:numPr>
          <w:ilvl w:val="0"/>
          <w:numId w:val="0"/>
        </w:numPr>
        <w:ind w:leftChars="0"/>
        <w:rPr>
          <w:rFonts w:ascii="Times New Roman" w:hAnsi="Times New Roman" w:eastAsia="宋体"/>
          <w:b/>
          <w:bCs/>
          <w:color w:val="auto"/>
          <w:lang w:eastAsia="zh-CN"/>
        </w:rPr>
      </w:pPr>
      <w:r>
        <w:rPr>
          <w:rFonts w:hint="eastAsia" w:ascii="Times New Roman" w:hAnsi="Times New Roman" w:eastAsia="宋体"/>
          <w:b/>
          <w:bCs/>
          <w:color w:val="auto"/>
          <w:lang w:val="en-US" w:eastAsia="zh-CN"/>
        </w:rPr>
        <w:t>四、</w:t>
      </w:r>
      <w:r>
        <w:rPr>
          <w:rFonts w:ascii="Times New Roman" w:hAnsi="Times New Roman" w:eastAsia="宋体"/>
          <w:b/>
          <w:bCs/>
          <w:color w:val="auto"/>
          <w:lang w:eastAsia="zh-CN"/>
        </w:rPr>
        <w:t>主要环境影响和保护措施</w:t>
      </w:r>
      <w:bookmarkEnd w:id="32"/>
    </w:p>
    <w:tbl>
      <w:tblPr>
        <w:tblStyle w:val="39"/>
        <w:tblW w:w="98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5"/>
        <w:gridCol w:w="93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9" w:hRule="atLeast"/>
          <w:jc w:val="center"/>
        </w:trPr>
        <w:tc>
          <w:tcPr>
            <w:tcW w:w="515" w:type="dxa"/>
            <w:vAlign w:val="center"/>
          </w:tcPr>
          <w:p>
            <w:pPr>
              <w:adjustRightInd w:val="0"/>
              <w:snapToGrid w:val="0"/>
              <w:jc w:val="center"/>
              <w:rPr>
                <w:color w:val="auto"/>
                <w:sz w:val="24"/>
                <w:szCs w:val="24"/>
              </w:rPr>
            </w:pPr>
            <w:r>
              <w:rPr>
                <w:color w:val="auto"/>
                <w:sz w:val="24"/>
                <w:szCs w:val="24"/>
              </w:rPr>
              <w:t>施工期</w:t>
            </w:r>
            <w:r>
              <w:rPr>
                <w:rFonts w:hint="eastAsia"/>
                <w:color w:val="auto"/>
                <w:sz w:val="24"/>
                <w:szCs w:val="24"/>
                <w:lang w:val="en-US" w:eastAsia="zh-CN"/>
              </w:rPr>
              <w:t>环境影响和保护措</w:t>
            </w:r>
            <w:r>
              <w:rPr>
                <w:rFonts w:hint="eastAsia"/>
                <w:color w:val="auto"/>
                <w:sz w:val="24"/>
                <w:szCs w:val="24"/>
                <w:lang w:eastAsia="zh-CN"/>
              </w:rPr>
              <w:t>施</w:t>
            </w:r>
          </w:p>
        </w:tc>
        <w:tc>
          <w:tcPr>
            <w:tcW w:w="9339" w:type="dxa"/>
            <w:vAlign w:val="center"/>
          </w:tcPr>
          <w:p>
            <w:pPr>
              <w:adjustRightInd w:val="0"/>
              <w:snapToGrid w:val="0"/>
              <w:spacing w:line="360" w:lineRule="auto"/>
              <w:ind w:firstLine="480" w:firstLineChars="200"/>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本次扩建项目依托现有厂房，施工期主要进行仪器设备安装、设备调试等，施工活动为污水处理站的扩建。施工期环境影响及环境保护措施分析如下：</w:t>
            </w:r>
          </w:p>
          <w:p>
            <w:pPr>
              <w:adjustRightInd w:val="0"/>
              <w:snapToGrid w:val="0"/>
              <w:spacing w:line="360" w:lineRule="auto"/>
              <w:ind w:firstLine="480" w:firstLineChars="200"/>
              <w:rPr>
                <w:rFonts w:hint="eastAsia"/>
                <w:color w:val="auto"/>
                <w:sz w:val="24"/>
                <w:szCs w:val="24"/>
                <w:lang w:val="en-US" w:eastAsia="zh-CN"/>
              </w:rPr>
            </w:pPr>
            <w:r>
              <w:rPr>
                <w:rFonts w:hint="eastAsia"/>
                <w:color w:val="auto"/>
                <w:sz w:val="24"/>
                <w:szCs w:val="24"/>
                <w:lang w:val="en-US" w:eastAsia="zh-CN"/>
              </w:rPr>
              <w:t>1、施工扬尘</w:t>
            </w:r>
          </w:p>
          <w:p>
            <w:pPr>
              <w:adjustRightInd w:val="0"/>
              <w:snapToGrid w:val="0"/>
              <w:spacing w:line="360" w:lineRule="auto"/>
              <w:ind w:firstLine="480" w:firstLineChars="200"/>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施工期产生的大气污染物主要为颗粒物，是由于污水站建设过程中场地平整、土方挖掘、残土、建筑材料的装卸、运输、存放过程等引起的施工粉尘污染。</w:t>
            </w:r>
          </w:p>
          <w:p>
            <w:pPr>
              <w:adjustRightInd w:val="0"/>
              <w:snapToGrid w:val="0"/>
              <w:spacing w:line="360" w:lineRule="auto"/>
              <w:ind w:firstLine="480" w:firstLineChars="200"/>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施工单位应在施工现场周边修建不低于2m高实体围墙，或拼接临时挡板，封闭施工现场。施工所用粉状材料，如水泥、石灰等，在运输时应对运输车辆加盖蓬布，减速慢行。施工过程中所用建筑材料，如水泥、白灰、沙石、砖瓦等，必须设固定堆放场，特别是水泥、白灰在堆放过程中应尽量用苫布盖好，防止二次扬尘污染，不得随意堆放。土方挖掘产生的弃土应及时运离施工现场，运输时应加遮盖。施工场地应保持一定湿度，要定时洒水，防止粉尘及二次扬尘污染施工场地周围环境空气质量。通过采取防治措施，使厂界颗粒物浓度符合《大气污染物综合排放标准》(GB16297-1996)表2无组织排放浓度限值要求，有效降低施工期扬尘对周围环境空气的影响。</w:t>
            </w:r>
          </w:p>
          <w:p>
            <w:pPr>
              <w:adjustRightInd w:val="0"/>
              <w:snapToGrid w:val="0"/>
              <w:spacing w:line="360" w:lineRule="auto"/>
              <w:ind w:firstLine="480" w:firstLineChars="200"/>
              <w:rPr>
                <w:rFonts w:hint="eastAsia"/>
                <w:color w:val="auto"/>
                <w:sz w:val="24"/>
                <w:szCs w:val="24"/>
                <w:lang w:val="en-US" w:eastAsia="zh-CN"/>
              </w:rPr>
            </w:pPr>
            <w:r>
              <w:rPr>
                <w:rFonts w:hint="eastAsia"/>
                <w:color w:val="auto"/>
                <w:sz w:val="24"/>
                <w:szCs w:val="24"/>
                <w:lang w:val="en-US" w:eastAsia="zh-CN"/>
              </w:rPr>
              <w:t>2、施工废水</w:t>
            </w:r>
          </w:p>
          <w:p>
            <w:pPr>
              <w:adjustRightInd w:val="0"/>
              <w:snapToGrid w:val="0"/>
              <w:spacing w:line="360" w:lineRule="auto"/>
              <w:ind w:firstLine="480" w:firstLineChars="200"/>
              <w:rPr>
                <w:rFonts w:hint="eastAsia"/>
                <w:color w:val="auto"/>
                <w:sz w:val="24"/>
                <w:szCs w:val="24"/>
                <w:lang w:val="en-US" w:eastAsia="zh-CN"/>
              </w:rPr>
            </w:pPr>
            <w:r>
              <w:rPr>
                <w:rFonts w:hint="eastAsia"/>
                <w:color w:val="auto"/>
                <w:sz w:val="24"/>
                <w:szCs w:val="24"/>
                <w:lang w:val="en-US" w:eastAsia="zh-CN"/>
              </w:rPr>
              <w:t>本项目施工期废水主要为施工人员的生活污水及施工废水。生活污水依托厂内现有卫生间，</w:t>
            </w:r>
            <w:r>
              <w:rPr>
                <w:rFonts w:hint="default"/>
                <w:color w:val="auto"/>
                <w:sz w:val="24"/>
                <w:szCs w:val="24"/>
                <w:lang w:val="en-US" w:eastAsia="zh-CN"/>
              </w:rPr>
              <w:t>处理后排入宾西经济技术开发区污水处理厂，满足《城镇污水处理厂污染物排放标准》</w:t>
            </w:r>
            <w:r>
              <w:rPr>
                <w:rFonts w:hint="eastAsia"/>
                <w:color w:val="auto"/>
                <w:sz w:val="24"/>
                <w:szCs w:val="24"/>
                <w:lang w:val="en-US" w:eastAsia="zh-CN"/>
              </w:rPr>
              <w:t>要求</w:t>
            </w:r>
            <w:r>
              <w:rPr>
                <w:rFonts w:hint="default"/>
                <w:color w:val="auto"/>
                <w:sz w:val="24"/>
                <w:szCs w:val="24"/>
                <w:lang w:val="en-US" w:eastAsia="zh-CN"/>
              </w:rPr>
              <w:t>后排入蜚克图河。</w:t>
            </w:r>
            <w:r>
              <w:rPr>
                <w:rFonts w:hint="eastAsia"/>
                <w:color w:val="auto"/>
                <w:sz w:val="24"/>
                <w:szCs w:val="24"/>
                <w:lang w:val="en-US" w:eastAsia="zh-CN"/>
              </w:rPr>
              <w:t>厂内设置临时集水沉淀池，施工生产废水排入集水沉淀池内沉淀澄清，上清液回用于施工场地洒水降尘，不外排。通过以上污染防治措施，可保证本项目全部施工废水不对地表水环境排放，不会对厂址周围地表水环境产生明显影响。</w:t>
            </w:r>
          </w:p>
          <w:p>
            <w:pPr>
              <w:adjustRightInd w:val="0"/>
              <w:snapToGrid w:val="0"/>
              <w:spacing w:line="360" w:lineRule="auto"/>
              <w:ind w:firstLine="480" w:firstLineChars="200"/>
              <w:rPr>
                <w:rFonts w:hint="eastAsia"/>
                <w:color w:val="auto"/>
                <w:sz w:val="24"/>
                <w:szCs w:val="24"/>
                <w:lang w:val="en-US" w:eastAsia="zh-CN"/>
              </w:rPr>
            </w:pPr>
            <w:r>
              <w:rPr>
                <w:rFonts w:hint="eastAsia"/>
                <w:color w:val="auto"/>
                <w:sz w:val="24"/>
                <w:szCs w:val="24"/>
                <w:lang w:val="en-US" w:eastAsia="zh-CN"/>
              </w:rPr>
              <w:t>3、施工噪声</w:t>
            </w:r>
          </w:p>
          <w:p>
            <w:pPr>
              <w:adjustRightInd w:val="0"/>
              <w:snapToGrid w:val="0"/>
              <w:spacing w:line="360" w:lineRule="auto"/>
              <w:ind w:firstLine="480" w:firstLineChars="200"/>
              <w:rPr>
                <w:rFonts w:hint="eastAsia"/>
                <w:color w:val="auto"/>
                <w:sz w:val="24"/>
                <w:szCs w:val="24"/>
                <w:lang w:val="en-US" w:eastAsia="zh-CN"/>
              </w:rPr>
            </w:pPr>
            <w:r>
              <w:rPr>
                <w:rFonts w:hint="eastAsia"/>
                <w:color w:val="auto"/>
                <w:sz w:val="24"/>
                <w:szCs w:val="24"/>
                <w:lang w:val="en-US" w:eastAsia="zh-CN"/>
              </w:rPr>
              <w:t>本项目在施工设备选型上，选用正规厂家、噪声较低的环保型设备，施工机械采取基础减振措施。加强施工现场管理，保证现场设备安装质量，确保施工设备正常运行。合理规划高噪声设备的摆放位置。施工场界修建围墙或设置隔声屏障，高度应不低于2m。尽量避免在夜间（22：00～6：00）时间段内施工。通过以上污染防治措施，使场界噪声符合《建筑施工场界环境噪声排放标准》（GB12523—2011）的规定，有效降低施工期噪声对周围声环境的影响。</w:t>
            </w:r>
          </w:p>
          <w:p>
            <w:pPr>
              <w:adjustRightInd w:val="0"/>
              <w:snapToGrid w:val="0"/>
              <w:spacing w:line="360" w:lineRule="auto"/>
              <w:ind w:firstLine="480" w:firstLineChars="200"/>
              <w:rPr>
                <w:rFonts w:hint="eastAsia"/>
                <w:color w:val="auto"/>
                <w:sz w:val="24"/>
                <w:szCs w:val="24"/>
                <w:lang w:val="en-US" w:eastAsia="zh-CN"/>
              </w:rPr>
            </w:pPr>
            <w:r>
              <w:rPr>
                <w:rFonts w:hint="eastAsia"/>
                <w:color w:val="auto"/>
                <w:sz w:val="24"/>
                <w:szCs w:val="24"/>
                <w:lang w:val="en-US" w:eastAsia="zh-CN"/>
              </w:rPr>
              <w:t>4、施工固体废物</w:t>
            </w:r>
          </w:p>
          <w:p>
            <w:pPr>
              <w:adjustRightInd w:val="0"/>
              <w:snapToGrid w:val="0"/>
              <w:spacing w:line="360" w:lineRule="auto"/>
              <w:ind w:firstLine="480" w:firstLineChars="200"/>
              <w:rPr>
                <w:color w:val="auto"/>
                <w:sz w:val="24"/>
                <w:szCs w:val="24"/>
              </w:rPr>
            </w:pPr>
            <w:r>
              <w:rPr>
                <w:rFonts w:hint="eastAsia"/>
                <w:color w:val="auto"/>
                <w:sz w:val="24"/>
                <w:szCs w:val="24"/>
                <w:lang w:val="en-US" w:eastAsia="zh-CN"/>
              </w:rPr>
              <w:t>本项目施工建设期间基坑开挖等主会有少量施工固体废物如废土石、废混凝土块、建筑材料弃渣、生活垃圾等，其中废土石可作为抬高地基填料，尽量避免产生弃土石，如有弃土石须及时清运，运送至市政指定场所堆填；废混凝土块、建筑材料弃渣等建筑垃圾中，如金属、玻璃等可回收利用部分，应集中收集，外售综合利用，不可回收利用部分应及时清运至市政指定的建筑垃圾场所合理处置，不可随意排放；施工人员在施工期产生一定量的生活垃圾，厂内设置临时垃圾箱，生活垃圾集中收集后由市政环卫部门统一清运处置。</w:t>
            </w:r>
            <w:r>
              <w:rPr>
                <w:rFonts w:hint="default"/>
                <w:color w:val="auto"/>
                <w:sz w:val="24"/>
                <w:szCs w:val="24"/>
                <w:lang w:val="en-US" w:eastAsia="zh-CN"/>
              </w:rPr>
              <w:t>满足一般固废处置执行《一般工业固体废物贮存和填埋污染控制标准》（GB 18599-2020）中有关规定。</w:t>
            </w:r>
            <w:r>
              <w:rPr>
                <w:rFonts w:hint="eastAsia"/>
                <w:color w:val="auto"/>
                <w:sz w:val="24"/>
                <w:szCs w:val="24"/>
                <w:lang w:val="en-US" w:eastAsia="zh-CN"/>
              </w:rPr>
              <w:t>通过以上污染防治措施，可使本项目施工固体废物处置率达100%，不会对周围环境产生明显影响。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57" w:hRule="atLeast"/>
          <w:jc w:val="center"/>
        </w:trPr>
        <w:tc>
          <w:tcPr>
            <w:tcW w:w="515" w:type="dxa"/>
            <w:vAlign w:val="center"/>
          </w:tcPr>
          <w:p>
            <w:pPr>
              <w:adjustRightInd w:val="0"/>
              <w:snapToGrid w:val="0"/>
              <w:jc w:val="center"/>
              <w:rPr>
                <w:color w:val="auto"/>
                <w:sz w:val="24"/>
                <w:szCs w:val="24"/>
              </w:rPr>
            </w:pPr>
            <w:r>
              <w:rPr>
                <w:color w:val="auto"/>
                <w:sz w:val="24"/>
                <w:szCs w:val="24"/>
              </w:rPr>
              <w:t>运营环境影响和保护措施</w:t>
            </w:r>
          </w:p>
        </w:tc>
        <w:tc>
          <w:tcPr>
            <w:tcW w:w="9339" w:type="dxa"/>
            <w:tcBorders>
              <w:right w:val="single" w:color="auto" w:sz="12" w:space="0"/>
            </w:tcBorders>
          </w:tcPr>
          <w:p>
            <w:pPr>
              <w:adjustRightInd w:val="0"/>
              <w:snapToGrid w:val="0"/>
              <w:spacing w:line="360" w:lineRule="auto"/>
              <w:ind w:firstLine="482" w:firstLineChars="200"/>
              <w:rPr>
                <w:rFonts w:hint="eastAsia"/>
                <w:b/>
                <w:bCs/>
                <w:color w:val="auto"/>
                <w:sz w:val="24"/>
                <w:szCs w:val="24"/>
                <w:lang w:val="en-US" w:eastAsia="zh-CN"/>
              </w:rPr>
            </w:pPr>
            <w:r>
              <w:rPr>
                <w:rFonts w:hint="eastAsia"/>
                <w:b/>
                <w:bCs/>
                <w:color w:val="auto"/>
                <w:sz w:val="24"/>
                <w:szCs w:val="24"/>
                <w:lang w:val="en-US" w:eastAsia="zh-CN"/>
              </w:rPr>
              <w:t>1、废气</w:t>
            </w:r>
          </w:p>
          <w:p>
            <w:pPr>
              <w:adjustRightInd w:val="0"/>
              <w:snapToGrid w:val="0"/>
              <w:spacing w:line="360" w:lineRule="auto"/>
              <w:ind w:firstLine="482" w:firstLineChars="200"/>
              <w:rPr>
                <w:rFonts w:hint="eastAsia"/>
                <w:b/>
                <w:bCs/>
                <w:color w:val="auto"/>
                <w:sz w:val="24"/>
                <w:szCs w:val="24"/>
                <w:lang w:val="en-US" w:eastAsia="zh-CN"/>
              </w:rPr>
            </w:pPr>
            <w:r>
              <w:rPr>
                <w:rFonts w:hint="eastAsia"/>
                <w:b/>
                <w:bCs/>
                <w:color w:val="auto"/>
                <w:sz w:val="24"/>
                <w:szCs w:val="24"/>
                <w:lang w:val="en-US" w:eastAsia="zh-CN"/>
              </w:rPr>
              <w:t>1.1 污染源强核算过程</w:t>
            </w:r>
          </w:p>
          <w:p>
            <w:pPr>
              <w:adjustRightInd w:val="0"/>
              <w:snapToGrid w:val="0"/>
              <w:spacing w:line="360" w:lineRule="auto"/>
              <w:ind w:firstLine="480" w:firstLineChars="200"/>
              <w:rPr>
                <w:rFonts w:hint="eastAsia"/>
                <w:color w:val="auto"/>
                <w:sz w:val="24"/>
                <w:szCs w:val="24"/>
                <w:lang w:val="en-US" w:eastAsia="zh-CN"/>
              </w:rPr>
            </w:pPr>
            <w:r>
              <w:rPr>
                <w:rFonts w:hint="eastAsia"/>
                <w:color w:val="auto"/>
                <w:sz w:val="24"/>
                <w:szCs w:val="24"/>
                <w:lang w:val="en-US" w:eastAsia="zh-CN"/>
              </w:rPr>
              <w:t>本项目不涉及提取工艺，粉碎、筛分、造粒过程会产生一定量含尘废气和挥发性气体乙醇，粉碎、筛分设备采用封闭生产设备中进行，污染物以颗粒物为主。根据《排放源统计调查产排污核算方法和系数手册》中2740 中成药生产行业系数手册，产污系数见下表：</w:t>
            </w:r>
          </w:p>
          <w:p>
            <w:pPr>
              <w:widowControl/>
              <w:spacing w:line="360" w:lineRule="auto"/>
              <w:jc w:val="center"/>
              <w:rPr>
                <w:rFonts w:ascii="Times New Roman" w:hAnsi="Times New Roman" w:eastAsia="宋体"/>
                <w:b/>
                <w:smallCaps w:val="0"/>
                <w:color w:val="auto"/>
                <w:szCs w:val="21"/>
              </w:rPr>
            </w:pPr>
            <w:r>
              <w:rPr>
                <w:rFonts w:hint="eastAsia" w:ascii="Times New Roman" w:hAnsi="Times New Roman" w:eastAsia="宋体"/>
                <w:b/>
                <w:smallCaps w:val="0"/>
                <w:color w:val="auto"/>
                <w:szCs w:val="21"/>
              </w:rPr>
              <w:t>表</w:t>
            </w:r>
            <w:r>
              <w:rPr>
                <w:rFonts w:hint="eastAsia" w:ascii="Times New Roman" w:hAnsi="Times New Roman"/>
                <w:b/>
                <w:smallCaps w:val="0"/>
                <w:color w:val="auto"/>
                <w:szCs w:val="21"/>
                <w:lang w:val="en-US" w:eastAsia="zh-CN"/>
              </w:rPr>
              <w:t>4</w:t>
            </w:r>
            <w:r>
              <w:rPr>
                <w:rFonts w:ascii="Times New Roman" w:hAnsi="Times New Roman" w:eastAsia="宋体"/>
                <w:b/>
                <w:smallCaps w:val="0"/>
                <w:color w:val="auto"/>
                <w:szCs w:val="21"/>
              </w:rPr>
              <w:t>-</w:t>
            </w:r>
            <w:r>
              <w:rPr>
                <w:rFonts w:hint="eastAsia"/>
                <w:b/>
                <w:smallCaps w:val="0"/>
                <w:color w:val="auto"/>
                <w:szCs w:val="21"/>
                <w:lang w:val="en-US" w:eastAsia="zh-CN"/>
              </w:rPr>
              <w:t>1</w:t>
            </w:r>
            <w:r>
              <w:rPr>
                <w:rFonts w:ascii="Times New Roman" w:hAnsi="Times New Roman" w:eastAsia="宋体"/>
                <w:b/>
                <w:smallCaps w:val="0"/>
                <w:color w:val="auto"/>
                <w:szCs w:val="21"/>
              </w:rPr>
              <w:t xml:space="preserve"> </w:t>
            </w:r>
            <w:r>
              <w:rPr>
                <w:rFonts w:hint="eastAsia" w:ascii="Times New Roman" w:hAnsi="Times New Roman" w:eastAsia="宋体"/>
                <w:b/>
                <w:smallCaps w:val="0"/>
                <w:color w:val="auto"/>
                <w:szCs w:val="21"/>
              </w:rPr>
              <w:t>中成药生产行业系数表</w:t>
            </w:r>
            <w:r>
              <w:rPr>
                <w:rFonts w:hint="eastAsia"/>
                <w:b/>
                <w:smallCaps w:val="0"/>
                <w:color w:val="auto"/>
                <w:szCs w:val="21"/>
                <w:lang w:eastAsia="zh-CN"/>
              </w:rPr>
              <w:t>（</w:t>
            </w:r>
            <w:r>
              <w:rPr>
                <w:rFonts w:hint="eastAsia"/>
                <w:b/>
                <w:smallCaps w:val="0"/>
                <w:color w:val="auto"/>
                <w:szCs w:val="21"/>
                <w:lang w:val="en-US" w:eastAsia="zh-CN"/>
              </w:rPr>
              <w:t>节选</w:t>
            </w:r>
            <w:r>
              <w:rPr>
                <w:rFonts w:hint="eastAsia"/>
                <w:b/>
                <w:smallCaps w:val="0"/>
                <w:color w:val="auto"/>
                <w:szCs w:val="21"/>
                <w:lang w:eastAsia="zh-CN"/>
              </w:rPr>
              <w:t>）</w:t>
            </w:r>
          </w:p>
          <w:tbl>
            <w:tblPr>
              <w:tblStyle w:val="40"/>
              <w:tblW w:w="918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0"/>
              <w:gridCol w:w="885"/>
              <w:gridCol w:w="765"/>
              <w:gridCol w:w="930"/>
              <w:gridCol w:w="750"/>
              <w:gridCol w:w="960"/>
              <w:gridCol w:w="1020"/>
              <w:gridCol w:w="885"/>
              <w:gridCol w:w="1065"/>
              <w:gridCol w:w="11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0" w:type="dxa"/>
                  <w:vAlign w:val="center"/>
                </w:tcPr>
                <w:p>
                  <w:pPr>
                    <w:adjustRightInd w:val="0"/>
                    <w:snapToGrid w:val="0"/>
                    <w:jc w:val="center"/>
                    <w:rPr>
                      <w:rFonts w:hint="eastAsia"/>
                      <w:b/>
                      <w:bCs/>
                      <w:color w:val="auto"/>
                      <w:sz w:val="21"/>
                      <w:szCs w:val="21"/>
                      <w:lang w:val="en-US" w:eastAsia="zh-CN"/>
                    </w:rPr>
                  </w:pPr>
                  <w:r>
                    <w:rPr>
                      <w:rFonts w:hint="eastAsia"/>
                      <w:b/>
                      <w:bCs/>
                      <w:color w:val="auto"/>
                      <w:sz w:val="21"/>
                      <w:szCs w:val="21"/>
                      <w:lang w:val="en-US" w:eastAsia="zh-CN"/>
                    </w:rPr>
                    <w:t>工段</w:t>
                  </w:r>
                </w:p>
                <w:p>
                  <w:pPr>
                    <w:adjustRightInd w:val="0"/>
                    <w:snapToGrid w:val="0"/>
                    <w:jc w:val="center"/>
                    <w:rPr>
                      <w:rFonts w:hint="eastAsia"/>
                      <w:b/>
                      <w:bCs/>
                      <w:color w:val="auto"/>
                      <w:sz w:val="21"/>
                      <w:szCs w:val="21"/>
                      <w:lang w:val="en-US" w:eastAsia="zh-CN"/>
                    </w:rPr>
                  </w:pPr>
                  <w:r>
                    <w:rPr>
                      <w:rFonts w:hint="eastAsia"/>
                      <w:b/>
                      <w:bCs/>
                      <w:color w:val="auto"/>
                      <w:sz w:val="21"/>
                      <w:szCs w:val="21"/>
                      <w:lang w:val="en-US" w:eastAsia="zh-CN"/>
                    </w:rPr>
                    <w:t>名称</w:t>
                  </w:r>
                </w:p>
                <w:p>
                  <w:pPr>
                    <w:adjustRightInd w:val="0"/>
                    <w:snapToGrid w:val="0"/>
                    <w:jc w:val="center"/>
                    <w:rPr>
                      <w:rFonts w:hint="eastAsia"/>
                      <w:b/>
                      <w:bCs/>
                      <w:color w:val="auto"/>
                      <w:sz w:val="21"/>
                      <w:szCs w:val="21"/>
                      <w:lang w:val="en-US" w:eastAsia="zh-CN"/>
                    </w:rPr>
                  </w:pPr>
                </w:p>
              </w:tc>
              <w:tc>
                <w:tcPr>
                  <w:tcW w:w="885" w:type="dxa"/>
                  <w:vAlign w:val="center"/>
                </w:tcPr>
                <w:p>
                  <w:pPr>
                    <w:adjustRightInd w:val="0"/>
                    <w:snapToGrid w:val="0"/>
                    <w:jc w:val="center"/>
                    <w:rPr>
                      <w:rFonts w:hint="eastAsia"/>
                      <w:b/>
                      <w:bCs/>
                      <w:color w:val="auto"/>
                      <w:sz w:val="21"/>
                      <w:szCs w:val="21"/>
                      <w:lang w:val="en-US" w:eastAsia="zh-CN"/>
                    </w:rPr>
                  </w:pPr>
                  <w:r>
                    <w:rPr>
                      <w:rFonts w:hint="eastAsia"/>
                      <w:b/>
                      <w:bCs/>
                      <w:color w:val="auto"/>
                      <w:sz w:val="21"/>
                      <w:szCs w:val="21"/>
                      <w:lang w:val="en-US" w:eastAsia="zh-CN"/>
                    </w:rPr>
                    <w:t>产品</w:t>
                  </w:r>
                </w:p>
                <w:p>
                  <w:pPr>
                    <w:adjustRightInd w:val="0"/>
                    <w:snapToGrid w:val="0"/>
                    <w:jc w:val="center"/>
                    <w:rPr>
                      <w:rFonts w:hint="eastAsia"/>
                      <w:b/>
                      <w:bCs/>
                      <w:color w:val="auto"/>
                      <w:sz w:val="21"/>
                      <w:szCs w:val="21"/>
                      <w:lang w:val="en-US" w:eastAsia="zh-CN"/>
                    </w:rPr>
                  </w:pPr>
                  <w:r>
                    <w:rPr>
                      <w:rFonts w:hint="eastAsia"/>
                      <w:b/>
                      <w:bCs/>
                      <w:color w:val="auto"/>
                      <w:sz w:val="21"/>
                      <w:szCs w:val="21"/>
                      <w:lang w:val="en-US" w:eastAsia="zh-CN"/>
                    </w:rPr>
                    <w:t>名称</w:t>
                  </w:r>
                </w:p>
                <w:p>
                  <w:pPr>
                    <w:adjustRightInd w:val="0"/>
                    <w:snapToGrid w:val="0"/>
                    <w:jc w:val="center"/>
                    <w:rPr>
                      <w:rFonts w:hint="eastAsia"/>
                      <w:b/>
                      <w:bCs/>
                      <w:color w:val="auto"/>
                      <w:sz w:val="21"/>
                      <w:szCs w:val="21"/>
                      <w:lang w:val="en-US" w:eastAsia="zh-CN"/>
                    </w:rPr>
                  </w:pPr>
                </w:p>
              </w:tc>
              <w:tc>
                <w:tcPr>
                  <w:tcW w:w="765" w:type="dxa"/>
                  <w:vAlign w:val="center"/>
                </w:tcPr>
                <w:p>
                  <w:pPr>
                    <w:adjustRightInd w:val="0"/>
                    <w:snapToGrid w:val="0"/>
                    <w:jc w:val="center"/>
                    <w:rPr>
                      <w:rFonts w:hint="eastAsia"/>
                      <w:b/>
                      <w:bCs/>
                      <w:color w:val="auto"/>
                      <w:sz w:val="21"/>
                      <w:szCs w:val="21"/>
                      <w:lang w:val="en-US" w:eastAsia="zh-CN"/>
                    </w:rPr>
                  </w:pPr>
                  <w:r>
                    <w:rPr>
                      <w:rFonts w:hint="eastAsia"/>
                      <w:b/>
                      <w:bCs/>
                      <w:color w:val="auto"/>
                      <w:sz w:val="21"/>
                      <w:szCs w:val="21"/>
                      <w:lang w:val="en-US" w:eastAsia="zh-CN"/>
                    </w:rPr>
                    <w:t>原料</w:t>
                  </w:r>
                </w:p>
                <w:p>
                  <w:pPr>
                    <w:adjustRightInd w:val="0"/>
                    <w:snapToGrid w:val="0"/>
                    <w:jc w:val="center"/>
                    <w:rPr>
                      <w:rFonts w:hint="eastAsia"/>
                      <w:b/>
                      <w:bCs/>
                      <w:color w:val="auto"/>
                      <w:sz w:val="21"/>
                      <w:szCs w:val="21"/>
                      <w:lang w:val="en-US" w:eastAsia="zh-CN"/>
                    </w:rPr>
                  </w:pPr>
                  <w:r>
                    <w:rPr>
                      <w:rFonts w:hint="eastAsia"/>
                      <w:b/>
                      <w:bCs/>
                      <w:color w:val="auto"/>
                      <w:sz w:val="21"/>
                      <w:szCs w:val="21"/>
                      <w:lang w:val="en-US" w:eastAsia="zh-CN"/>
                    </w:rPr>
                    <w:t>名称</w:t>
                  </w:r>
                </w:p>
                <w:p>
                  <w:pPr>
                    <w:adjustRightInd w:val="0"/>
                    <w:snapToGrid w:val="0"/>
                    <w:jc w:val="center"/>
                    <w:rPr>
                      <w:rFonts w:hint="eastAsia"/>
                      <w:b/>
                      <w:bCs/>
                      <w:color w:val="auto"/>
                      <w:sz w:val="21"/>
                      <w:szCs w:val="21"/>
                      <w:lang w:val="en-US" w:eastAsia="zh-CN"/>
                    </w:rPr>
                  </w:pPr>
                </w:p>
              </w:tc>
              <w:tc>
                <w:tcPr>
                  <w:tcW w:w="930" w:type="dxa"/>
                  <w:vAlign w:val="center"/>
                </w:tcPr>
                <w:p>
                  <w:pPr>
                    <w:adjustRightInd w:val="0"/>
                    <w:snapToGrid w:val="0"/>
                    <w:jc w:val="center"/>
                    <w:rPr>
                      <w:rFonts w:hint="eastAsia"/>
                      <w:b/>
                      <w:bCs/>
                      <w:color w:val="auto"/>
                      <w:sz w:val="21"/>
                      <w:szCs w:val="21"/>
                      <w:lang w:val="en-US" w:eastAsia="zh-CN"/>
                    </w:rPr>
                  </w:pPr>
                  <w:r>
                    <w:rPr>
                      <w:rFonts w:hint="eastAsia"/>
                      <w:b/>
                      <w:bCs/>
                      <w:color w:val="auto"/>
                      <w:sz w:val="21"/>
                      <w:szCs w:val="21"/>
                      <w:lang w:val="en-US" w:eastAsia="zh-CN"/>
                    </w:rPr>
                    <w:t>工艺名称</w:t>
                  </w:r>
                </w:p>
              </w:tc>
              <w:tc>
                <w:tcPr>
                  <w:tcW w:w="750" w:type="dxa"/>
                  <w:vAlign w:val="center"/>
                </w:tcPr>
                <w:p>
                  <w:pPr>
                    <w:adjustRightInd w:val="0"/>
                    <w:snapToGrid w:val="0"/>
                    <w:jc w:val="center"/>
                    <w:rPr>
                      <w:rFonts w:hint="eastAsia"/>
                      <w:b/>
                      <w:bCs/>
                      <w:color w:val="auto"/>
                      <w:sz w:val="21"/>
                      <w:szCs w:val="21"/>
                      <w:lang w:val="en-US" w:eastAsia="zh-CN"/>
                    </w:rPr>
                  </w:pPr>
                  <w:r>
                    <w:rPr>
                      <w:rFonts w:hint="eastAsia"/>
                      <w:b/>
                      <w:bCs/>
                      <w:color w:val="auto"/>
                      <w:sz w:val="21"/>
                      <w:szCs w:val="21"/>
                      <w:lang w:val="en-US" w:eastAsia="zh-CN"/>
                    </w:rPr>
                    <w:t>规模等级</w:t>
                  </w:r>
                </w:p>
              </w:tc>
              <w:tc>
                <w:tcPr>
                  <w:tcW w:w="960" w:type="dxa"/>
                  <w:vAlign w:val="center"/>
                </w:tcPr>
                <w:p>
                  <w:pPr>
                    <w:adjustRightInd w:val="0"/>
                    <w:snapToGrid w:val="0"/>
                    <w:jc w:val="center"/>
                    <w:rPr>
                      <w:rFonts w:hint="eastAsia"/>
                      <w:b/>
                      <w:bCs/>
                      <w:color w:val="auto"/>
                      <w:sz w:val="21"/>
                      <w:szCs w:val="21"/>
                      <w:lang w:val="en-US" w:eastAsia="zh-CN"/>
                    </w:rPr>
                  </w:pPr>
                  <w:r>
                    <w:rPr>
                      <w:rFonts w:hint="eastAsia"/>
                      <w:b/>
                      <w:bCs/>
                      <w:color w:val="auto"/>
                      <w:sz w:val="21"/>
                      <w:szCs w:val="21"/>
                      <w:lang w:val="en-US" w:eastAsia="zh-CN"/>
                    </w:rPr>
                    <w:t>污染物指标</w:t>
                  </w:r>
                </w:p>
              </w:tc>
              <w:tc>
                <w:tcPr>
                  <w:tcW w:w="1020" w:type="dxa"/>
                  <w:vAlign w:val="center"/>
                </w:tcPr>
                <w:p>
                  <w:pPr>
                    <w:adjustRightInd w:val="0"/>
                    <w:snapToGrid w:val="0"/>
                    <w:jc w:val="center"/>
                    <w:rPr>
                      <w:rFonts w:hint="eastAsia"/>
                      <w:b/>
                      <w:bCs/>
                      <w:color w:val="auto"/>
                      <w:sz w:val="21"/>
                      <w:szCs w:val="21"/>
                      <w:lang w:val="en-US" w:eastAsia="zh-CN"/>
                    </w:rPr>
                  </w:pPr>
                  <w:r>
                    <w:rPr>
                      <w:rFonts w:hint="eastAsia"/>
                      <w:b/>
                      <w:bCs/>
                      <w:color w:val="auto"/>
                      <w:sz w:val="21"/>
                      <w:szCs w:val="21"/>
                      <w:lang w:val="en-US" w:eastAsia="zh-CN"/>
                    </w:rPr>
                    <w:t>系数单位</w:t>
                  </w:r>
                </w:p>
              </w:tc>
              <w:tc>
                <w:tcPr>
                  <w:tcW w:w="885" w:type="dxa"/>
                  <w:vAlign w:val="center"/>
                </w:tcPr>
                <w:p>
                  <w:pPr>
                    <w:adjustRightInd w:val="0"/>
                    <w:snapToGrid w:val="0"/>
                    <w:jc w:val="center"/>
                    <w:rPr>
                      <w:rFonts w:hint="eastAsia"/>
                      <w:b/>
                      <w:bCs/>
                      <w:color w:val="auto"/>
                      <w:sz w:val="21"/>
                      <w:szCs w:val="21"/>
                      <w:lang w:val="en-US" w:eastAsia="zh-CN"/>
                    </w:rPr>
                  </w:pPr>
                  <w:r>
                    <w:rPr>
                      <w:rFonts w:hint="eastAsia"/>
                      <w:b/>
                      <w:bCs/>
                      <w:color w:val="auto"/>
                      <w:sz w:val="21"/>
                      <w:szCs w:val="21"/>
                      <w:lang w:val="en-US" w:eastAsia="zh-CN"/>
                    </w:rPr>
                    <w:t>产污系数</w:t>
                  </w:r>
                </w:p>
              </w:tc>
              <w:tc>
                <w:tcPr>
                  <w:tcW w:w="1065" w:type="dxa"/>
                  <w:vAlign w:val="center"/>
                </w:tcPr>
                <w:p>
                  <w:pPr>
                    <w:adjustRightInd w:val="0"/>
                    <w:snapToGrid w:val="0"/>
                    <w:jc w:val="center"/>
                    <w:rPr>
                      <w:rFonts w:hint="eastAsia"/>
                      <w:b/>
                      <w:bCs/>
                      <w:color w:val="auto"/>
                      <w:sz w:val="21"/>
                      <w:szCs w:val="21"/>
                      <w:lang w:val="en-US" w:eastAsia="zh-CN"/>
                    </w:rPr>
                  </w:pPr>
                  <w:r>
                    <w:rPr>
                      <w:rFonts w:hint="eastAsia"/>
                      <w:b/>
                      <w:bCs/>
                      <w:color w:val="auto"/>
                      <w:sz w:val="21"/>
                      <w:szCs w:val="21"/>
                      <w:lang w:val="en-US" w:eastAsia="zh-CN"/>
                    </w:rPr>
                    <w:t>末端治理技术名称</w:t>
                  </w:r>
                </w:p>
              </w:tc>
              <w:tc>
                <w:tcPr>
                  <w:tcW w:w="1179" w:type="dxa"/>
                  <w:vAlign w:val="center"/>
                </w:tcPr>
                <w:p>
                  <w:pPr>
                    <w:adjustRightInd w:val="0"/>
                    <w:snapToGrid w:val="0"/>
                    <w:jc w:val="center"/>
                    <w:rPr>
                      <w:rFonts w:hint="eastAsia"/>
                      <w:b/>
                      <w:bCs/>
                      <w:color w:val="auto"/>
                      <w:sz w:val="21"/>
                      <w:szCs w:val="21"/>
                      <w:lang w:val="en-US" w:eastAsia="zh-CN"/>
                    </w:rPr>
                  </w:pPr>
                  <w:r>
                    <w:rPr>
                      <w:rFonts w:hint="eastAsia"/>
                      <w:b/>
                      <w:bCs/>
                      <w:color w:val="auto"/>
                      <w:sz w:val="21"/>
                      <w:szCs w:val="21"/>
                      <w:lang w:val="en-US" w:eastAsia="zh-CN"/>
                    </w:rPr>
                    <w:t>末端治理</w:t>
                  </w:r>
                </w:p>
                <w:p>
                  <w:pPr>
                    <w:adjustRightInd w:val="0"/>
                    <w:snapToGrid w:val="0"/>
                    <w:jc w:val="center"/>
                    <w:rPr>
                      <w:rFonts w:hint="eastAsia"/>
                      <w:b/>
                      <w:bCs/>
                      <w:color w:val="auto"/>
                      <w:sz w:val="21"/>
                      <w:szCs w:val="21"/>
                      <w:lang w:val="en-US" w:eastAsia="zh-CN"/>
                    </w:rPr>
                  </w:pPr>
                  <w:r>
                    <w:rPr>
                      <w:rFonts w:hint="eastAsia"/>
                      <w:b/>
                      <w:bCs/>
                      <w:color w:val="auto"/>
                      <w:sz w:val="21"/>
                      <w:szCs w:val="21"/>
                      <w:lang w:val="en-US" w:eastAsia="zh-CN"/>
                    </w:rPr>
                    <w:t>技术平均</w:t>
                  </w:r>
                </w:p>
                <w:p>
                  <w:pPr>
                    <w:adjustRightInd w:val="0"/>
                    <w:snapToGrid w:val="0"/>
                    <w:jc w:val="center"/>
                    <w:rPr>
                      <w:rFonts w:hint="eastAsia"/>
                      <w:b/>
                      <w:bCs/>
                      <w:color w:val="auto"/>
                      <w:sz w:val="21"/>
                      <w:szCs w:val="21"/>
                      <w:lang w:val="en-US" w:eastAsia="zh-CN"/>
                    </w:rPr>
                  </w:pPr>
                  <w:r>
                    <w:rPr>
                      <w:rFonts w:hint="eastAsia"/>
                      <w:b/>
                      <w:bCs/>
                      <w:color w:val="auto"/>
                      <w:sz w:val="21"/>
                      <w:szCs w:val="21"/>
                      <w:lang w:val="en-US" w:eastAsia="zh-CN"/>
                    </w:rPr>
                    <w:t>去除效率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0" w:type="dxa"/>
                  <w:vMerge w:val="restart"/>
                  <w:vAlign w:val="center"/>
                </w:tcPr>
                <w:p>
                  <w:pPr>
                    <w:adjustRightInd w:val="0"/>
                    <w:snapToGrid w:val="0"/>
                    <w:jc w:val="center"/>
                    <w:rPr>
                      <w:rFonts w:hint="eastAsia"/>
                      <w:color w:val="auto"/>
                      <w:sz w:val="21"/>
                      <w:szCs w:val="21"/>
                      <w:lang w:val="en-US" w:eastAsia="zh-CN"/>
                    </w:rPr>
                  </w:pPr>
                  <w:r>
                    <w:rPr>
                      <w:rFonts w:hint="eastAsia"/>
                      <w:color w:val="auto"/>
                      <w:sz w:val="21"/>
                      <w:szCs w:val="21"/>
                      <w:lang w:val="en-US" w:eastAsia="zh-CN"/>
                    </w:rPr>
                    <w:t>制剂</w:t>
                  </w:r>
                </w:p>
              </w:tc>
              <w:tc>
                <w:tcPr>
                  <w:tcW w:w="885" w:type="dxa"/>
                  <w:vMerge w:val="restart"/>
                  <w:vAlign w:val="center"/>
                </w:tcPr>
                <w:p>
                  <w:pPr>
                    <w:adjustRightInd w:val="0"/>
                    <w:snapToGrid w:val="0"/>
                    <w:jc w:val="center"/>
                    <w:rPr>
                      <w:rFonts w:hint="eastAsia"/>
                      <w:color w:val="auto"/>
                      <w:sz w:val="21"/>
                      <w:szCs w:val="21"/>
                      <w:lang w:val="en-US" w:eastAsia="zh-CN"/>
                    </w:rPr>
                  </w:pPr>
                  <w:r>
                    <w:rPr>
                      <w:rFonts w:hint="eastAsia"/>
                      <w:color w:val="auto"/>
                      <w:sz w:val="21"/>
                      <w:szCs w:val="21"/>
                      <w:lang w:val="en-US" w:eastAsia="zh-CN"/>
                    </w:rPr>
                    <w:t>中成</w:t>
                  </w:r>
                </w:p>
                <w:p>
                  <w:pPr>
                    <w:adjustRightInd w:val="0"/>
                    <w:snapToGrid w:val="0"/>
                    <w:jc w:val="center"/>
                    <w:rPr>
                      <w:rFonts w:hint="eastAsia"/>
                      <w:color w:val="auto"/>
                      <w:sz w:val="21"/>
                      <w:szCs w:val="21"/>
                      <w:lang w:val="en-US" w:eastAsia="zh-CN"/>
                    </w:rPr>
                  </w:pPr>
                  <w:r>
                    <w:rPr>
                      <w:rFonts w:hint="eastAsia"/>
                      <w:color w:val="auto"/>
                      <w:sz w:val="21"/>
                      <w:szCs w:val="21"/>
                      <w:lang w:val="en-US" w:eastAsia="zh-CN"/>
                    </w:rPr>
                    <w:t>药</w:t>
                  </w:r>
                </w:p>
              </w:tc>
              <w:tc>
                <w:tcPr>
                  <w:tcW w:w="765" w:type="dxa"/>
                  <w:vMerge w:val="restart"/>
                  <w:vAlign w:val="center"/>
                </w:tcPr>
                <w:p>
                  <w:pPr>
                    <w:adjustRightInd w:val="0"/>
                    <w:snapToGrid w:val="0"/>
                    <w:jc w:val="center"/>
                    <w:rPr>
                      <w:rFonts w:hint="eastAsia"/>
                      <w:color w:val="auto"/>
                      <w:sz w:val="21"/>
                      <w:szCs w:val="21"/>
                      <w:lang w:val="en-US" w:eastAsia="zh-CN"/>
                    </w:rPr>
                  </w:pPr>
                  <w:r>
                    <w:rPr>
                      <w:rFonts w:hint="eastAsia"/>
                      <w:color w:val="auto"/>
                      <w:sz w:val="21"/>
                      <w:szCs w:val="21"/>
                      <w:lang w:val="en-US" w:eastAsia="zh-CN"/>
                    </w:rPr>
                    <w:t>煮提</w:t>
                  </w:r>
                </w:p>
                <w:p>
                  <w:pPr>
                    <w:adjustRightInd w:val="0"/>
                    <w:snapToGrid w:val="0"/>
                    <w:jc w:val="center"/>
                    <w:rPr>
                      <w:rFonts w:hint="eastAsia"/>
                      <w:color w:val="auto"/>
                      <w:sz w:val="21"/>
                      <w:szCs w:val="21"/>
                      <w:lang w:val="en-US" w:eastAsia="zh-CN"/>
                    </w:rPr>
                  </w:pPr>
                  <w:r>
                    <w:rPr>
                      <w:rFonts w:hint="eastAsia"/>
                      <w:color w:val="auto"/>
                      <w:sz w:val="21"/>
                      <w:szCs w:val="21"/>
                      <w:lang w:val="en-US" w:eastAsia="zh-CN"/>
                    </w:rPr>
                    <w:t>产物</w:t>
                  </w:r>
                </w:p>
              </w:tc>
              <w:tc>
                <w:tcPr>
                  <w:tcW w:w="930" w:type="dxa"/>
                  <w:vMerge w:val="restart"/>
                  <w:vAlign w:val="center"/>
                </w:tcPr>
                <w:p>
                  <w:pPr>
                    <w:adjustRightInd w:val="0"/>
                    <w:snapToGrid w:val="0"/>
                    <w:jc w:val="center"/>
                    <w:rPr>
                      <w:rFonts w:hint="eastAsia"/>
                      <w:color w:val="auto"/>
                      <w:sz w:val="21"/>
                      <w:szCs w:val="21"/>
                      <w:lang w:val="en-US" w:eastAsia="zh-CN"/>
                    </w:rPr>
                  </w:pPr>
                  <w:r>
                    <w:rPr>
                      <w:rFonts w:hint="eastAsia"/>
                      <w:color w:val="auto"/>
                      <w:sz w:val="21"/>
                      <w:szCs w:val="21"/>
                      <w:lang w:val="en-US" w:eastAsia="zh-CN"/>
                    </w:rPr>
                    <w:t>固体</w:t>
                  </w:r>
                </w:p>
                <w:p>
                  <w:pPr>
                    <w:adjustRightInd w:val="0"/>
                    <w:snapToGrid w:val="0"/>
                    <w:jc w:val="center"/>
                    <w:rPr>
                      <w:rFonts w:hint="eastAsia"/>
                      <w:color w:val="auto"/>
                      <w:sz w:val="21"/>
                      <w:szCs w:val="21"/>
                      <w:lang w:val="en-US" w:eastAsia="zh-CN"/>
                    </w:rPr>
                  </w:pPr>
                  <w:r>
                    <w:rPr>
                      <w:rFonts w:hint="eastAsia"/>
                      <w:color w:val="auto"/>
                      <w:sz w:val="21"/>
                      <w:szCs w:val="21"/>
                      <w:lang w:val="en-US" w:eastAsia="zh-CN"/>
                    </w:rPr>
                    <w:t>制剂</w:t>
                  </w:r>
                </w:p>
              </w:tc>
              <w:tc>
                <w:tcPr>
                  <w:tcW w:w="750" w:type="dxa"/>
                  <w:vMerge w:val="restart"/>
                  <w:vAlign w:val="center"/>
                </w:tcPr>
                <w:p>
                  <w:pPr>
                    <w:adjustRightInd w:val="0"/>
                    <w:snapToGrid w:val="0"/>
                    <w:jc w:val="center"/>
                    <w:rPr>
                      <w:rFonts w:hint="eastAsia"/>
                      <w:color w:val="auto"/>
                      <w:sz w:val="21"/>
                      <w:szCs w:val="21"/>
                      <w:lang w:val="en-US" w:eastAsia="zh-CN"/>
                    </w:rPr>
                  </w:pPr>
                  <w:r>
                    <w:rPr>
                      <w:rFonts w:hint="eastAsia"/>
                      <w:color w:val="auto"/>
                      <w:sz w:val="21"/>
                      <w:szCs w:val="21"/>
                      <w:lang w:val="en-US" w:eastAsia="zh-CN"/>
                    </w:rPr>
                    <w:t>&lt;200 t-</w:t>
                  </w:r>
                </w:p>
                <w:p>
                  <w:pPr>
                    <w:adjustRightInd w:val="0"/>
                    <w:snapToGrid w:val="0"/>
                    <w:jc w:val="center"/>
                    <w:rPr>
                      <w:rFonts w:hint="eastAsia"/>
                      <w:color w:val="auto"/>
                      <w:sz w:val="21"/>
                      <w:szCs w:val="21"/>
                      <w:lang w:val="en-US" w:eastAsia="zh-CN"/>
                    </w:rPr>
                  </w:pPr>
                  <w:r>
                    <w:rPr>
                      <w:rFonts w:hint="eastAsia"/>
                      <w:color w:val="auto"/>
                      <w:sz w:val="21"/>
                      <w:szCs w:val="21"/>
                      <w:lang w:val="en-US" w:eastAsia="zh-CN"/>
                    </w:rPr>
                    <w:t>中成药/a</w:t>
                  </w:r>
                </w:p>
              </w:tc>
              <w:tc>
                <w:tcPr>
                  <w:tcW w:w="960" w:type="dxa"/>
                  <w:vAlign w:val="center"/>
                </w:tcPr>
                <w:p>
                  <w:pPr>
                    <w:adjustRightInd w:val="0"/>
                    <w:snapToGrid w:val="0"/>
                    <w:jc w:val="center"/>
                    <w:rPr>
                      <w:rFonts w:hint="eastAsia"/>
                      <w:color w:val="auto"/>
                      <w:sz w:val="21"/>
                      <w:szCs w:val="21"/>
                      <w:lang w:val="en-US" w:eastAsia="zh-CN"/>
                    </w:rPr>
                  </w:pPr>
                  <w:r>
                    <w:rPr>
                      <w:rFonts w:hint="eastAsia"/>
                      <w:color w:val="auto"/>
                      <w:sz w:val="21"/>
                      <w:szCs w:val="21"/>
                      <w:lang w:val="en-US" w:eastAsia="zh-CN"/>
                    </w:rPr>
                    <w:t>废气</w:t>
                  </w:r>
                </w:p>
              </w:tc>
              <w:tc>
                <w:tcPr>
                  <w:tcW w:w="1020" w:type="dxa"/>
                  <w:vAlign w:val="center"/>
                </w:tcPr>
                <w:p>
                  <w:pPr>
                    <w:adjustRightInd w:val="0"/>
                    <w:snapToGrid w:val="0"/>
                    <w:jc w:val="center"/>
                    <w:rPr>
                      <w:rFonts w:hint="eastAsia"/>
                      <w:color w:val="auto"/>
                      <w:sz w:val="21"/>
                      <w:szCs w:val="21"/>
                      <w:lang w:val="en-US" w:eastAsia="zh-CN"/>
                    </w:rPr>
                  </w:pPr>
                  <w:r>
                    <w:rPr>
                      <w:rFonts w:hint="eastAsia"/>
                      <w:color w:val="auto"/>
                      <w:sz w:val="21"/>
                      <w:szCs w:val="21"/>
                      <w:lang w:val="en-US" w:eastAsia="zh-CN"/>
                    </w:rPr>
                    <w:t>废气量 标m³ /t</w:t>
                  </w:r>
                </w:p>
              </w:tc>
              <w:tc>
                <w:tcPr>
                  <w:tcW w:w="885" w:type="dxa"/>
                  <w:vAlign w:val="center"/>
                </w:tcPr>
                <w:p>
                  <w:pPr>
                    <w:adjustRightInd w:val="0"/>
                    <w:snapToGrid w:val="0"/>
                    <w:jc w:val="center"/>
                    <w:rPr>
                      <w:rFonts w:hint="eastAsia"/>
                      <w:color w:val="auto"/>
                      <w:sz w:val="21"/>
                      <w:szCs w:val="21"/>
                      <w:lang w:val="en-US" w:eastAsia="zh-CN"/>
                    </w:rPr>
                  </w:pPr>
                  <w:r>
                    <w:rPr>
                      <w:rFonts w:hint="eastAsia"/>
                      <w:color w:val="auto"/>
                      <w:sz w:val="21"/>
                      <w:szCs w:val="21"/>
                      <w:lang w:val="en-US" w:eastAsia="zh-CN"/>
                    </w:rPr>
                    <w:t>36000</w:t>
                  </w:r>
                </w:p>
              </w:tc>
              <w:tc>
                <w:tcPr>
                  <w:tcW w:w="1065" w:type="dxa"/>
                  <w:vAlign w:val="center"/>
                </w:tcPr>
                <w:p>
                  <w:pPr>
                    <w:adjustRightInd w:val="0"/>
                    <w:snapToGrid w:val="0"/>
                    <w:jc w:val="center"/>
                    <w:rPr>
                      <w:rFonts w:hint="eastAsia"/>
                      <w:color w:val="auto"/>
                      <w:sz w:val="21"/>
                      <w:szCs w:val="21"/>
                      <w:lang w:val="en-US" w:eastAsia="zh-CN"/>
                    </w:rPr>
                  </w:pPr>
                  <w:r>
                    <w:rPr>
                      <w:rFonts w:hint="eastAsia"/>
                      <w:color w:val="auto"/>
                      <w:sz w:val="21"/>
                      <w:szCs w:val="21"/>
                      <w:lang w:val="en-US" w:eastAsia="zh-CN"/>
                    </w:rPr>
                    <w:t>/</w:t>
                  </w:r>
                </w:p>
              </w:tc>
              <w:tc>
                <w:tcPr>
                  <w:tcW w:w="1179" w:type="dxa"/>
                  <w:vAlign w:val="center"/>
                </w:tcPr>
                <w:p>
                  <w:pPr>
                    <w:adjustRightInd w:val="0"/>
                    <w:snapToGrid w:val="0"/>
                    <w:jc w:val="center"/>
                    <w:rPr>
                      <w:rFonts w:hint="eastAsia"/>
                      <w:color w:val="auto"/>
                      <w:sz w:val="21"/>
                      <w:szCs w:val="21"/>
                      <w:lang w:val="en-US" w:eastAsia="zh-CN"/>
                    </w:rPr>
                  </w:pPr>
                  <w:r>
                    <w:rPr>
                      <w:rFonts w:hint="eastAsia"/>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0" w:type="dxa"/>
                  <w:vMerge w:val="continue"/>
                  <w:vAlign w:val="center"/>
                </w:tcPr>
                <w:p>
                  <w:pPr>
                    <w:pStyle w:val="49"/>
                    <w:spacing w:line="360" w:lineRule="auto"/>
                    <w:jc w:val="center"/>
                    <w:textAlignment w:val="auto"/>
                    <w:rPr>
                      <w:rFonts w:hint="eastAsia"/>
                      <w:color w:val="auto"/>
                      <w:sz w:val="21"/>
                      <w:szCs w:val="21"/>
                      <w:vertAlign w:val="baseline"/>
                      <w:lang w:val="en-US" w:eastAsia="zh-CN"/>
                    </w:rPr>
                  </w:pPr>
                </w:p>
              </w:tc>
              <w:tc>
                <w:tcPr>
                  <w:tcW w:w="885" w:type="dxa"/>
                  <w:vMerge w:val="continue"/>
                  <w:vAlign w:val="center"/>
                </w:tcPr>
                <w:p>
                  <w:pPr>
                    <w:pStyle w:val="49"/>
                    <w:spacing w:line="360" w:lineRule="auto"/>
                    <w:jc w:val="center"/>
                    <w:textAlignment w:val="auto"/>
                    <w:rPr>
                      <w:rFonts w:hint="eastAsia"/>
                      <w:color w:val="auto"/>
                      <w:sz w:val="21"/>
                      <w:szCs w:val="21"/>
                      <w:vertAlign w:val="baseline"/>
                      <w:lang w:val="en-US" w:eastAsia="zh-CN"/>
                    </w:rPr>
                  </w:pPr>
                </w:p>
              </w:tc>
              <w:tc>
                <w:tcPr>
                  <w:tcW w:w="765" w:type="dxa"/>
                  <w:vMerge w:val="continue"/>
                  <w:vAlign w:val="center"/>
                </w:tcPr>
                <w:p>
                  <w:pPr>
                    <w:pStyle w:val="49"/>
                    <w:spacing w:line="360" w:lineRule="auto"/>
                    <w:jc w:val="center"/>
                    <w:textAlignment w:val="auto"/>
                    <w:rPr>
                      <w:rFonts w:hint="eastAsia"/>
                      <w:color w:val="auto"/>
                      <w:sz w:val="21"/>
                      <w:szCs w:val="21"/>
                      <w:vertAlign w:val="baseline"/>
                      <w:lang w:val="en-US" w:eastAsia="zh-CN"/>
                    </w:rPr>
                  </w:pPr>
                </w:p>
              </w:tc>
              <w:tc>
                <w:tcPr>
                  <w:tcW w:w="930" w:type="dxa"/>
                  <w:vMerge w:val="continue"/>
                  <w:vAlign w:val="center"/>
                </w:tcPr>
                <w:p>
                  <w:pPr>
                    <w:pStyle w:val="49"/>
                    <w:spacing w:line="360" w:lineRule="auto"/>
                    <w:jc w:val="center"/>
                    <w:textAlignment w:val="auto"/>
                    <w:rPr>
                      <w:rFonts w:hint="eastAsia"/>
                      <w:color w:val="auto"/>
                      <w:sz w:val="21"/>
                      <w:szCs w:val="21"/>
                      <w:vertAlign w:val="baseline"/>
                      <w:lang w:val="en-US" w:eastAsia="zh-CN"/>
                    </w:rPr>
                  </w:pPr>
                </w:p>
              </w:tc>
              <w:tc>
                <w:tcPr>
                  <w:tcW w:w="750" w:type="dxa"/>
                  <w:vMerge w:val="continue"/>
                  <w:vAlign w:val="center"/>
                </w:tcPr>
                <w:p>
                  <w:pPr>
                    <w:pStyle w:val="49"/>
                    <w:spacing w:line="360" w:lineRule="auto"/>
                    <w:jc w:val="center"/>
                    <w:textAlignment w:val="auto"/>
                    <w:rPr>
                      <w:rFonts w:hint="eastAsia"/>
                      <w:color w:val="auto"/>
                      <w:sz w:val="21"/>
                      <w:szCs w:val="21"/>
                      <w:vertAlign w:val="baseline"/>
                      <w:lang w:val="en-US" w:eastAsia="zh-CN"/>
                    </w:rPr>
                  </w:pPr>
                </w:p>
              </w:tc>
              <w:tc>
                <w:tcPr>
                  <w:tcW w:w="960" w:type="dxa"/>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颗粒物</w:t>
                  </w:r>
                </w:p>
              </w:tc>
              <w:tc>
                <w:tcPr>
                  <w:tcW w:w="1020" w:type="dxa"/>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kg中成药/t</w:t>
                  </w:r>
                </w:p>
              </w:tc>
              <w:tc>
                <w:tcPr>
                  <w:tcW w:w="885" w:type="dxa"/>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4</w:t>
                  </w:r>
                </w:p>
              </w:tc>
              <w:tc>
                <w:tcPr>
                  <w:tcW w:w="1065" w:type="dxa"/>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袋式除尘</w:t>
                  </w:r>
                </w:p>
              </w:tc>
              <w:tc>
                <w:tcPr>
                  <w:tcW w:w="1179" w:type="dxa"/>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98%</w:t>
                  </w:r>
                </w:p>
              </w:tc>
            </w:tr>
          </w:tbl>
          <w:p>
            <w:pPr>
              <w:adjustRightInd w:val="0"/>
              <w:snapToGrid w:val="0"/>
              <w:spacing w:line="360" w:lineRule="auto"/>
              <w:ind w:firstLine="480" w:firstLineChars="200"/>
              <w:rPr>
                <w:rFonts w:hint="eastAsia"/>
                <w:color w:val="auto"/>
                <w:sz w:val="24"/>
                <w:szCs w:val="24"/>
                <w:lang w:val="en-US" w:eastAsia="zh-CN"/>
              </w:rPr>
            </w:pPr>
            <w:r>
              <w:rPr>
                <w:rFonts w:hint="eastAsia"/>
                <w:color w:val="auto"/>
                <w:sz w:val="24"/>
                <w:szCs w:val="24"/>
                <w:lang w:val="en-US" w:eastAsia="zh-CN"/>
              </w:rPr>
              <w:t>颗粒物产污系数为4kg/t-中成药，废气量为480000m</w:t>
            </w:r>
            <w:r>
              <w:rPr>
                <w:rFonts w:hint="eastAsia"/>
                <w:color w:val="auto"/>
                <w:sz w:val="24"/>
                <w:szCs w:val="24"/>
                <w:vertAlign w:val="superscript"/>
                <w:lang w:val="en-US" w:eastAsia="zh-CN"/>
              </w:rPr>
              <w:t>3</w:t>
            </w:r>
            <w:r>
              <w:rPr>
                <w:rFonts w:hint="eastAsia"/>
                <w:color w:val="auto"/>
                <w:sz w:val="24"/>
                <w:szCs w:val="24"/>
                <w:lang w:val="en-US" w:eastAsia="zh-CN"/>
              </w:rPr>
              <w:t>/a，本项目产生规模为12.2t/a，颗粒物产生量为0.0488t/a，产生浓度为101.67mg/m</w:t>
            </w:r>
            <w:r>
              <w:rPr>
                <w:rFonts w:hint="eastAsia"/>
                <w:color w:val="auto"/>
                <w:sz w:val="24"/>
                <w:szCs w:val="24"/>
                <w:vertAlign w:val="superscript"/>
                <w:lang w:val="en-US" w:eastAsia="zh-CN"/>
              </w:rPr>
              <w:t>3</w:t>
            </w:r>
            <w:r>
              <w:rPr>
                <w:rFonts w:hint="eastAsia"/>
                <w:color w:val="auto"/>
                <w:sz w:val="24"/>
                <w:szCs w:val="24"/>
                <w:lang w:val="en-US" w:eastAsia="zh-CN"/>
              </w:rPr>
              <w:t>，产生速率为0.02kg/h。操作在密闭设备中进行，废气经负压收集后经布袋除尘器处理（设计风量200m³/h）后由15米高排气筒排放，除尘效率为98%以上。</w:t>
            </w:r>
          </w:p>
          <w:p>
            <w:pPr>
              <w:adjustRightInd w:val="0"/>
              <w:snapToGrid w:val="0"/>
              <w:spacing w:line="360" w:lineRule="auto"/>
              <w:ind w:firstLine="480" w:firstLineChars="200"/>
              <w:rPr>
                <w:rFonts w:hint="eastAsia"/>
                <w:color w:val="auto"/>
                <w:sz w:val="24"/>
                <w:szCs w:val="24"/>
                <w:lang w:val="en-US" w:eastAsia="zh-CN"/>
              </w:rPr>
            </w:pPr>
            <w:r>
              <w:rPr>
                <w:rFonts w:hint="eastAsia"/>
                <w:color w:val="auto"/>
                <w:sz w:val="24"/>
                <w:szCs w:val="24"/>
                <w:lang w:val="en-US" w:eastAsia="zh-CN"/>
              </w:rPr>
              <w:t>本项目在造粒生产时加入乙醇混合制得软材，造粒及制剂干燥过程在封闭空间内进行，乙醇全部挥发。挥发的乙醇以VOCs记，本项目60%乙醇年用量为0.8t，收集的挥发废气引入活性炭吸附装置进行处理，处理后的废气通过1个15m高排气筒排放（P2）。参照《制药工业污染防治可行技术指南（征求意见稿）》中的有机废气排放控制可行技术处理效率，活性炭吸附装置的处理效率取90%。引风机的设计风量为200m</w:t>
            </w:r>
            <w:r>
              <w:rPr>
                <w:rFonts w:hint="eastAsia"/>
                <w:color w:val="auto"/>
                <w:sz w:val="24"/>
                <w:szCs w:val="24"/>
                <w:vertAlign w:val="superscript"/>
                <w:lang w:val="en-US" w:eastAsia="zh-CN"/>
              </w:rPr>
              <w:t>3</w:t>
            </w:r>
            <w:r>
              <w:rPr>
                <w:rFonts w:hint="eastAsia"/>
                <w:color w:val="auto"/>
                <w:sz w:val="24"/>
                <w:szCs w:val="24"/>
                <w:lang w:val="en-US" w:eastAsia="zh-CN"/>
              </w:rPr>
              <w:t>/h。因此本项目非甲烷总烃排放量为0.008t/a，排放速率为0.033kg/h，排放浓度为33.333mg/m</w:t>
            </w:r>
            <w:r>
              <w:rPr>
                <w:rFonts w:hint="eastAsia"/>
                <w:color w:val="auto"/>
                <w:sz w:val="24"/>
                <w:szCs w:val="24"/>
                <w:vertAlign w:val="superscript"/>
                <w:lang w:val="en-US" w:eastAsia="zh-CN"/>
              </w:rPr>
              <w:t>3</w:t>
            </w:r>
            <w:r>
              <w:rPr>
                <w:rFonts w:hint="eastAsia"/>
                <w:color w:val="auto"/>
                <w:sz w:val="24"/>
                <w:szCs w:val="24"/>
                <w:lang w:val="en-US" w:eastAsia="zh-CN"/>
              </w:rPr>
              <w:t>。</w:t>
            </w:r>
          </w:p>
          <w:p>
            <w:pPr>
              <w:adjustRightInd w:val="0"/>
              <w:snapToGrid w:val="0"/>
              <w:spacing w:line="360" w:lineRule="auto"/>
              <w:ind w:firstLine="422" w:firstLineChars="200"/>
              <w:jc w:val="center"/>
              <w:rPr>
                <w:rFonts w:hint="eastAsia" w:ascii="Times New Roman" w:hAnsi="Times New Roman" w:eastAsia="宋体" w:cs="Times New Roman"/>
                <w:b/>
                <w:smallCaps w:val="0"/>
                <w:color w:val="auto"/>
                <w:kern w:val="2"/>
                <w:sz w:val="21"/>
                <w:szCs w:val="21"/>
                <w:lang w:val="en-US" w:eastAsia="zh-CN" w:bidi="ar-SA"/>
              </w:rPr>
            </w:pPr>
            <w:r>
              <w:rPr>
                <w:rFonts w:hint="eastAsia" w:ascii="Times New Roman" w:hAnsi="Times New Roman" w:eastAsia="宋体" w:cs="Times New Roman"/>
                <w:b/>
                <w:smallCaps w:val="0"/>
                <w:color w:val="auto"/>
                <w:kern w:val="2"/>
                <w:sz w:val="21"/>
                <w:szCs w:val="21"/>
                <w:lang w:val="en-US" w:eastAsia="zh-CN" w:bidi="ar-SA"/>
              </w:rPr>
              <w:t>表4-2 项目废气排放情况一览表</w:t>
            </w:r>
          </w:p>
          <w:tbl>
            <w:tblPr>
              <w:tblStyle w:val="40"/>
              <w:tblW w:w="91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2"/>
              <w:gridCol w:w="682"/>
              <w:gridCol w:w="809"/>
              <w:gridCol w:w="720"/>
              <w:gridCol w:w="675"/>
              <w:gridCol w:w="660"/>
              <w:gridCol w:w="675"/>
              <w:gridCol w:w="1087"/>
              <w:gridCol w:w="504"/>
              <w:gridCol w:w="655"/>
              <w:gridCol w:w="695"/>
              <w:gridCol w:w="7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1222" w:type="dxa"/>
                  <w:vMerge w:val="restart"/>
                  <w:vAlign w:val="center"/>
                </w:tcPr>
                <w:p>
                  <w:pPr>
                    <w:pStyle w:val="49"/>
                    <w:spacing w:line="360" w:lineRule="auto"/>
                    <w:jc w:val="center"/>
                    <w:textAlignment w:val="auto"/>
                    <w:rPr>
                      <w:rFonts w:hint="eastAsia"/>
                      <w:b/>
                      <w:bCs/>
                      <w:color w:val="auto"/>
                      <w:sz w:val="21"/>
                      <w:szCs w:val="21"/>
                      <w:vertAlign w:val="baseline"/>
                      <w:lang w:val="en-US" w:eastAsia="zh-CN"/>
                    </w:rPr>
                  </w:pPr>
                  <w:r>
                    <w:rPr>
                      <w:rFonts w:hint="eastAsia"/>
                      <w:b/>
                      <w:bCs/>
                      <w:color w:val="auto"/>
                      <w:sz w:val="21"/>
                      <w:szCs w:val="21"/>
                      <w:vertAlign w:val="baseline"/>
                      <w:lang w:val="en-US" w:eastAsia="zh-CN"/>
                    </w:rPr>
                    <w:t>污染源</w:t>
                  </w:r>
                </w:p>
              </w:tc>
              <w:tc>
                <w:tcPr>
                  <w:tcW w:w="682" w:type="dxa"/>
                  <w:vMerge w:val="restart"/>
                  <w:vAlign w:val="center"/>
                </w:tcPr>
                <w:p>
                  <w:pPr>
                    <w:pStyle w:val="49"/>
                    <w:spacing w:line="360" w:lineRule="auto"/>
                    <w:jc w:val="center"/>
                    <w:textAlignment w:val="auto"/>
                    <w:rPr>
                      <w:rFonts w:hint="eastAsia"/>
                      <w:b/>
                      <w:bCs/>
                      <w:color w:val="auto"/>
                      <w:sz w:val="21"/>
                      <w:szCs w:val="21"/>
                      <w:vertAlign w:val="baseline"/>
                      <w:lang w:val="en-US" w:eastAsia="zh-CN"/>
                    </w:rPr>
                  </w:pPr>
                  <w:r>
                    <w:rPr>
                      <w:rFonts w:hint="eastAsia"/>
                      <w:b/>
                      <w:bCs/>
                      <w:color w:val="auto"/>
                      <w:sz w:val="21"/>
                      <w:szCs w:val="21"/>
                      <w:vertAlign w:val="baseline"/>
                      <w:lang w:val="en-US" w:eastAsia="zh-CN"/>
                    </w:rPr>
                    <w:t>废气量m³/h</w:t>
                  </w:r>
                </w:p>
              </w:tc>
              <w:tc>
                <w:tcPr>
                  <w:tcW w:w="809" w:type="dxa"/>
                  <w:vMerge w:val="restart"/>
                  <w:vAlign w:val="center"/>
                </w:tcPr>
                <w:p>
                  <w:pPr>
                    <w:pStyle w:val="49"/>
                    <w:spacing w:line="360" w:lineRule="auto"/>
                    <w:jc w:val="center"/>
                    <w:textAlignment w:val="auto"/>
                    <w:rPr>
                      <w:rFonts w:hint="eastAsia"/>
                      <w:b/>
                      <w:bCs/>
                      <w:color w:val="auto"/>
                      <w:sz w:val="21"/>
                      <w:szCs w:val="21"/>
                      <w:vertAlign w:val="baseline"/>
                      <w:lang w:val="en-US" w:eastAsia="zh-CN"/>
                    </w:rPr>
                  </w:pPr>
                  <w:r>
                    <w:rPr>
                      <w:rFonts w:hint="eastAsia"/>
                      <w:b/>
                      <w:bCs/>
                      <w:color w:val="auto"/>
                      <w:sz w:val="21"/>
                      <w:szCs w:val="21"/>
                      <w:vertAlign w:val="baseline"/>
                      <w:lang w:val="en-US" w:eastAsia="zh-CN"/>
                    </w:rPr>
                    <w:t>污染物</w:t>
                  </w:r>
                </w:p>
              </w:tc>
              <w:tc>
                <w:tcPr>
                  <w:tcW w:w="2055" w:type="dxa"/>
                  <w:gridSpan w:val="3"/>
                  <w:vAlign w:val="center"/>
                </w:tcPr>
                <w:p>
                  <w:pPr>
                    <w:pStyle w:val="49"/>
                    <w:spacing w:line="360" w:lineRule="auto"/>
                    <w:jc w:val="center"/>
                    <w:textAlignment w:val="auto"/>
                    <w:rPr>
                      <w:rFonts w:hint="eastAsia"/>
                      <w:b/>
                      <w:bCs/>
                      <w:color w:val="auto"/>
                      <w:sz w:val="21"/>
                      <w:szCs w:val="21"/>
                      <w:vertAlign w:val="baseline"/>
                      <w:lang w:val="en-US" w:eastAsia="zh-CN"/>
                    </w:rPr>
                  </w:pPr>
                  <w:r>
                    <w:rPr>
                      <w:rFonts w:hint="eastAsia"/>
                      <w:b/>
                      <w:bCs/>
                      <w:color w:val="auto"/>
                      <w:sz w:val="21"/>
                      <w:szCs w:val="21"/>
                      <w:vertAlign w:val="baseline"/>
                      <w:lang w:val="en-US" w:eastAsia="zh-CN"/>
                    </w:rPr>
                    <w:t>产生状况</w:t>
                  </w:r>
                </w:p>
              </w:tc>
              <w:tc>
                <w:tcPr>
                  <w:tcW w:w="675" w:type="dxa"/>
                  <w:vMerge w:val="restart"/>
                  <w:vAlign w:val="center"/>
                </w:tcPr>
                <w:p>
                  <w:pPr>
                    <w:pStyle w:val="49"/>
                    <w:spacing w:line="360" w:lineRule="auto"/>
                    <w:jc w:val="center"/>
                    <w:textAlignment w:val="auto"/>
                    <w:rPr>
                      <w:rFonts w:hint="eastAsia"/>
                      <w:b/>
                      <w:bCs/>
                      <w:color w:val="auto"/>
                      <w:sz w:val="21"/>
                      <w:szCs w:val="21"/>
                      <w:vertAlign w:val="baseline"/>
                      <w:lang w:val="en-US" w:eastAsia="zh-CN"/>
                    </w:rPr>
                  </w:pPr>
                  <w:r>
                    <w:rPr>
                      <w:rFonts w:hint="eastAsia"/>
                      <w:b/>
                      <w:bCs/>
                      <w:color w:val="auto"/>
                      <w:sz w:val="21"/>
                      <w:szCs w:val="21"/>
                      <w:vertAlign w:val="baseline"/>
                      <w:lang w:val="en-US" w:eastAsia="zh-CN"/>
                    </w:rPr>
                    <w:t>收集措施</w:t>
                  </w:r>
                </w:p>
              </w:tc>
              <w:tc>
                <w:tcPr>
                  <w:tcW w:w="1087" w:type="dxa"/>
                  <w:vMerge w:val="restart"/>
                  <w:vAlign w:val="center"/>
                </w:tcPr>
                <w:p>
                  <w:pPr>
                    <w:pStyle w:val="49"/>
                    <w:spacing w:line="360" w:lineRule="auto"/>
                    <w:jc w:val="center"/>
                    <w:textAlignment w:val="auto"/>
                    <w:rPr>
                      <w:rFonts w:hint="eastAsia"/>
                      <w:b/>
                      <w:bCs/>
                      <w:color w:val="auto"/>
                      <w:sz w:val="21"/>
                      <w:szCs w:val="21"/>
                      <w:vertAlign w:val="baseline"/>
                      <w:lang w:val="en-US" w:eastAsia="zh-CN"/>
                    </w:rPr>
                  </w:pPr>
                  <w:r>
                    <w:rPr>
                      <w:rFonts w:hint="eastAsia"/>
                      <w:b/>
                      <w:bCs/>
                      <w:color w:val="auto"/>
                      <w:sz w:val="21"/>
                      <w:szCs w:val="21"/>
                      <w:vertAlign w:val="baseline"/>
                      <w:lang w:val="en-US" w:eastAsia="zh-CN"/>
                    </w:rPr>
                    <w:t>治理措施</w:t>
                  </w:r>
                </w:p>
              </w:tc>
              <w:tc>
                <w:tcPr>
                  <w:tcW w:w="504" w:type="dxa"/>
                  <w:vMerge w:val="restart"/>
                  <w:vAlign w:val="center"/>
                </w:tcPr>
                <w:p>
                  <w:pPr>
                    <w:pStyle w:val="49"/>
                    <w:spacing w:line="360" w:lineRule="auto"/>
                    <w:jc w:val="center"/>
                    <w:textAlignment w:val="auto"/>
                    <w:rPr>
                      <w:rFonts w:hint="eastAsia"/>
                      <w:b/>
                      <w:bCs/>
                      <w:color w:val="auto"/>
                      <w:sz w:val="21"/>
                      <w:szCs w:val="21"/>
                      <w:vertAlign w:val="baseline"/>
                      <w:lang w:val="en-US" w:eastAsia="zh-CN"/>
                    </w:rPr>
                  </w:pPr>
                  <w:r>
                    <w:rPr>
                      <w:rFonts w:hint="eastAsia"/>
                      <w:b/>
                      <w:bCs/>
                      <w:color w:val="auto"/>
                      <w:sz w:val="21"/>
                      <w:szCs w:val="21"/>
                      <w:vertAlign w:val="baseline"/>
                      <w:lang w:val="en-US" w:eastAsia="zh-CN"/>
                    </w:rPr>
                    <w:t>治理效率</w:t>
                  </w:r>
                </w:p>
              </w:tc>
              <w:tc>
                <w:tcPr>
                  <w:tcW w:w="2081" w:type="dxa"/>
                  <w:gridSpan w:val="3"/>
                  <w:vAlign w:val="center"/>
                </w:tcPr>
                <w:p>
                  <w:pPr>
                    <w:pStyle w:val="49"/>
                    <w:spacing w:line="360" w:lineRule="auto"/>
                    <w:jc w:val="center"/>
                    <w:textAlignment w:val="auto"/>
                    <w:rPr>
                      <w:rFonts w:hint="eastAsia"/>
                      <w:b/>
                      <w:bCs/>
                      <w:color w:val="auto"/>
                      <w:sz w:val="21"/>
                      <w:szCs w:val="21"/>
                      <w:vertAlign w:val="baseline"/>
                      <w:lang w:val="en-US" w:eastAsia="zh-CN"/>
                    </w:rPr>
                  </w:pPr>
                  <w:r>
                    <w:rPr>
                      <w:rFonts w:hint="eastAsia"/>
                      <w:b/>
                      <w:bCs/>
                      <w:color w:val="auto"/>
                      <w:sz w:val="21"/>
                      <w:szCs w:val="21"/>
                      <w:vertAlign w:val="baseline"/>
                      <w:lang w:val="en-US" w:eastAsia="zh-CN"/>
                    </w:rPr>
                    <w:t>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1222" w:type="dxa"/>
                  <w:vMerge w:val="continue"/>
                  <w:vAlign w:val="center"/>
                </w:tcPr>
                <w:p>
                  <w:pPr>
                    <w:pStyle w:val="49"/>
                    <w:spacing w:line="360" w:lineRule="auto"/>
                    <w:jc w:val="center"/>
                    <w:textAlignment w:val="auto"/>
                    <w:rPr>
                      <w:rFonts w:hint="eastAsia"/>
                      <w:b/>
                      <w:bCs/>
                      <w:color w:val="auto"/>
                      <w:sz w:val="21"/>
                      <w:szCs w:val="21"/>
                      <w:vertAlign w:val="baseline"/>
                      <w:lang w:val="en-US" w:eastAsia="zh-CN"/>
                    </w:rPr>
                  </w:pPr>
                </w:p>
              </w:tc>
              <w:tc>
                <w:tcPr>
                  <w:tcW w:w="682" w:type="dxa"/>
                  <w:vMerge w:val="continue"/>
                  <w:vAlign w:val="center"/>
                </w:tcPr>
                <w:p>
                  <w:pPr>
                    <w:pStyle w:val="49"/>
                    <w:spacing w:line="360" w:lineRule="auto"/>
                    <w:jc w:val="center"/>
                    <w:textAlignment w:val="auto"/>
                    <w:rPr>
                      <w:rFonts w:hint="eastAsia"/>
                      <w:b/>
                      <w:bCs/>
                      <w:color w:val="auto"/>
                      <w:sz w:val="21"/>
                      <w:szCs w:val="21"/>
                      <w:vertAlign w:val="baseline"/>
                      <w:lang w:val="en-US" w:eastAsia="zh-CN"/>
                    </w:rPr>
                  </w:pPr>
                </w:p>
              </w:tc>
              <w:tc>
                <w:tcPr>
                  <w:tcW w:w="809" w:type="dxa"/>
                  <w:vMerge w:val="continue"/>
                  <w:vAlign w:val="center"/>
                </w:tcPr>
                <w:p>
                  <w:pPr>
                    <w:pStyle w:val="49"/>
                    <w:spacing w:line="360" w:lineRule="auto"/>
                    <w:jc w:val="center"/>
                    <w:textAlignment w:val="auto"/>
                    <w:rPr>
                      <w:rFonts w:hint="eastAsia"/>
                      <w:b/>
                      <w:bCs/>
                      <w:color w:val="auto"/>
                      <w:sz w:val="21"/>
                      <w:szCs w:val="21"/>
                      <w:vertAlign w:val="baseline"/>
                      <w:lang w:val="en-US" w:eastAsia="zh-CN"/>
                    </w:rPr>
                  </w:pPr>
                </w:p>
              </w:tc>
              <w:tc>
                <w:tcPr>
                  <w:tcW w:w="720" w:type="dxa"/>
                  <w:vAlign w:val="center"/>
                </w:tcPr>
                <w:p>
                  <w:pPr>
                    <w:pStyle w:val="49"/>
                    <w:spacing w:line="360" w:lineRule="auto"/>
                    <w:jc w:val="center"/>
                    <w:textAlignment w:val="auto"/>
                    <w:rPr>
                      <w:rFonts w:hint="eastAsia"/>
                      <w:b/>
                      <w:bCs/>
                      <w:color w:val="auto"/>
                      <w:sz w:val="21"/>
                      <w:szCs w:val="21"/>
                      <w:vertAlign w:val="baseline"/>
                      <w:lang w:val="en-US" w:eastAsia="zh-CN"/>
                    </w:rPr>
                  </w:pPr>
                  <w:r>
                    <w:rPr>
                      <w:rFonts w:hint="eastAsia"/>
                      <w:b/>
                      <w:bCs/>
                      <w:color w:val="auto"/>
                      <w:sz w:val="21"/>
                      <w:szCs w:val="21"/>
                      <w:vertAlign w:val="baseline"/>
                      <w:lang w:val="en-US" w:eastAsia="zh-CN"/>
                    </w:rPr>
                    <w:t>浓度mg/m³</w:t>
                  </w:r>
                </w:p>
              </w:tc>
              <w:tc>
                <w:tcPr>
                  <w:tcW w:w="675" w:type="dxa"/>
                  <w:vAlign w:val="center"/>
                </w:tcPr>
                <w:p>
                  <w:pPr>
                    <w:pStyle w:val="49"/>
                    <w:spacing w:line="360" w:lineRule="auto"/>
                    <w:jc w:val="center"/>
                    <w:textAlignment w:val="auto"/>
                    <w:rPr>
                      <w:rFonts w:hint="eastAsia"/>
                      <w:b/>
                      <w:bCs/>
                      <w:color w:val="auto"/>
                      <w:sz w:val="21"/>
                      <w:szCs w:val="21"/>
                      <w:vertAlign w:val="baseline"/>
                      <w:lang w:val="en-US" w:eastAsia="zh-CN"/>
                    </w:rPr>
                  </w:pPr>
                  <w:r>
                    <w:rPr>
                      <w:rFonts w:hint="eastAsia"/>
                      <w:b/>
                      <w:bCs/>
                      <w:color w:val="auto"/>
                      <w:sz w:val="21"/>
                      <w:szCs w:val="21"/>
                      <w:vertAlign w:val="baseline"/>
                      <w:lang w:val="en-US" w:eastAsia="zh-CN"/>
                    </w:rPr>
                    <w:t>速率kg/h</w:t>
                  </w:r>
                </w:p>
              </w:tc>
              <w:tc>
                <w:tcPr>
                  <w:tcW w:w="660" w:type="dxa"/>
                  <w:vAlign w:val="center"/>
                </w:tcPr>
                <w:p>
                  <w:pPr>
                    <w:pStyle w:val="49"/>
                    <w:spacing w:line="360" w:lineRule="auto"/>
                    <w:jc w:val="center"/>
                    <w:textAlignment w:val="auto"/>
                    <w:rPr>
                      <w:rFonts w:hint="eastAsia"/>
                      <w:b/>
                      <w:bCs/>
                      <w:color w:val="auto"/>
                      <w:sz w:val="21"/>
                      <w:szCs w:val="21"/>
                      <w:vertAlign w:val="baseline"/>
                      <w:lang w:val="en-US" w:eastAsia="zh-CN"/>
                    </w:rPr>
                  </w:pPr>
                  <w:r>
                    <w:rPr>
                      <w:rFonts w:hint="eastAsia"/>
                      <w:b/>
                      <w:bCs/>
                      <w:color w:val="auto"/>
                      <w:sz w:val="21"/>
                      <w:szCs w:val="21"/>
                      <w:vertAlign w:val="baseline"/>
                      <w:lang w:val="en-US" w:eastAsia="zh-CN"/>
                    </w:rPr>
                    <w:t>产生量t/a</w:t>
                  </w:r>
                </w:p>
              </w:tc>
              <w:tc>
                <w:tcPr>
                  <w:tcW w:w="675" w:type="dxa"/>
                  <w:vMerge w:val="continue"/>
                  <w:vAlign w:val="center"/>
                </w:tcPr>
                <w:p>
                  <w:pPr>
                    <w:pStyle w:val="49"/>
                    <w:spacing w:line="360" w:lineRule="auto"/>
                    <w:jc w:val="center"/>
                    <w:textAlignment w:val="auto"/>
                    <w:rPr>
                      <w:rFonts w:hint="eastAsia"/>
                      <w:b/>
                      <w:bCs/>
                      <w:color w:val="auto"/>
                      <w:sz w:val="21"/>
                      <w:szCs w:val="21"/>
                      <w:vertAlign w:val="baseline"/>
                      <w:lang w:val="en-US" w:eastAsia="zh-CN"/>
                    </w:rPr>
                  </w:pPr>
                </w:p>
              </w:tc>
              <w:tc>
                <w:tcPr>
                  <w:tcW w:w="1087" w:type="dxa"/>
                  <w:vMerge w:val="continue"/>
                  <w:vAlign w:val="center"/>
                </w:tcPr>
                <w:p>
                  <w:pPr>
                    <w:pStyle w:val="49"/>
                    <w:spacing w:line="360" w:lineRule="auto"/>
                    <w:jc w:val="center"/>
                    <w:textAlignment w:val="auto"/>
                    <w:rPr>
                      <w:rFonts w:hint="eastAsia"/>
                      <w:b/>
                      <w:bCs/>
                      <w:color w:val="auto"/>
                      <w:sz w:val="21"/>
                      <w:szCs w:val="21"/>
                      <w:vertAlign w:val="baseline"/>
                      <w:lang w:val="en-US" w:eastAsia="zh-CN"/>
                    </w:rPr>
                  </w:pPr>
                </w:p>
              </w:tc>
              <w:tc>
                <w:tcPr>
                  <w:tcW w:w="504" w:type="dxa"/>
                  <w:vMerge w:val="continue"/>
                  <w:vAlign w:val="center"/>
                </w:tcPr>
                <w:p>
                  <w:pPr>
                    <w:pStyle w:val="49"/>
                    <w:spacing w:line="360" w:lineRule="auto"/>
                    <w:jc w:val="center"/>
                    <w:textAlignment w:val="auto"/>
                    <w:rPr>
                      <w:rFonts w:hint="eastAsia"/>
                      <w:b/>
                      <w:bCs/>
                      <w:color w:val="auto"/>
                      <w:sz w:val="21"/>
                      <w:szCs w:val="21"/>
                      <w:vertAlign w:val="baseline"/>
                      <w:lang w:val="en-US" w:eastAsia="zh-CN"/>
                    </w:rPr>
                  </w:pPr>
                </w:p>
              </w:tc>
              <w:tc>
                <w:tcPr>
                  <w:tcW w:w="655" w:type="dxa"/>
                  <w:vAlign w:val="center"/>
                </w:tcPr>
                <w:p>
                  <w:pPr>
                    <w:pStyle w:val="49"/>
                    <w:spacing w:line="360" w:lineRule="auto"/>
                    <w:jc w:val="center"/>
                    <w:textAlignment w:val="auto"/>
                    <w:rPr>
                      <w:rFonts w:hint="eastAsia"/>
                      <w:b/>
                      <w:bCs/>
                      <w:color w:val="auto"/>
                      <w:sz w:val="21"/>
                      <w:szCs w:val="21"/>
                      <w:vertAlign w:val="baseline"/>
                      <w:lang w:val="en-US" w:eastAsia="zh-CN"/>
                    </w:rPr>
                  </w:pPr>
                  <w:r>
                    <w:rPr>
                      <w:rFonts w:hint="eastAsia"/>
                      <w:b/>
                      <w:bCs/>
                      <w:color w:val="auto"/>
                      <w:sz w:val="21"/>
                      <w:szCs w:val="21"/>
                      <w:vertAlign w:val="baseline"/>
                      <w:lang w:val="en-US" w:eastAsia="zh-CN"/>
                    </w:rPr>
                    <w:t>浓度mg/m³</w:t>
                  </w:r>
                </w:p>
              </w:tc>
              <w:tc>
                <w:tcPr>
                  <w:tcW w:w="695" w:type="dxa"/>
                  <w:vAlign w:val="center"/>
                </w:tcPr>
                <w:p>
                  <w:pPr>
                    <w:pStyle w:val="49"/>
                    <w:spacing w:line="360" w:lineRule="auto"/>
                    <w:jc w:val="center"/>
                    <w:textAlignment w:val="auto"/>
                    <w:rPr>
                      <w:rFonts w:hint="eastAsia"/>
                      <w:b/>
                      <w:bCs/>
                      <w:color w:val="auto"/>
                      <w:sz w:val="21"/>
                      <w:szCs w:val="21"/>
                      <w:vertAlign w:val="baseline"/>
                      <w:lang w:val="en-US" w:eastAsia="zh-CN"/>
                    </w:rPr>
                  </w:pPr>
                  <w:r>
                    <w:rPr>
                      <w:rFonts w:hint="eastAsia"/>
                      <w:b/>
                      <w:bCs/>
                      <w:color w:val="auto"/>
                      <w:sz w:val="21"/>
                      <w:szCs w:val="21"/>
                      <w:vertAlign w:val="baseline"/>
                      <w:lang w:val="en-US" w:eastAsia="zh-CN"/>
                    </w:rPr>
                    <w:t>速率kg/h</w:t>
                  </w:r>
                </w:p>
              </w:tc>
              <w:tc>
                <w:tcPr>
                  <w:tcW w:w="731" w:type="dxa"/>
                  <w:vAlign w:val="center"/>
                </w:tcPr>
                <w:p>
                  <w:pPr>
                    <w:pStyle w:val="49"/>
                    <w:spacing w:line="360" w:lineRule="auto"/>
                    <w:jc w:val="both"/>
                    <w:textAlignment w:val="auto"/>
                    <w:rPr>
                      <w:rFonts w:hint="eastAsia"/>
                      <w:b/>
                      <w:bCs/>
                      <w:color w:val="auto"/>
                      <w:sz w:val="21"/>
                      <w:szCs w:val="21"/>
                      <w:vertAlign w:val="baseline"/>
                      <w:lang w:val="en-US" w:eastAsia="zh-CN"/>
                    </w:rPr>
                  </w:pPr>
                  <w:r>
                    <w:rPr>
                      <w:rFonts w:hint="eastAsia"/>
                      <w:b/>
                      <w:bCs/>
                      <w:color w:val="auto"/>
                      <w:sz w:val="21"/>
                      <w:szCs w:val="21"/>
                      <w:vertAlign w:val="baseline"/>
                      <w:lang w:val="en-US" w:eastAsia="zh-CN"/>
                    </w:rPr>
                    <w:t>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2" w:hRule="atLeast"/>
                <w:jc w:val="center"/>
              </w:trPr>
              <w:tc>
                <w:tcPr>
                  <w:tcW w:w="1222" w:type="dxa"/>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制剂车间</w:t>
                  </w:r>
                </w:p>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（粉碎、筛分）</w:t>
                  </w:r>
                </w:p>
              </w:tc>
              <w:tc>
                <w:tcPr>
                  <w:tcW w:w="682" w:type="dxa"/>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200</w:t>
                  </w:r>
                </w:p>
              </w:tc>
              <w:tc>
                <w:tcPr>
                  <w:tcW w:w="809" w:type="dxa"/>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颗粒物</w:t>
                  </w:r>
                </w:p>
              </w:tc>
              <w:tc>
                <w:tcPr>
                  <w:tcW w:w="720" w:type="dxa"/>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101.67</w:t>
                  </w:r>
                </w:p>
              </w:tc>
              <w:tc>
                <w:tcPr>
                  <w:tcW w:w="675" w:type="dxa"/>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0.02</w:t>
                  </w:r>
                </w:p>
              </w:tc>
              <w:tc>
                <w:tcPr>
                  <w:tcW w:w="660" w:type="dxa"/>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0.0488</w:t>
                  </w:r>
                </w:p>
              </w:tc>
              <w:tc>
                <w:tcPr>
                  <w:tcW w:w="675" w:type="dxa"/>
                  <w:vMerge w:val="restart"/>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密闭设备</w:t>
                  </w:r>
                </w:p>
              </w:tc>
              <w:tc>
                <w:tcPr>
                  <w:tcW w:w="1087" w:type="dxa"/>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袋式除尘器+15m高排气筒（P1）</w:t>
                  </w:r>
                </w:p>
              </w:tc>
              <w:tc>
                <w:tcPr>
                  <w:tcW w:w="504" w:type="dxa"/>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98%</w:t>
                  </w:r>
                </w:p>
              </w:tc>
              <w:tc>
                <w:tcPr>
                  <w:tcW w:w="655" w:type="dxa"/>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1.93</w:t>
                  </w:r>
                </w:p>
              </w:tc>
              <w:tc>
                <w:tcPr>
                  <w:tcW w:w="695" w:type="dxa"/>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0.00038</w:t>
                  </w:r>
                </w:p>
              </w:tc>
              <w:tc>
                <w:tcPr>
                  <w:tcW w:w="731" w:type="dxa"/>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0.0009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2" w:hRule="atLeast"/>
                <w:jc w:val="center"/>
              </w:trPr>
              <w:tc>
                <w:tcPr>
                  <w:tcW w:w="1222" w:type="dxa"/>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制剂车间</w:t>
                  </w:r>
                </w:p>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（造粒、干燥）</w:t>
                  </w:r>
                </w:p>
              </w:tc>
              <w:tc>
                <w:tcPr>
                  <w:tcW w:w="682" w:type="dxa"/>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200</w:t>
                  </w:r>
                </w:p>
              </w:tc>
              <w:tc>
                <w:tcPr>
                  <w:tcW w:w="809" w:type="dxa"/>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VOCs</w:t>
                  </w:r>
                </w:p>
              </w:tc>
              <w:tc>
                <w:tcPr>
                  <w:tcW w:w="720" w:type="dxa"/>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90.6</w:t>
                  </w:r>
                </w:p>
              </w:tc>
              <w:tc>
                <w:tcPr>
                  <w:tcW w:w="675" w:type="dxa"/>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0.018</w:t>
                  </w:r>
                </w:p>
              </w:tc>
              <w:tc>
                <w:tcPr>
                  <w:tcW w:w="660" w:type="dxa"/>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0.0435</w:t>
                  </w:r>
                </w:p>
              </w:tc>
              <w:tc>
                <w:tcPr>
                  <w:tcW w:w="675" w:type="dxa"/>
                  <w:vMerge w:val="continue"/>
                  <w:vAlign w:val="center"/>
                </w:tcPr>
                <w:p>
                  <w:pPr>
                    <w:pStyle w:val="49"/>
                    <w:spacing w:line="360" w:lineRule="auto"/>
                    <w:jc w:val="center"/>
                    <w:textAlignment w:val="auto"/>
                    <w:rPr>
                      <w:rFonts w:hint="eastAsia"/>
                      <w:color w:val="auto"/>
                      <w:sz w:val="21"/>
                      <w:szCs w:val="21"/>
                      <w:vertAlign w:val="baseline"/>
                      <w:lang w:val="en-US" w:eastAsia="zh-CN"/>
                    </w:rPr>
                  </w:pPr>
                </w:p>
              </w:tc>
              <w:tc>
                <w:tcPr>
                  <w:tcW w:w="1087" w:type="dxa"/>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活性炭吸附装置+15m排气筒（P2）</w:t>
                  </w:r>
                </w:p>
              </w:tc>
              <w:tc>
                <w:tcPr>
                  <w:tcW w:w="504" w:type="dxa"/>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90%</w:t>
                  </w:r>
                </w:p>
              </w:tc>
              <w:tc>
                <w:tcPr>
                  <w:tcW w:w="655" w:type="dxa"/>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0.9</w:t>
                  </w:r>
                </w:p>
              </w:tc>
              <w:tc>
                <w:tcPr>
                  <w:tcW w:w="695" w:type="dxa"/>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0.00018</w:t>
                  </w:r>
                </w:p>
              </w:tc>
              <w:tc>
                <w:tcPr>
                  <w:tcW w:w="731" w:type="dxa"/>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0.000435</w:t>
                  </w:r>
                </w:p>
              </w:tc>
            </w:tr>
          </w:tbl>
          <w:p>
            <w:pPr>
              <w:adjustRightInd w:val="0"/>
              <w:snapToGrid w:val="0"/>
              <w:spacing w:line="360" w:lineRule="auto"/>
              <w:ind w:firstLine="480" w:firstLineChars="200"/>
              <w:rPr>
                <w:rFonts w:hint="eastAsia"/>
                <w:color w:val="auto"/>
                <w:sz w:val="24"/>
                <w:szCs w:val="24"/>
                <w:lang w:val="en-US" w:eastAsia="zh-CN"/>
              </w:rPr>
            </w:pPr>
            <w:r>
              <w:rPr>
                <w:rFonts w:hint="eastAsia"/>
                <w:color w:val="auto"/>
                <w:sz w:val="24"/>
                <w:szCs w:val="24"/>
                <w:lang w:val="en-US" w:eastAsia="zh-CN"/>
              </w:rPr>
              <w:t>采取措施后，粉碎、筛分、造粒、干燥等工序废气中颗粒物、VOCs可满足《制药工业大气污染排放标准》（GB37823-2019）相关大气污染物排放限值，废气对环境影响较小。</w:t>
            </w:r>
          </w:p>
          <w:p>
            <w:pPr>
              <w:adjustRightInd w:val="0"/>
              <w:snapToGrid w:val="0"/>
              <w:spacing w:line="360" w:lineRule="auto"/>
              <w:ind w:firstLine="480" w:firstLineChars="200"/>
              <w:rPr>
                <w:rFonts w:hint="eastAsia"/>
                <w:color w:val="auto"/>
                <w:sz w:val="24"/>
                <w:szCs w:val="24"/>
                <w:lang w:val="en-US" w:eastAsia="zh-CN"/>
              </w:rPr>
            </w:pPr>
            <w:r>
              <w:rPr>
                <w:rFonts w:hint="eastAsia"/>
                <w:color w:val="auto"/>
                <w:sz w:val="24"/>
                <w:szCs w:val="24"/>
                <w:lang w:val="en-US" w:eastAsia="zh-CN"/>
              </w:rPr>
              <w:t>其他无组织废气：</w:t>
            </w:r>
          </w:p>
          <w:p>
            <w:pPr>
              <w:adjustRightInd w:val="0"/>
              <w:snapToGrid w:val="0"/>
              <w:spacing w:line="360" w:lineRule="auto"/>
              <w:ind w:firstLine="480" w:firstLineChars="200"/>
              <w:rPr>
                <w:rFonts w:hint="eastAsia"/>
                <w:color w:val="auto"/>
                <w:sz w:val="24"/>
                <w:szCs w:val="24"/>
                <w:lang w:val="en-US" w:eastAsia="zh-CN"/>
              </w:rPr>
            </w:pPr>
            <w:r>
              <w:rPr>
                <w:rFonts w:hint="eastAsia"/>
                <w:color w:val="auto"/>
                <w:sz w:val="24"/>
                <w:szCs w:val="24"/>
                <w:lang w:val="en-US" w:eastAsia="zh-CN"/>
              </w:rPr>
              <w:t>①包装过程废气</w:t>
            </w:r>
          </w:p>
          <w:p>
            <w:pPr>
              <w:adjustRightInd w:val="0"/>
              <w:snapToGrid w:val="0"/>
              <w:spacing w:line="360" w:lineRule="auto"/>
              <w:ind w:firstLine="480" w:firstLineChars="200"/>
              <w:rPr>
                <w:rFonts w:hint="eastAsia"/>
                <w:color w:val="auto"/>
                <w:sz w:val="24"/>
                <w:szCs w:val="24"/>
                <w:lang w:val="en-US" w:eastAsia="zh-CN"/>
              </w:rPr>
            </w:pPr>
            <w:r>
              <w:rPr>
                <w:rFonts w:hint="eastAsia"/>
                <w:color w:val="auto"/>
                <w:sz w:val="24"/>
                <w:szCs w:val="24"/>
                <w:lang w:val="en-US" w:eastAsia="zh-CN"/>
              </w:rPr>
              <w:t>本项目内外包装过程中会产生极少量非甲烷总烃，因内包装封口过程所涉及塑料瓶/袋量极少、外包装喷码工序使用高温墨轮(热转印耗材的一种，使用环保型热熔墨体)，该部分操作非甲烷总烃产生量极少，加强对生产车间会的通风换气，不会对周围环境产生明显影响，本次环评不作定量分析。</w:t>
            </w:r>
          </w:p>
          <w:p>
            <w:pPr>
              <w:adjustRightInd w:val="0"/>
              <w:snapToGrid w:val="0"/>
              <w:spacing w:line="360" w:lineRule="auto"/>
              <w:ind w:firstLine="480" w:firstLineChars="200"/>
              <w:rPr>
                <w:rFonts w:hint="eastAsia"/>
                <w:color w:val="auto"/>
                <w:sz w:val="24"/>
                <w:szCs w:val="24"/>
                <w:lang w:val="en-US" w:eastAsia="zh-CN"/>
              </w:rPr>
            </w:pPr>
            <w:r>
              <w:rPr>
                <w:rFonts w:hint="eastAsia"/>
                <w:color w:val="auto"/>
                <w:sz w:val="24"/>
                <w:szCs w:val="24"/>
                <w:lang w:val="en-US" w:eastAsia="zh-CN"/>
              </w:rPr>
              <w:t>②污水处理站废气</w:t>
            </w:r>
          </w:p>
          <w:p>
            <w:pPr>
              <w:adjustRightInd w:val="0"/>
              <w:snapToGrid w:val="0"/>
              <w:spacing w:line="360" w:lineRule="auto"/>
              <w:ind w:firstLine="480" w:firstLineChars="200"/>
              <w:rPr>
                <w:rFonts w:hint="eastAsia"/>
                <w:color w:val="auto"/>
                <w:sz w:val="24"/>
                <w:szCs w:val="24"/>
                <w:lang w:val="en-US" w:eastAsia="zh-CN"/>
              </w:rPr>
            </w:pPr>
            <w:r>
              <w:rPr>
                <w:rFonts w:hint="eastAsia"/>
                <w:color w:val="auto"/>
                <w:sz w:val="24"/>
                <w:szCs w:val="24"/>
                <w:lang w:val="en-US" w:eastAsia="zh-CN"/>
              </w:rPr>
              <w:t>污水处理站的恶臭主要来源于储渣池、好氧进水部分、厌氧部分和污泥处理部分。</w:t>
            </w:r>
          </w:p>
          <w:p>
            <w:pPr>
              <w:adjustRightInd w:val="0"/>
              <w:snapToGrid w:val="0"/>
              <w:spacing w:line="360" w:lineRule="auto"/>
              <w:ind w:firstLine="480" w:firstLineChars="200"/>
              <w:rPr>
                <w:rFonts w:hint="eastAsia"/>
                <w:color w:val="auto"/>
                <w:sz w:val="24"/>
                <w:szCs w:val="24"/>
                <w:lang w:val="en-US" w:eastAsia="zh-CN"/>
              </w:rPr>
            </w:pPr>
            <w:r>
              <w:rPr>
                <w:rFonts w:hint="eastAsia"/>
                <w:color w:val="auto"/>
                <w:sz w:val="24"/>
                <w:szCs w:val="24"/>
                <w:lang w:val="en-US" w:eastAsia="zh-CN"/>
              </w:rPr>
              <w:t>根据EPA（美国环境保护署）对污水处理恶臭污染物产生情况的研究，每处理l.0g的BOD</w:t>
            </w:r>
            <w:r>
              <w:rPr>
                <w:rFonts w:hint="eastAsia"/>
                <w:color w:val="auto"/>
                <w:sz w:val="24"/>
                <w:szCs w:val="24"/>
                <w:vertAlign w:val="subscript"/>
                <w:lang w:val="en-US" w:eastAsia="zh-CN"/>
              </w:rPr>
              <w:t>5</w:t>
            </w:r>
            <w:r>
              <w:rPr>
                <w:rFonts w:hint="eastAsia"/>
                <w:color w:val="auto"/>
                <w:sz w:val="24"/>
                <w:szCs w:val="24"/>
                <w:lang w:val="en-US" w:eastAsia="zh-CN"/>
              </w:rPr>
              <w:t>可产生0.0031g的NH</w:t>
            </w:r>
            <w:r>
              <w:rPr>
                <w:rFonts w:hint="eastAsia"/>
                <w:color w:val="auto"/>
                <w:sz w:val="24"/>
                <w:szCs w:val="24"/>
                <w:vertAlign w:val="subscript"/>
                <w:lang w:val="en-US" w:eastAsia="zh-CN"/>
              </w:rPr>
              <w:t>3</w:t>
            </w:r>
            <w:r>
              <w:rPr>
                <w:rFonts w:hint="eastAsia"/>
                <w:color w:val="auto"/>
                <w:sz w:val="24"/>
                <w:szCs w:val="24"/>
                <w:lang w:val="en-US" w:eastAsia="zh-CN"/>
              </w:rPr>
              <w:t>和0.00012g的H</w:t>
            </w:r>
            <w:r>
              <w:rPr>
                <w:rFonts w:hint="eastAsia"/>
                <w:color w:val="auto"/>
                <w:sz w:val="24"/>
                <w:szCs w:val="24"/>
                <w:vertAlign w:val="subscript"/>
                <w:lang w:val="en-US" w:eastAsia="zh-CN"/>
              </w:rPr>
              <w:t>2</w:t>
            </w:r>
            <w:r>
              <w:rPr>
                <w:rFonts w:hint="eastAsia"/>
                <w:color w:val="auto"/>
                <w:sz w:val="24"/>
                <w:szCs w:val="24"/>
                <w:lang w:val="en-US" w:eastAsia="zh-CN"/>
              </w:rPr>
              <w:t>S，根据此排污系数计算，本项目建设完成后污水处理站恶臭污染物产生情况如下：</w:t>
            </w:r>
          </w:p>
          <w:p>
            <w:pPr>
              <w:adjustRightInd w:val="0"/>
              <w:snapToGrid w:val="0"/>
              <w:ind w:firstLine="422" w:firstLineChars="200"/>
              <w:jc w:val="center"/>
              <w:rPr>
                <w:rFonts w:hint="eastAsia"/>
                <w:b/>
                <w:bCs/>
                <w:color w:val="auto"/>
                <w:sz w:val="21"/>
                <w:szCs w:val="21"/>
                <w:lang w:val="en-US" w:eastAsia="zh-CN"/>
              </w:rPr>
            </w:pPr>
            <w:r>
              <w:rPr>
                <w:rFonts w:hint="eastAsia"/>
                <w:b/>
                <w:bCs/>
                <w:color w:val="auto"/>
                <w:sz w:val="21"/>
                <w:szCs w:val="21"/>
                <w:lang w:val="en-US" w:eastAsia="zh-CN"/>
              </w:rPr>
              <w:t>表4-3 项目恶臭源强估算表</w:t>
            </w:r>
          </w:p>
          <w:tbl>
            <w:tblPr>
              <w:tblStyle w:val="40"/>
              <w:tblW w:w="89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18"/>
              <w:gridCol w:w="1455"/>
              <w:gridCol w:w="2130"/>
              <w:gridCol w:w="1819"/>
              <w:gridCol w:w="18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18" w:type="dxa"/>
                  <w:vMerge w:val="restart"/>
                  <w:vAlign w:val="center"/>
                </w:tcPr>
                <w:p>
                  <w:pPr>
                    <w:adjustRightInd w:val="0"/>
                    <w:snapToGrid w:val="0"/>
                    <w:spacing w:line="240" w:lineRule="auto"/>
                    <w:jc w:val="center"/>
                    <w:outlineLvl w:val="0"/>
                    <w:rPr>
                      <w:rFonts w:hint="default"/>
                      <w:b/>
                      <w:bCs/>
                      <w:color w:val="auto"/>
                      <w:sz w:val="21"/>
                      <w:szCs w:val="21"/>
                      <w:lang w:eastAsia="zh-CN"/>
                    </w:rPr>
                  </w:pPr>
                  <w:bookmarkStart w:id="33" w:name="_Toc13850"/>
                  <w:r>
                    <w:rPr>
                      <w:rFonts w:hint="default"/>
                      <w:b/>
                      <w:bCs/>
                      <w:color w:val="auto"/>
                      <w:sz w:val="21"/>
                      <w:szCs w:val="21"/>
                      <w:lang w:eastAsia="zh-CN"/>
                    </w:rPr>
                    <w:t>项目</w:t>
                  </w:r>
                  <w:bookmarkEnd w:id="33"/>
                </w:p>
              </w:tc>
              <w:tc>
                <w:tcPr>
                  <w:tcW w:w="1455" w:type="dxa"/>
                  <w:vMerge w:val="restart"/>
                  <w:vAlign w:val="center"/>
                </w:tcPr>
                <w:p>
                  <w:pPr>
                    <w:adjustRightInd w:val="0"/>
                    <w:snapToGrid w:val="0"/>
                    <w:spacing w:line="240" w:lineRule="auto"/>
                    <w:jc w:val="center"/>
                    <w:outlineLvl w:val="0"/>
                    <w:rPr>
                      <w:rFonts w:hint="default"/>
                      <w:b/>
                      <w:bCs/>
                      <w:color w:val="auto"/>
                      <w:sz w:val="21"/>
                      <w:szCs w:val="21"/>
                      <w:lang w:eastAsia="zh-CN"/>
                    </w:rPr>
                  </w:pPr>
                  <w:bookmarkStart w:id="34" w:name="_Toc9668"/>
                  <w:r>
                    <w:rPr>
                      <w:rFonts w:hint="default"/>
                      <w:b/>
                      <w:bCs/>
                      <w:color w:val="auto"/>
                      <w:sz w:val="21"/>
                      <w:szCs w:val="21"/>
                      <w:lang w:eastAsia="zh-CN"/>
                    </w:rPr>
                    <w:t>处理规模</w:t>
                  </w:r>
                  <w:bookmarkEnd w:id="34"/>
                </w:p>
              </w:tc>
              <w:tc>
                <w:tcPr>
                  <w:tcW w:w="2130" w:type="dxa"/>
                  <w:vMerge w:val="restart"/>
                  <w:vAlign w:val="center"/>
                </w:tcPr>
                <w:p>
                  <w:pPr>
                    <w:adjustRightInd w:val="0"/>
                    <w:snapToGrid w:val="0"/>
                    <w:spacing w:line="240" w:lineRule="auto"/>
                    <w:jc w:val="center"/>
                    <w:outlineLvl w:val="0"/>
                    <w:rPr>
                      <w:rFonts w:hint="default"/>
                      <w:b/>
                      <w:bCs/>
                      <w:color w:val="auto"/>
                      <w:sz w:val="21"/>
                      <w:szCs w:val="21"/>
                      <w:lang w:val="en-US" w:eastAsia="zh-CN"/>
                    </w:rPr>
                  </w:pPr>
                  <w:bookmarkStart w:id="35" w:name="_Toc4775"/>
                  <w:r>
                    <w:rPr>
                      <w:rFonts w:hint="default"/>
                      <w:b/>
                      <w:bCs/>
                      <w:color w:val="auto"/>
                      <w:sz w:val="21"/>
                      <w:szCs w:val="21"/>
                      <w:lang w:val="en-US" w:eastAsia="zh-CN"/>
                    </w:rPr>
                    <w:t>BOD</w:t>
                  </w:r>
                  <w:r>
                    <w:rPr>
                      <w:rFonts w:hint="default"/>
                      <w:b/>
                      <w:bCs/>
                      <w:color w:val="auto"/>
                      <w:sz w:val="21"/>
                      <w:szCs w:val="21"/>
                      <w:vertAlign w:val="subscript"/>
                      <w:lang w:val="en-US" w:eastAsia="zh-CN"/>
                    </w:rPr>
                    <w:t>5</w:t>
                  </w:r>
                  <w:r>
                    <w:rPr>
                      <w:rFonts w:hint="default"/>
                      <w:b/>
                      <w:bCs/>
                      <w:color w:val="auto"/>
                      <w:sz w:val="21"/>
                      <w:szCs w:val="21"/>
                      <w:lang w:val="en-US" w:eastAsia="zh-CN"/>
                    </w:rPr>
                    <w:t>去除量</w:t>
                  </w:r>
                  <w:bookmarkEnd w:id="35"/>
                </w:p>
              </w:tc>
              <w:tc>
                <w:tcPr>
                  <w:tcW w:w="3639" w:type="dxa"/>
                  <w:gridSpan w:val="2"/>
                  <w:vAlign w:val="center"/>
                </w:tcPr>
                <w:p>
                  <w:pPr>
                    <w:adjustRightInd w:val="0"/>
                    <w:snapToGrid w:val="0"/>
                    <w:spacing w:line="240" w:lineRule="auto"/>
                    <w:jc w:val="center"/>
                    <w:outlineLvl w:val="0"/>
                    <w:rPr>
                      <w:rFonts w:hint="default"/>
                      <w:b/>
                      <w:bCs/>
                      <w:color w:val="auto"/>
                      <w:sz w:val="21"/>
                      <w:szCs w:val="21"/>
                    </w:rPr>
                  </w:pPr>
                  <w:bookmarkStart w:id="36" w:name="_Toc3594"/>
                  <w:r>
                    <w:rPr>
                      <w:rFonts w:hint="default"/>
                      <w:b/>
                      <w:bCs/>
                      <w:color w:val="auto"/>
                      <w:sz w:val="21"/>
                      <w:szCs w:val="21"/>
                    </w:rPr>
                    <w:t>恶臭物质产生量（</w:t>
                  </w:r>
                  <w:r>
                    <w:rPr>
                      <w:rFonts w:hint="eastAsia"/>
                      <w:b/>
                      <w:bCs/>
                      <w:color w:val="auto"/>
                      <w:sz w:val="21"/>
                      <w:szCs w:val="21"/>
                      <w:lang w:val="en-US" w:eastAsia="zh-CN"/>
                    </w:rPr>
                    <w:t>kg/a</w:t>
                  </w:r>
                  <w:r>
                    <w:rPr>
                      <w:rFonts w:hint="default"/>
                      <w:b/>
                      <w:bCs/>
                      <w:color w:val="auto"/>
                      <w:sz w:val="21"/>
                      <w:szCs w:val="21"/>
                    </w:rPr>
                    <w:t>）</w:t>
                  </w:r>
                  <w:bookmarkEnd w:id="36"/>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18" w:type="dxa"/>
                  <w:vMerge w:val="continue"/>
                  <w:vAlign w:val="center"/>
                </w:tcPr>
                <w:p>
                  <w:pPr>
                    <w:adjustRightInd w:val="0"/>
                    <w:snapToGrid w:val="0"/>
                    <w:spacing w:line="240" w:lineRule="auto"/>
                    <w:jc w:val="center"/>
                    <w:outlineLvl w:val="0"/>
                    <w:rPr>
                      <w:rFonts w:hint="default"/>
                      <w:b/>
                      <w:bCs/>
                      <w:color w:val="auto"/>
                      <w:sz w:val="21"/>
                      <w:szCs w:val="21"/>
                    </w:rPr>
                  </w:pPr>
                </w:p>
              </w:tc>
              <w:tc>
                <w:tcPr>
                  <w:tcW w:w="1455" w:type="dxa"/>
                  <w:vMerge w:val="continue"/>
                  <w:vAlign w:val="center"/>
                </w:tcPr>
                <w:p>
                  <w:pPr>
                    <w:adjustRightInd w:val="0"/>
                    <w:snapToGrid w:val="0"/>
                    <w:spacing w:line="240" w:lineRule="auto"/>
                    <w:jc w:val="center"/>
                    <w:outlineLvl w:val="0"/>
                    <w:rPr>
                      <w:rFonts w:hint="default"/>
                      <w:b/>
                      <w:bCs/>
                      <w:color w:val="auto"/>
                      <w:sz w:val="21"/>
                      <w:szCs w:val="21"/>
                    </w:rPr>
                  </w:pPr>
                </w:p>
              </w:tc>
              <w:tc>
                <w:tcPr>
                  <w:tcW w:w="2130" w:type="dxa"/>
                  <w:vMerge w:val="continue"/>
                  <w:vAlign w:val="center"/>
                </w:tcPr>
                <w:p>
                  <w:pPr>
                    <w:adjustRightInd w:val="0"/>
                    <w:snapToGrid w:val="0"/>
                    <w:spacing w:line="240" w:lineRule="auto"/>
                    <w:jc w:val="center"/>
                    <w:outlineLvl w:val="0"/>
                    <w:rPr>
                      <w:rFonts w:hint="default"/>
                      <w:b/>
                      <w:bCs/>
                      <w:color w:val="auto"/>
                      <w:sz w:val="21"/>
                      <w:szCs w:val="21"/>
                    </w:rPr>
                  </w:pPr>
                </w:p>
              </w:tc>
              <w:tc>
                <w:tcPr>
                  <w:tcW w:w="1819" w:type="dxa"/>
                  <w:vAlign w:val="center"/>
                </w:tcPr>
                <w:p>
                  <w:pPr>
                    <w:adjustRightInd w:val="0"/>
                    <w:snapToGrid w:val="0"/>
                    <w:spacing w:line="240" w:lineRule="auto"/>
                    <w:jc w:val="center"/>
                    <w:outlineLvl w:val="0"/>
                    <w:rPr>
                      <w:rFonts w:hint="default"/>
                      <w:b/>
                      <w:bCs/>
                      <w:color w:val="auto"/>
                      <w:sz w:val="21"/>
                      <w:szCs w:val="21"/>
                    </w:rPr>
                  </w:pPr>
                  <w:bookmarkStart w:id="37" w:name="_Toc13488"/>
                  <w:r>
                    <w:rPr>
                      <w:rFonts w:hint="default"/>
                      <w:b/>
                      <w:bCs/>
                      <w:color w:val="auto"/>
                      <w:sz w:val="21"/>
                      <w:szCs w:val="21"/>
                    </w:rPr>
                    <w:t>NH</w:t>
                  </w:r>
                  <w:r>
                    <w:rPr>
                      <w:rFonts w:hint="default"/>
                      <w:b/>
                      <w:bCs/>
                      <w:color w:val="auto"/>
                      <w:sz w:val="21"/>
                      <w:szCs w:val="21"/>
                      <w:vertAlign w:val="subscript"/>
                    </w:rPr>
                    <w:t>3</w:t>
                  </w:r>
                  <w:bookmarkEnd w:id="37"/>
                </w:p>
              </w:tc>
              <w:tc>
                <w:tcPr>
                  <w:tcW w:w="1820" w:type="dxa"/>
                  <w:vAlign w:val="center"/>
                </w:tcPr>
                <w:p>
                  <w:pPr>
                    <w:adjustRightInd w:val="0"/>
                    <w:snapToGrid w:val="0"/>
                    <w:spacing w:line="240" w:lineRule="auto"/>
                    <w:jc w:val="center"/>
                    <w:outlineLvl w:val="0"/>
                    <w:rPr>
                      <w:rFonts w:hint="default"/>
                      <w:b/>
                      <w:bCs/>
                      <w:color w:val="auto"/>
                      <w:sz w:val="21"/>
                      <w:szCs w:val="21"/>
                    </w:rPr>
                  </w:pPr>
                  <w:bookmarkStart w:id="38" w:name="_Toc6528"/>
                  <w:r>
                    <w:rPr>
                      <w:rFonts w:hint="default"/>
                      <w:b/>
                      <w:bCs/>
                      <w:color w:val="auto"/>
                      <w:sz w:val="21"/>
                      <w:szCs w:val="21"/>
                    </w:rPr>
                    <w:t>H</w:t>
                  </w:r>
                  <w:r>
                    <w:rPr>
                      <w:rFonts w:hint="default"/>
                      <w:b/>
                      <w:bCs/>
                      <w:color w:val="auto"/>
                      <w:sz w:val="21"/>
                      <w:szCs w:val="21"/>
                      <w:vertAlign w:val="subscript"/>
                    </w:rPr>
                    <w:t>2</w:t>
                  </w:r>
                  <w:r>
                    <w:rPr>
                      <w:rFonts w:hint="default"/>
                      <w:b/>
                      <w:bCs/>
                      <w:color w:val="auto"/>
                      <w:sz w:val="21"/>
                      <w:szCs w:val="21"/>
                    </w:rPr>
                    <w:t>S</w:t>
                  </w:r>
                  <w:bookmarkEnd w:id="38"/>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18" w:type="dxa"/>
                  <w:vAlign w:val="center"/>
                </w:tcPr>
                <w:p>
                  <w:pPr>
                    <w:adjustRightInd w:val="0"/>
                    <w:snapToGrid w:val="0"/>
                    <w:spacing w:line="240" w:lineRule="auto"/>
                    <w:jc w:val="center"/>
                    <w:outlineLvl w:val="0"/>
                    <w:rPr>
                      <w:rFonts w:hint="default"/>
                      <w:b w:val="0"/>
                      <w:bCs w:val="0"/>
                      <w:color w:val="auto"/>
                      <w:sz w:val="21"/>
                      <w:szCs w:val="21"/>
                      <w:lang w:eastAsia="zh-CN"/>
                    </w:rPr>
                  </w:pPr>
                  <w:bookmarkStart w:id="39" w:name="_Toc14135"/>
                  <w:r>
                    <w:rPr>
                      <w:rFonts w:hint="eastAsia"/>
                      <w:b w:val="0"/>
                      <w:bCs w:val="0"/>
                      <w:color w:val="auto"/>
                      <w:sz w:val="21"/>
                      <w:szCs w:val="21"/>
                      <w:lang w:val="en-US" w:eastAsia="zh-CN"/>
                    </w:rPr>
                    <w:t>污水</w:t>
                  </w:r>
                  <w:r>
                    <w:rPr>
                      <w:rFonts w:hint="default"/>
                      <w:b w:val="0"/>
                      <w:bCs w:val="0"/>
                      <w:color w:val="auto"/>
                      <w:sz w:val="21"/>
                      <w:szCs w:val="21"/>
                      <w:lang w:eastAsia="zh-CN"/>
                    </w:rPr>
                    <w:t>处理站</w:t>
                  </w:r>
                  <w:bookmarkEnd w:id="39"/>
                </w:p>
              </w:tc>
              <w:tc>
                <w:tcPr>
                  <w:tcW w:w="1455" w:type="dxa"/>
                  <w:vAlign w:val="center"/>
                </w:tcPr>
                <w:p>
                  <w:pPr>
                    <w:adjustRightInd w:val="0"/>
                    <w:snapToGrid w:val="0"/>
                    <w:spacing w:line="240" w:lineRule="auto"/>
                    <w:jc w:val="center"/>
                    <w:outlineLvl w:val="0"/>
                    <w:rPr>
                      <w:rFonts w:hint="default"/>
                      <w:b w:val="0"/>
                      <w:bCs w:val="0"/>
                      <w:color w:val="auto"/>
                      <w:sz w:val="21"/>
                      <w:szCs w:val="21"/>
                      <w:lang w:val="en-US" w:eastAsia="zh-CN"/>
                    </w:rPr>
                  </w:pPr>
                  <w:bookmarkStart w:id="40" w:name="_Toc13900"/>
                  <w:r>
                    <w:rPr>
                      <w:rFonts w:hint="eastAsia"/>
                      <w:b w:val="0"/>
                      <w:bCs w:val="0"/>
                      <w:color w:val="auto"/>
                      <w:sz w:val="21"/>
                      <w:szCs w:val="21"/>
                      <w:lang w:val="en-US" w:eastAsia="zh-CN"/>
                    </w:rPr>
                    <w:t>2522.61m³/</w:t>
                  </w:r>
                  <w:bookmarkEnd w:id="40"/>
                  <w:r>
                    <w:rPr>
                      <w:rFonts w:hint="eastAsia"/>
                      <w:b w:val="0"/>
                      <w:bCs w:val="0"/>
                      <w:color w:val="auto"/>
                      <w:sz w:val="21"/>
                      <w:szCs w:val="21"/>
                      <w:lang w:val="en-US" w:eastAsia="zh-CN"/>
                    </w:rPr>
                    <w:t>a</w:t>
                  </w:r>
                </w:p>
              </w:tc>
              <w:tc>
                <w:tcPr>
                  <w:tcW w:w="2130" w:type="dxa"/>
                  <w:vAlign w:val="center"/>
                </w:tcPr>
                <w:p>
                  <w:pPr>
                    <w:adjustRightInd w:val="0"/>
                    <w:snapToGrid w:val="0"/>
                    <w:spacing w:line="240" w:lineRule="auto"/>
                    <w:jc w:val="center"/>
                    <w:outlineLvl w:val="0"/>
                    <w:rPr>
                      <w:rFonts w:hint="default"/>
                      <w:b w:val="0"/>
                      <w:bCs w:val="0"/>
                      <w:color w:val="auto"/>
                      <w:sz w:val="21"/>
                      <w:szCs w:val="21"/>
                      <w:lang w:val="en-US" w:eastAsia="zh-CN"/>
                    </w:rPr>
                  </w:pPr>
                  <w:bookmarkStart w:id="41" w:name="_Toc14928"/>
                  <w:r>
                    <w:rPr>
                      <w:rFonts w:hint="eastAsia"/>
                      <w:b w:val="0"/>
                      <w:bCs w:val="0"/>
                      <w:color w:val="auto"/>
                      <w:sz w:val="21"/>
                      <w:szCs w:val="21"/>
                      <w:lang w:val="en-US" w:eastAsia="zh-CN"/>
                    </w:rPr>
                    <w:t>0.3993t/</w:t>
                  </w:r>
                  <w:bookmarkEnd w:id="41"/>
                  <w:r>
                    <w:rPr>
                      <w:rFonts w:hint="eastAsia"/>
                      <w:b w:val="0"/>
                      <w:bCs w:val="0"/>
                      <w:color w:val="auto"/>
                      <w:sz w:val="21"/>
                      <w:szCs w:val="21"/>
                      <w:lang w:val="en-US" w:eastAsia="zh-CN"/>
                    </w:rPr>
                    <w:t>a</w:t>
                  </w:r>
                </w:p>
              </w:tc>
              <w:tc>
                <w:tcPr>
                  <w:tcW w:w="1819" w:type="dxa"/>
                  <w:vAlign w:val="center"/>
                </w:tcPr>
                <w:p>
                  <w:pPr>
                    <w:adjustRightInd w:val="0"/>
                    <w:snapToGrid w:val="0"/>
                    <w:spacing w:line="240" w:lineRule="auto"/>
                    <w:jc w:val="center"/>
                    <w:outlineLvl w:val="0"/>
                    <w:rPr>
                      <w:rFonts w:hint="default"/>
                      <w:b w:val="0"/>
                      <w:bCs w:val="0"/>
                      <w:color w:val="auto"/>
                      <w:sz w:val="21"/>
                      <w:szCs w:val="21"/>
                      <w:lang w:val="en-US" w:eastAsia="zh-CN"/>
                    </w:rPr>
                  </w:pPr>
                  <w:r>
                    <w:rPr>
                      <w:rFonts w:hint="eastAsia"/>
                      <w:b w:val="0"/>
                      <w:bCs w:val="0"/>
                      <w:color w:val="auto"/>
                      <w:sz w:val="21"/>
                      <w:szCs w:val="21"/>
                      <w:lang w:val="en-US" w:eastAsia="zh-CN"/>
                    </w:rPr>
                    <w:t>1.2378</w:t>
                  </w:r>
                </w:p>
              </w:tc>
              <w:tc>
                <w:tcPr>
                  <w:tcW w:w="1820" w:type="dxa"/>
                  <w:vAlign w:val="center"/>
                </w:tcPr>
                <w:p>
                  <w:pPr>
                    <w:adjustRightInd w:val="0"/>
                    <w:snapToGrid w:val="0"/>
                    <w:spacing w:line="240" w:lineRule="auto"/>
                    <w:jc w:val="center"/>
                    <w:outlineLvl w:val="0"/>
                    <w:rPr>
                      <w:rFonts w:hint="default"/>
                      <w:b w:val="0"/>
                      <w:bCs w:val="0"/>
                      <w:color w:val="auto"/>
                      <w:sz w:val="21"/>
                      <w:szCs w:val="21"/>
                      <w:lang w:val="en-US" w:eastAsia="zh-CN"/>
                    </w:rPr>
                  </w:pPr>
                  <w:r>
                    <w:rPr>
                      <w:rFonts w:hint="eastAsia"/>
                      <w:b w:val="0"/>
                      <w:bCs w:val="0"/>
                      <w:color w:val="auto"/>
                      <w:sz w:val="21"/>
                      <w:szCs w:val="21"/>
                      <w:lang w:val="en-US" w:eastAsia="zh-CN"/>
                    </w:rPr>
                    <w:t>0.0479</w:t>
                  </w:r>
                </w:p>
              </w:tc>
            </w:tr>
          </w:tbl>
          <w:p>
            <w:pPr>
              <w:adjustRightInd w:val="0"/>
              <w:snapToGrid w:val="0"/>
              <w:spacing w:line="360" w:lineRule="auto"/>
              <w:ind w:firstLine="480" w:firstLineChars="200"/>
              <w:rPr>
                <w:rFonts w:hint="eastAsia"/>
                <w:color w:val="auto"/>
                <w:sz w:val="24"/>
                <w:szCs w:val="24"/>
                <w:lang w:val="en-US" w:eastAsia="zh-CN"/>
              </w:rPr>
            </w:pPr>
            <w:r>
              <w:rPr>
                <w:rFonts w:hint="eastAsia"/>
                <w:color w:val="auto"/>
                <w:sz w:val="24"/>
                <w:szCs w:val="24"/>
                <w:lang w:val="en-US" w:eastAsia="zh-CN"/>
              </w:rPr>
              <w:t>污水站的异味是客观存在的，解决办法可增加水流动性，及时清理杂物，及时处置污泥等。并加强通风，降低臭味的散发浓度。</w:t>
            </w:r>
          </w:p>
          <w:p>
            <w:pPr>
              <w:pStyle w:val="49"/>
              <w:spacing w:line="360" w:lineRule="auto"/>
              <w:ind w:firstLine="482" w:firstLineChars="200"/>
              <w:rPr>
                <w:b/>
                <w:bCs/>
                <w:color w:val="auto"/>
              </w:rPr>
            </w:pPr>
            <w:r>
              <w:rPr>
                <w:rFonts w:hint="eastAsia"/>
                <w:b/>
                <w:bCs/>
                <w:color w:val="auto"/>
                <w:lang w:val="en-US" w:eastAsia="zh-CN"/>
              </w:rPr>
              <w:t xml:space="preserve">1.2 </w:t>
            </w:r>
            <w:r>
              <w:rPr>
                <w:rFonts w:hint="eastAsia"/>
                <w:b/>
                <w:bCs/>
                <w:color w:val="auto"/>
              </w:rPr>
              <w:t>非正常工况下废气排放情况</w:t>
            </w:r>
          </w:p>
          <w:p>
            <w:pPr>
              <w:adjustRightInd w:val="0"/>
              <w:snapToGrid w:val="0"/>
              <w:spacing w:line="360" w:lineRule="auto"/>
              <w:ind w:firstLine="480" w:firstLineChars="200"/>
              <w:rPr>
                <w:rFonts w:hint="eastAsia"/>
                <w:color w:val="auto"/>
                <w:sz w:val="24"/>
                <w:szCs w:val="24"/>
                <w:lang w:val="en-US" w:eastAsia="zh-CN"/>
              </w:rPr>
            </w:pPr>
            <w:r>
              <w:rPr>
                <w:rFonts w:hint="eastAsia"/>
                <w:color w:val="auto"/>
                <w:sz w:val="24"/>
                <w:szCs w:val="24"/>
                <w:lang w:val="en-US" w:eastAsia="zh-CN"/>
              </w:rPr>
              <w:t>项目非正常工况污染源主要为生产设施开停机及不正常运转情况下导致的废气非正常排放。本次评价废气非正常工况排放为主要考虑项目废气治理措施失效状态下的排放，即去除效率为0的排放。本项目废气非正常工况具体见下表。</w:t>
            </w:r>
          </w:p>
          <w:p>
            <w:pPr>
              <w:pStyle w:val="22"/>
              <w:jc w:val="center"/>
              <w:rPr>
                <w:rFonts w:ascii="Times New Roman" w:hAnsi="Times New Roman" w:eastAsia="宋体" w:cs="Times New Roman"/>
                <w:b/>
                <w:smallCaps w:val="0"/>
                <w:color w:val="auto"/>
                <w:kern w:val="2"/>
                <w:sz w:val="21"/>
                <w:szCs w:val="21"/>
                <w:lang w:val="en-US" w:eastAsia="zh-CN" w:bidi="ar-SA"/>
              </w:rPr>
            </w:pPr>
            <w:r>
              <w:rPr>
                <w:rFonts w:ascii="Times New Roman" w:hAnsi="Times New Roman" w:eastAsia="宋体" w:cs="Times New Roman"/>
                <w:b/>
                <w:smallCaps w:val="0"/>
                <w:color w:val="auto"/>
                <w:kern w:val="2"/>
                <w:sz w:val="21"/>
                <w:szCs w:val="21"/>
                <w:lang w:val="en-US" w:eastAsia="zh-CN" w:bidi="ar-SA"/>
              </w:rPr>
              <w:t>表4-</w:t>
            </w:r>
            <w:r>
              <w:rPr>
                <w:rFonts w:hint="eastAsia" w:ascii="Times New Roman" w:hAnsi="Times New Roman" w:cs="Times New Roman"/>
                <w:b/>
                <w:smallCaps w:val="0"/>
                <w:color w:val="auto"/>
                <w:kern w:val="2"/>
                <w:sz w:val="21"/>
                <w:szCs w:val="21"/>
                <w:lang w:val="en-US" w:eastAsia="zh-CN" w:bidi="ar-SA"/>
              </w:rPr>
              <w:t>4</w:t>
            </w:r>
            <w:r>
              <w:rPr>
                <w:rFonts w:hint="eastAsia" w:ascii="Times New Roman" w:hAnsi="Times New Roman" w:eastAsia="宋体" w:cs="Times New Roman"/>
                <w:b/>
                <w:smallCaps w:val="0"/>
                <w:color w:val="auto"/>
                <w:kern w:val="2"/>
                <w:sz w:val="21"/>
                <w:szCs w:val="21"/>
                <w:lang w:val="en-US" w:eastAsia="zh-CN" w:bidi="ar-SA"/>
              </w:rPr>
              <w:t xml:space="preserve"> </w:t>
            </w:r>
            <w:r>
              <w:rPr>
                <w:rFonts w:ascii="Times New Roman" w:hAnsi="Times New Roman" w:eastAsia="宋体" w:cs="Times New Roman"/>
                <w:b/>
                <w:smallCaps w:val="0"/>
                <w:color w:val="auto"/>
                <w:kern w:val="2"/>
                <w:sz w:val="21"/>
                <w:szCs w:val="21"/>
                <w:lang w:val="en-US" w:eastAsia="zh-CN" w:bidi="ar-SA"/>
              </w:rPr>
              <w:t>非正常排放参数表</w:t>
            </w:r>
          </w:p>
          <w:tbl>
            <w:tblPr>
              <w:tblStyle w:val="39"/>
              <w:tblW w:w="881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00"/>
              <w:gridCol w:w="1395"/>
              <w:gridCol w:w="1590"/>
              <w:gridCol w:w="1050"/>
              <w:gridCol w:w="1020"/>
              <w:gridCol w:w="285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0" w:type="dxa"/>
                  <w:tcBorders>
                    <w:tl2br w:val="nil"/>
                    <w:tr2bl w:val="nil"/>
                  </w:tcBorders>
                  <w:vAlign w:val="center"/>
                </w:tcPr>
                <w:p>
                  <w:pPr>
                    <w:pStyle w:val="20"/>
                    <w:ind w:left="0" w:leftChars="0" w:firstLine="0" w:firstLineChars="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污染物</w:t>
                  </w:r>
                </w:p>
              </w:tc>
              <w:tc>
                <w:tcPr>
                  <w:tcW w:w="1395" w:type="dxa"/>
                  <w:tcBorders>
                    <w:tl2br w:val="nil"/>
                    <w:tr2bl w:val="nil"/>
                  </w:tcBorders>
                  <w:vAlign w:val="center"/>
                </w:tcPr>
                <w:p>
                  <w:pPr>
                    <w:pStyle w:val="20"/>
                    <w:ind w:left="0" w:leftChars="0" w:firstLine="0" w:firstLineChars="0"/>
                    <w:jc w:val="center"/>
                    <w:rPr>
                      <w:b/>
                      <w:bCs/>
                      <w:color w:val="auto"/>
                      <w:sz w:val="21"/>
                      <w:szCs w:val="21"/>
                    </w:rPr>
                  </w:pPr>
                  <w:r>
                    <w:rPr>
                      <w:b/>
                      <w:bCs/>
                      <w:color w:val="auto"/>
                      <w:sz w:val="21"/>
                      <w:szCs w:val="21"/>
                    </w:rPr>
                    <w:t>非正常排放速率/（kg/h）</w:t>
                  </w:r>
                </w:p>
              </w:tc>
              <w:tc>
                <w:tcPr>
                  <w:tcW w:w="1590" w:type="dxa"/>
                  <w:tcBorders>
                    <w:tl2br w:val="nil"/>
                    <w:tr2bl w:val="nil"/>
                  </w:tcBorders>
                  <w:vAlign w:val="center"/>
                </w:tcPr>
                <w:p>
                  <w:pPr>
                    <w:pStyle w:val="20"/>
                    <w:ind w:left="0" w:leftChars="0" w:firstLine="0" w:firstLineChars="0"/>
                    <w:jc w:val="center"/>
                    <w:rPr>
                      <w:b/>
                      <w:bCs/>
                      <w:color w:val="auto"/>
                      <w:sz w:val="21"/>
                      <w:szCs w:val="21"/>
                    </w:rPr>
                  </w:pPr>
                  <w:r>
                    <w:rPr>
                      <w:b/>
                      <w:bCs/>
                      <w:color w:val="auto"/>
                      <w:sz w:val="21"/>
                      <w:szCs w:val="21"/>
                    </w:rPr>
                    <w:t>非正常排放浓度（mg/m</w:t>
                  </w:r>
                  <w:r>
                    <w:rPr>
                      <w:b/>
                      <w:bCs/>
                      <w:color w:val="auto"/>
                      <w:sz w:val="21"/>
                      <w:szCs w:val="21"/>
                      <w:vertAlign w:val="superscript"/>
                    </w:rPr>
                    <w:t>3</w:t>
                  </w:r>
                  <w:r>
                    <w:rPr>
                      <w:b/>
                      <w:bCs/>
                      <w:color w:val="auto"/>
                      <w:sz w:val="21"/>
                      <w:szCs w:val="21"/>
                    </w:rPr>
                    <w:t>）</w:t>
                  </w:r>
                </w:p>
              </w:tc>
              <w:tc>
                <w:tcPr>
                  <w:tcW w:w="1050" w:type="dxa"/>
                  <w:tcBorders>
                    <w:tl2br w:val="nil"/>
                    <w:tr2bl w:val="nil"/>
                  </w:tcBorders>
                  <w:vAlign w:val="center"/>
                </w:tcPr>
                <w:p>
                  <w:pPr>
                    <w:pStyle w:val="20"/>
                    <w:ind w:left="0" w:leftChars="0" w:firstLine="0" w:firstLineChars="0"/>
                    <w:jc w:val="center"/>
                    <w:rPr>
                      <w:rFonts w:hint="eastAsia" w:ascii="Times New Roman" w:hAnsi="Times New Roman" w:cs="Times New Roman"/>
                      <w:b/>
                      <w:bCs/>
                      <w:color w:val="auto"/>
                      <w:sz w:val="21"/>
                      <w:szCs w:val="21"/>
                    </w:rPr>
                  </w:pPr>
                  <w:r>
                    <w:rPr>
                      <w:rFonts w:hint="eastAsia" w:ascii="Times New Roman" w:hAnsi="Times New Roman" w:cs="Times New Roman"/>
                      <w:b/>
                      <w:bCs/>
                      <w:color w:val="auto"/>
                      <w:sz w:val="21"/>
                      <w:szCs w:val="21"/>
                    </w:rPr>
                    <w:t>单次持续时间/h</w:t>
                  </w:r>
                </w:p>
              </w:tc>
              <w:tc>
                <w:tcPr>
                  <w:tcW w:w="1020" w:type="dxa"/>
                  <w:tcBorders>
                    <w:tl2br w:val="nil"/>
                    <w:tr2bl w:val="nil"/>
                  </w:tcBorders>
                  <w:vAlign w:val="center"/>
                </w:tcPr>
                <w:p>
                  <w:pPr>
                    <w:pStyle w:val="20"/>
                    <w:ind w:left="0" w:leftChars="0" w:firstLine="0" w:firstLineChars="0"/>
                    <w:jc w:val="center"/>
                    <w:rPr>
                      <w:rFonts w:hint="eastAsia" w:ascii="Times New Roman" w:hAnsi="Times New Roman" w:cs="Times New Roman"/>
                      <w:b/>
                      <w:bCs/>
                      <w:color w:val="auto"/>
                      <w:sz w:val="21"/>
                      <w:szCs w:val="21"/>
                    </w:rPr>
                  </w:pPr>
                  <w:r>
                    <w:rPr>
                      <w:rFonts w:hint="eastAsia" w:ascii="Times New Roman" w:hAnsi="Times New Roman" w:cs="Times New Roman"/>
                      <w:b/>
                      <w:bCs/>
                      <w:color w:val="auto"/>
                      <w:sz w:val="21"/>
                      <w:szCs w:val="21"/>
                    </w:rPr>
                    <w:t>年发生频次</w:t>
                  </w:r>
                </w:p>
              </w:tc>
              <w:tc>
                <w:tcPr>
                  <w:tcW w:w="2855" w:type="dxa"/>
                  <w:tcBorders>
                    <w:tl2br w:val="nil"/>
                    <w:tr2bl w:val="nil"/>
                  </w:tcBorders>
                  <w:vAlign w:val="center"/>
                </w:tcPr>
                <w:p>
                  <w:pPr>
                    <w:pStyle w:val="20"/>
                    <w:ind w:left="0" w:leftChars="0" w:firstLine="0" w:firstLineChars="0"/>
                    <w:jc w:val="center"/>
                    <w:rPr>
                      <w:rFonts w:hint="eastAsia" w:ascii="Times New Roman" w:hAnsi="Times New Roman" w:cs="Times New Roman"/>
                      <w:b/>
                      <w:bCs/>
                      <w:color w:val="auto"/>
                      <w:sz w:val="21"/>
                      <w:szCs w:val="21"/>
                    </w:rPr>
                  </w:pPr>
                  <w:r>
                    <w:rPr>
                      <w:rFonts w:hint="eastAsia" w:ascii="Times New Roman" w:hAnsi="Times New Roman" w:cs="Times New Roman"/>
                      <w:b/>
                      <w:bCs/>
                      <w:color w:val="auto"/>
                      <w:sz w:val="21"/>
                      <w:szCs w:val="21"/>
                      <w:lang w:val="en-US" w:eastAsia="zh-CN"/>
                    </w:rPr>
                    <w:t>防范</w:t>
                  </w:r>
                  <w:r>
                    <w:rPr>
                      <w:rFonts w:hint="eastAsia" w:ascii="Times New Roman" w:hAnsi="Times New Roman" w:cs="Times New Roman"/>
                      <w:b/>
                      <w:bCs/>
                      <w:color w:val="auto"/>
                      <w:sz w:val="21"/>
                      <w:szCs w:val="21"/>
                    </w:rPr>
                    <w:t>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0" w:type="dxa"/>
                  <w:tcBorders>
                    <w:tl2br w:val="nil"/>
                    <w:tr2bl w:val="nil"/>
                  </w:tcBorders>
                  <w:shd w:val="clear" w:color="auto" w:fill="auto"/>
                  <w:vAlign w:val="center"/>
                </w:tcPr>
                <w:p>
                  <w:pPr>
                    <w:jc w:val="center"/>
                    <w:rPr>
                      <w:rFonts w:ascii="Times New Roman" w:hAnsi="Times New Roman" w:cs="Times New Roman"/>
                      <w:b w:val="0"/>
                      <w:bCs w:val="0"/>
                      <w:color w:val="auto"/>
                      <w:sz w:val="21"/>
                      <w:szCs w:val="21"/>
                    </w:rPr>
                  </w:pPr>
                  <w:r>
                    <w:rPr>
                      <w:rFonts w:hint="eastAsia" w:ascii="Times New Roman" w:hAnsi="Times New Roman" w:eastAsia="宋体" w:cs="Times New Roman"/>
                      <w:bCs/>
                      <w:color w:val="auto"/>
                      <w:sz w:val="21"/>
                      <w:szCs w:val="21"/>
                      <w:lang w:eastAsia="zh-CN"/>
                    </w:rPr>
                    <w:t>颗粒物</w:t>
                  </w:r>
                </w:p>
              </w:tc>
              <w:tc>
                <w:tcPr>
                  <w:tcW w:w="1395" w:type="dxa"/>
                  <w:tcBorders>
                    <w:tl2br w:val="nil"/>
                    <w:tr2bl w:val="nil"/>
                  </w:tcBorders>
                  <w:shd w:val="clear" w:color="auto" w:fill="auto"/>
                  <w:vAlign w:val="center"/>
                </w:tcPr>
                <w:p>
                  <w:pPr>
                    <w:adjustRightInd w:val="0"/>
                    <w:jc w:val="center"/>
                    <w:rPr>
                      <w:rFonts w:hint="eastAsia"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0.05</w:t>
                  </w:r>
                </w:p>
              </w:tc>
              <w:tc>
                <w:tcPr>
                  <w:tcW w:w="1590" w:type="dxa"/>
                  <w:tcBorders>
                    <w:tl2br w:val="nil"/>
                    <w:tr2bl w:val="nil"/>
                  </w:tcBorders>
                  <w:vAlign w:val="center"/>
                </w:tcPr>
                <w:p>
                  <w:pPr>
                    <w:ind w:left="0" w:leftChars="0" w:firstLine="0" w:firstLineChars="0"/>
                    <w:jc w:val="center"/>
                    <w:rPr>
                      <w:rFonts w:hint="eastAsia"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111</w:t>
                  </w:r>
                </w:p>
              </w:tc>
              <w:tc>
                <w:tcPr>
                  <w:tcW w:w="1050" w:type="dxa"/>
                  <w:tcBorders>
                    <w:tl2br w:val="nil"/>
                    <w:tr2bl w:val="nil"/>
                  </w:tcBorders>
                  <w:vAlign w:val="center"/>
                </w:tcPr>
                <w:p>
                  <w:pPr>
                    <w:pStyle w:val="20"/>
                    <w:ind w:left="0" w:leftChars="0" w:firstLine="0" w:firstLineChars="0"/>
                    <w:jc w:val="center"/>
                    <w:rPr>
                      <w:rFonts w:hint="eastAsia" w:ascii="Times New Roman" w:hAnsi="Times New Roman" w:cs="Times New Roman"/>
                      <w:b w:val="0"/>
                      <w:bCs w:val="0"/>
                      <w:color w:val="auto"/>
                      <w:sz w:val="21"/>
                      <w:szCs w:val="21"/>
                    </w:rPr>
                  </w:pPr>
                  <w:r>
                    <w:rPr>
                      <w:rFonts w:hint="eastAsia" w:ascii="Times New Roman" w:hAnsi="Times New Roman" w:cs="Times New Roman"/>
                      <w:b w:val="0"/>
                      <w:bCs w:val="0"/>
                      <w:color w:val="auto"/>
                      <w:sz w:val="21"/>
                      <w:szCs w:val="21"/>
                    </w:rPr>
                    <w:t>1</w:t>
                  </w:r>
                </w:p>
              </w:tc>
              <w:tc>
                <w:tcPr>
                  <w:tcW w:w="1020" w:type="dxa"/>
                  <w:tcBorders>
                    <w:tl2br w:val="nil"/>
                    <w:tr2bl w:val="nil"/>
                  </w:tcBorders>
                  <w:vAlign w:val="center"/>
                </w:tcPr>
                <w:p>
                  <w:pPr>
                    <w:pStyle w:val="20"/>
                    <w:ind w:left="0" w:leftChars="0" w:firstLine="0" w:firstLineChars="0"/>
                    <w:jc w:val="center"/>
                    <w:rPr>
                      <w:rFonts w:hint="eastAsia" w:ascii="Times New Roman" w:hAnsi="Times New Roman" w:cs="Times New Roman"/>
                      <w:b w:val="0"/>
                      <w:bCs w:val="0"/>
                      <w:color w:val="auto"/>
                      <w:sz w:val="21"/>
                      <w:szCs w:val="21"/>
                    </w:rPr>
                  </w:pPr>
                  <w:r>
                    <w:rPr>
                      <w:rFonts w:hint="eastAsia" w:ascii="Times New Roman" w:hAnsi="Times New Roman" w:cs="Times New Roman"/>
                      <w:b w:val="0"/>
                      <w:bCs w:val="0"/>
                      <w:color w:val="auto"/>
                      <w:sz w:val="21"/>
                      <w:szCs w:val="21"/>
                    </w:rPr>
                    <w:t>1</w:t>
                  </w:r>
                </w:p>
              </w:tc>
              <w:tc>
                <w:tcPr>
                  <w:tcW w:w="2855" w:type="dxa"/>
                  <w:tcBorders>
                    <w:tl2br w:val="nil"/>
                    <w:tr2bl w:val="nil"/>
                  </w:tcBorders>
                  <w:vAlign w:val="center"/>
                </w:tcPr>
                <w:p>
                  <w:pPr>
                    <w:pStyle w:val="20"/>
                    <w:ind w:left="0" w:leftChars="0" w:firstLine="0" w:firstLineChars="0"/>
                    <w:jc w:val="center"/>
                    <w:rPr>
                      <w:rFonts w:hint="eastAsia" w:ascii="Times New Roman" w:hAnsi="Times New Roman" w:cs="Times New Roman"/>
                      <w:b w:val="0"/>
                      <w:bCs w:val="0"/>
                      <w:color w:val="auto"/>
                      <w:sz w:val="21"/>
                      <w:szCs w:val="21"/>
                    </w:rPr>
                  </w:pPr>
                  <w:r>
                    <w:rPr>
                      <w:rFonts w:hint="eastAsia" w:ascii="Times New Roman" w:hAnsi="Times New Roman" w:cs="Times New Roman"/>
                      <w:b w:val="0"/>
                      <w:bCs w:val="0"/>
                      <w:color w:val="auto"/>
                      <w:sz w:val="21"/>
                      <w:szCs w:val="21"/>
                    </w:rPr>
                    <w:t>做好设施日常维护工作定期更换布袋和清理收集的粉尘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0" w:type="dxa"/>
                  <w:tcBorders>
                    <w:tl2br w:val="nil"/>
                    <w:tr2bl w:val="nil"/>
                  </w:tcBorders>
                  <w:shd w:val="clear" w:color="auto" w:fill="auto"/>
                  <w:vAlign w:val="center"/>
                </w:tcPr>
                <w:p>
                  <w:pPr>
                    <w:jc w:val="center"/>
                    <w:rPr>
                      <w:rFonts w:hint="eastAsia" w:ascii="Times New Roman" w:hAnsi="Times New Roman" w:eastAsia="宋体" w:cs="Times New Roman"/>
                      <w:bCs/>
                      <w:color w:val="auto"/>
                      <w:sz w:val="21"/>
                      <w:szCs w:val="21"/>
                      <w:lang w:val="en-US" w:eastAsia="zh-CN"/>
                    </w:rPr>
                  </w:pPr>
                  <w:r>
                    <w:rPr>
                      <w:rFonts w:hint="eastAsia" w:cs="Times New Roman"/>
                      <w:bCs/>
                      <w:color w:val="auto"/>
                      <w:sz w:val="21"/>
                      <w:szCs w:val="21"/>
                      <w:lang w:val="en-US" w:eastAsia="zh-CN"/>
                    </w:rPr>
                    <w:t>VOCs</w:t>
                  </w:r>
                </w:p>
              </w:tc>
              <w:tc>
                <w:tcPr>
                  <w:tcW w:w="1395" w:type="dxa"/>
                  <w:tcBorders>
                    <w:tl2br w:val="nil"/>
                    <w:tr2bl w:val="nil"/>
                  </w:tcBorders>
                  <w:shd w:val="clear" w:color="auto" w:fill="auto"/>
                  <w:vAlign w:val="center"/>
                </w:tcPr>
                <w:p>
                  <w:pPr>
                    <w:adjustRightInd w:val="0"/>
                    <w:jc w:val="center"/>
                    <w:rPr>
                      <w:rFonts w:hint="eastAsia" w:cs="Times New Roman"/>
                      <w:b w:val="0"/>
                      <w:bCs w:val="0"/>
                      <w:color w:val="auto"/>
                      <w:sz w:val="21"/>
                      <w:szCs w:val="21"/>
                      <w:lang w:val="en-US" w:eastAsia="zh-CN"/>
                    </w:rPr>
                  </w:pPr>
                  <w:r>
                    <w:rPr>
                      <w:rFonts w:hint="eastAsia" w:cs="Times New Roman"/>
                      <w:b w:val="0"/>
                      <w:bCs w:val="0"/>
                      <w:color w:val="auto"/>
                      <w:sz w:val="21"/>
                      <w:szCs w:val="21"/>
                      <w:lang w:val="en-US" w:eastAsia="zh-CN"/>
                    </w:rPr>
                    <w:t>0.2</w:t>
                  </w:r>
                </w:p>
              </w:tc>
              <w:tc>
                <w:tcPr>
                  <w:tcW w:w="1590" w:type="dxa"/>
                  <w:tcBorders>
                    <w:tl2br w:val="nil"/>
                    <w:tr2bl w:val="nil"/>
                  </w:tcBorders>
                  <w:vAlign w:val="center"/>
                </w:tcPr>
                <w:p>
                  <w:pPr>
                    <w:ind w:left="0" w:leftChars="0" w:firstLine="0" w:firstLineChars="0"/>
                    <w:jc w:val="center"/>
                    <w:rPr>
                      <w:rFonts w:hint="eastAsia" w:cs="Times New Roman"/>
                      <w:b w:val="0"/>
                      <w:bCs w:val="0"/>
                      <w:color w:val="auto"/>
                      <w:sz w:val="21"/>
                      <w:szCs w:val="21"/>
                      <w:lang w:val="en-US" w:eastAsia="zh-CN"/>
                    </w:rPr>
                  </w:pPr>
                  <w:r>
                    <w:rPr>
                      <w:rFonts w:hint="eastAsia" w:cs="Times New Roman"/>
                      <w:b w:val="0"/>
                      <w:bCs w:val="0"/>
                      <w:color w:val="auto"/>
                      <w:sz w:val="21"/>
                      <w:szCs w:val="21"/>
                      <w:lang w:val="en-US" w:eastAsia="zh-CN"/>
                    </w:rPr>
                    <w:t>200</w:t>
                  </w:r>
                </w:p>
              </w:tc>
              <w:tc>
                <w:tcPr>
                  <w:tcW w:w="1050" w:type="dxa"/>
                  <w:tcBorders>
                    <w:tl2br w:val="nil"/>
                    <w:tr2bl w:val="nil"/>
                  </w:tcBorders>
                  <w:vAlign w:val="center"/>
                </w:tcPr>
                <w:p>
                  <w:pPr>
                    <w:pStyle w:val="20"/>
                    <w:ind w:left="0" w:leftChars="0" w:firstLine="0" w:firstLineChars="0"/>
                    <w:jc w:val="center"/>
                    <w:rPr>
                      <w:rFonts w:hint="eastAsia"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1</w:t>
                  </w:r>
                </w:p>
              </w:tc>
              <w:tc>
                <w:tcPr>
                  <w:tcW w:w="1020" w:type="dxa"/>
                  <w:tcBorders>
                    <w:tl2br w:val="nil"/>
                    <w:tr2bl w:val="nil"/>
                  </w:tcBorders>
                  <w:vAlign w:val="center"/>
                </w:tcPr>
                <w:p>
                  <w:pPr>
                    <w:pStyle w:val="20"/>
                    <w:ind w:left="0" w:leftChars="0" w:firstLine="0" w:firstLineChars="0"/>
                    <w:jc w:val="center"/>
                    <w:rPr>
                      <w:rFonts w:hint="eastAsia"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1</w:t>
                  </w:r>
                </w:p>
              </w:tc>
              <w:tc>
                <w:tcPr>
                  <w:tcW w:w="2855" w:type="dxa"/>
                  <w:tcBorders>
                    <w:tl2br w:val="nil"/>
                    <w:tr2bl w:val="nil"/>
                  </w:tcBorders>
                  <w:vAlign w:val="center"/>
                </w:tcPr>
                <w:p>
                  <w:pPr>
                    <w:pStyle w:val="20"/>
                    <w:ind w:left="0" w:leftChars="0" w:firstLine="0" w:firstLineChars="0"/>
                    <w:jc w:val="center"/>
                    <w:rPr>
                      <w:rFonts w:hint="eastAsia" w:ascii="Times New Roman" w:hAnsi="Times New Roman" w:cs="Times New Roman"/>
                      <w:b w:val="0"/>
                      <w:bCs w:val="0"/>
                      <w:color w:val="auto"/>
                      <w:sz w:val="21"/>
                      <w:szCs w:val="21"/>
                    </w:rPr>
                  </w:pPr>
                  <w:r>
                    <w:rPr>
                      <w:rFonts w:hint="eastAsia" w:ascii="Times New Roman" w:hAnsi="Times New Roman" w:cs="Times New Roman"/>
                      <w:b w:val="0"/>
                      <w:bCs w:val="0"/>
                      <w:color w:val="auto"/>
                      <w:sz w:val="21"/>
                      <w:szCs w:val="21"/>
                    </w:rPr>
                    <w:t>做好设施日常维护工作定期更换</w:t>
                  </w:r>
                  <w:r>
                    <w:rPr>
                      <w:rFonts w:hint="eastAsia" w:cs="Times New Roman"/>
                      <w:b w:val="0"/>
                      <w:bCs w:val="0"/>
                      <w:color w:val="auto"/>
                      <w:sz w:val="21"/>
                      <w:szCs w:val="21"/>
                      <w:lang w:val="en-US" w:eastAsia="zh-CN"/>
                    </w:rPr>
                    <w:t>活性炭</w:t>
                  </w:r>
                </w:p>
              </w:tc>
            </w:tr>
          </w:tbl>
          <w:p>
            <w:pPr>
              <w:pStyle w:val="49"/>
              <w:spacing w:line="360" w:lineRule="auto"/>
              <w:ind w:firstLine="482" w:firstLineChars="200"/>
              <w:rPr>
                <w:rFonts w:ascii="Times New Roman" w:hAnsi="Times New Roman" w:eastAsia="宋体"/>
                <w:b/>
                <w:bCs/>
                <w:smallCaps w:val="0"/>
                <w:color w:val="auto"/>
                <w:sz w:val="24"/>
                <w:szCs w:val="24"/>
              </w:rPr>
            </w:pPr>
            <w:r>
              <w:rPr>
                <w:rFonts w:hint="eastAsia"/>
                <w:b/>
                <w:bCs/>
                <w:smallCaps w:val="0"/>
                <w:color w:val="auto"/>
                <w:sz w:val="24"/>
                <w:szCs w:val="24"/>
                <w:lang w:val="en-US" w:eastAsia="zh-CN"/>
              </w:rPr>
              <w:t xml:space="preserve">1.3 </w:t>
            </w:r>
            <w:r>
              <w:rPr>
                <w:rFonts w:hint="eastAsia" w:ascii="Times New Roman" w:hAnsi="Times New Roman" w:eastAsia="宋体"/>
                <w:b/>
                <w:bCs/>
                <w:smallCaps w:val="0"/>
                <w:color w:val="auto"/>
                <w:sz w:val="24"/>
                <w:szCs w:val="24"/>
              </w:rPr>
              <w:t>监测要求</w:t>
            </w:r>
          </w:p>
          <w:p>
            <w:pPr>
              <w:widowControl/>
              <w:spacing w:line="360" w:lineRule="auto"/>
              <w:ind w:firstLine="480" w:firstLineChars="200"/>
              <w:jc w:val="both"/>
              <w:rPr>
                <w:rFonts w:hint="eastAsia" w:ascii="Times New Roman" w:hAnsi="Times New Roman" w:eastAsia="宋体"/>
                <w:b w:val="0"/>
                <w:bCs/>
                <w:smallCaps w:val="0"/>
                <w:color w:val="auto"/>
                <w:sz w:val="24"/>
                <w:szCs w:val="24"/>
                <w:lang w:eastAsia="zh-CN"/>
              </w:rPr>
            </w:pPr>
            <w:r>
              <w:rPr>
                <w:rFonts w:hint="eastAsia" w:ascii="Times New Roman" w:hAnsi="Times New Roman" w:eastAsia="宋体"/>
                <w:b w:val="0"/>
                <w:bCs/>
                <w:smallCaps w:val="0"/>
                <w:color w:val="auto"/>
                <w:sz w:val="24"/>
                <w:szCs w:val="24"/>
              </w:rPr>
              <w:t>根据</w:t>
            </w:r>
            <w:r>
              <w:rPr>
                <w:rFonts w:hint="eastAsia"/>
                <w:b w:val="0"/>
                <w:bCs/>
                <w:smallCaps w:val="0"/>
                <w:color w:val="auto"/>
                <w:sz w:val="24"/>
                <w:szCs w:val="24"/>
                <w:lang w:eastAsia="zh-CN"/>
              </w:rPr>
              <w:t>《</w:t>
            </w:r>
            <w:r>
              <w:rPr>
                <w:rFonts w:hint="eastAsia" w:ascii="Times New Roman" w:hAnsi="Times New Roman" w:eastAsia="宋体"/>
                <w:b w:val="0"/>
                <w:bCs/>
                <w:smallCaps w:val="0"/>
                <w:color w:val="auto"/>
                <w:sz w:val="24"/>
                <w:szCs w:val="24"/>
              </w:rPr>
              <w:t>排污单位自行监测技术指南总则》（HJ819-2017） 、《排污许可证申请与核发技术规范 制药工业—中成药生产（HJ 1064—2019）》</w:t>
            </w:r>
            <w:r>
              <w:rPr>
                <w:rFonts w:hint="eastAsia"/>
                <w:b w:val="0"/>
                <w:bCs/>
                <w:smallCaps w:val="0"/>
                <w:color w:val="auto"/>
                <w:sz w:val="24"/>
                <w:szCs w:val="24"/>
                <w:lang w:eastAsia="zh-CN"/>
              </w:rPr>
              <w:t>、</w:t>
            </w:r>
            <w:r>
              <w:rPr>
                <w:rFonts w:hint="eastAsia" w:ascii="Times New Roman" w:hAnsi="Times New Roman" w:eastAsia="宋体"/>
                <w:b w:val="0"/>
                <w:bCs/>
                <w:smallCaps w:val="0"/>
                <w:color w:val="auto"/>
                <w:sz w:val="24"/>
                <w:szCs w:val="24"/>
              </w:rPr>
              <w:t>结合项目运营期间污染物排放特点，制定本项目的大气污染源监测计划，建设单位需保证按监测计划实施。监测分析方法按照现行国家、部颁标准和有关规定执行</w:t>
            </w:r>
            <w:r>
              <w:rPr>
                <w:rFonts w:hint="eastAsia"/>
                <w:b w:val="0"/>
                <w:bCs/>
                <w:smallCaps w:val="0"/>
                <w:color w:val="auto"/>
                <w:sz w:val="24"/>
                <w:szCs w:val="24"/>
                <w:lang w:eastAsia="zh-CN"/>
              </w:rPr>
              <w:t>。</w:t>
            </w:r>
          </w:p>
          <w:p>
            <w:pPr>
              <w:widowControl/>
              <w:spacing w:line="360" w:lineRule="auto"/>
              <w:jc w:val="center"/>
              <w:rPr>
                <w:rFonts w:ascii="Times New Roman" w:hAnsi="Times New Roman" w:eastAsia="宋体"/>
                <w:b/>
                <w:smallCaps w:val="0"/>
                <w:color w:val="auto"/>
                <w:szCs w:val="21"/>
              </w:rPr>
            </w:pPr>
            <w:r>
              <w:rPr>
                <w:rFonts w:hint="eastAsia" w:ascii="Times New Roman" w:hAnsi="Times New Roman" w:eastAsia="宋体"/>
                <w:b/>
                <w:smallCaps w:val="0"/>
                <w:color w:val="auto"/>
                <w:szCs w:val="21"/>
              </w:rPr>
              <w:t>表</w:t>
            </w:r>
            <w:r>
              <w:rPr>
                <w:rFonts w:ascii="Times New Roman" w:hAnsi="Times New Roman" w:eastAsia="宋体"/>
                <w:b/>
                <w:smallCaps w:val="0"/>
                <w:color w:val="auto"/>
                <w:szCs w:val="21"/>
              </w:rPr>
              <w:t>4-</w:t>
            </w:r>
            <w:r>
              <w:rPr>
                <w:rFonts w:hint="eastAsia"/>
                <w:b/>
                <w:smallCaps w:val="0"/>
                <w:color w:val="auto"/>
                <w:szCs w:val="21"/>
                <w:lang w:val="en-US" w:eastAsia="zh-CN"/>
              </w:rPr>
              <w:t>5</w:t>
            </w:r>
            <w:r>
              <w:rPr>
                <w:rFonts w:ascii="Times New Roman" w:hAnsi="Times New Roman" w:eastAsia="宋体"/>
                <w:b/>
                <w:smallCaps w:val="0"/>
                <w:color w:val="auto"/>
                <w:szCs w:val="21"/>
              </w:rPr>
              <w:t xml:space="preserve"> </w:t>
            </w:r>
            <w:r>
              <w:rPr>
                <w:rFonts w:hint="eastAsia" w:ascii="Times New Roman" w:hAnsi="Times New Roman" w:eastAsia="宋体"/>
                <w:b/>
                <w:smallCaps w:val="0"/>
                <w:color w:val="auto"/>
                <w:szCs w:val="21"/>
              </w:rPr>
              <w:t>废气监测计划表</w:t>
            </w:r>
          </w:p>
          <w:tbl>
            <w:tblPr>
              <w:tblStyle w:val="39"/>
              <w:tblW w:w="90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0"/>
              <w:gridCol w:w="2385"/>
              <w:gridCol w:w="1110"/>
              <w:gridCol w:w="1322"/>
              <w:gridCol w:w="32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 w:hRule="atLeast"/>
              </w:trPr>
              <w:tc>
                <w:tcPr>
                  <w:tcW w:w="960" w:type="dxa"/>
                  <w:vAlign w:val="center"/>
                </w:tcPr>
                <w:p>
                  <w:pPr>
                    <w:jc w:val="center"/>
                    <w:rPr>
                      <w:rFonts w:hint="eastAsia" w:ascii="Times New Roman" w:hAnsi="Times New Roman" w:eastAsia="宋体"/>
                      <w:b/>
                      <w:smallCaps w:val="0"/>
                      <w:color w:val="auto"/>
                      <w:szCs w:val="21"/>
                      <w:lang w:val="en-US" w:eastAsia="zh-CN"/>
                    </w:rPr>
                  </w:pPr>
                  <w:r>
                    <w:rPr>
                      <w:rFonts w:hint="eastAsia"/>
                      <w:b/>
                      <w:smallCaps w:val="0"/>
                      <w:color w:val="auto"/>
                      <w:szCs w:val="21"/>
                      <w:lang w:val="en-US" w:eastAsia="zh-CN"/>
                    </w:rPr>
                    <w:t>类别</w:t>
                  </w:r>
                </w:p>
              </w:tc>
              <w:tc>
                <w:tcPr>
                  <w:tcW w:w="2385" w:type="dxa"/>
                  <w:vAlign w:val="center"/>
                </w:tcPr>
                <w:p>
                  <w:pPr>
                    <w:jc w:val="center"/>
                    <w:rPr>
                      <w:rFonts w:hint="eastAsia" w:ascii="Times New Roman" w:hAnsi="Times New Roman" w:eastAsia="宋体"/>
                      <w:b/>
                      <w:smallCaps w:val="0"/>
                      <w:color w:val="auto"/>
                      <w:szCs w:val="21"/>
                    </w:rPr>
                  </w:pPr>
                  <w:r>
                    <w:rPr>
                      <w:rFonts w:hint="eastAsia" w:ascii="Times New Roman" w:hAnsi="Times New Roman" w:eastAsia="宋体"/>
                      <w:b/>
                      <w:smallCaps w:val="0"/>
                      <w:color w:val="auto"/>
                      <w:szCs w:val="21"/>
                    </w:rPr>
                    <w:t>监测点位</w:t>
                  </w:r>
                </w:p>
              </w:tc>
              <w:tc>
                <w:tcPr>
                  <w:tcW w:w="1110" w:type="dxa"/>
                  <w:vAlign w:val="center"/>
                </w:tcPr>
                <w:p>
                  <w:pPr>
                    <w:jc w:val="center"/>
                    <w:rPr>
                      <w:rFonts w:ascii="Times New Roman" w:hAnsi="Times New Roman" w:eastAsia="宋体"/>
                      <w:b/>
                      <w:smallCaps w:val="0"/>
                      <w:color w:val="auto"/>
                      <w:szCs w:val="21"/>
                    </w:rPr>
                  </w:pPr>
                  <w:r>
                    <w:rPr>
                      <w:rFonts w:hint="eastAsia" w:ascii="Times New Roman" w:hAnsi="Times New Roman" w:eastAsia="宋体"/>
                      <w:b/>
                      <w:smallCaps w:val="0"/>
                      <w:color w:val="auto"/>
                      <w:szCs w:val="21"/>
                    </w:rPr>
                    <w:t>监测因子</w:t>
                  </w:r>
                </w:p>
              </w:tc>
              <w:tc>
                <w:tcPr>
                  <w:tcW w:w="1322" w:type="dxa"/>
                  <w:vAlign w:val="center"/>
                </w:tcPr>
                <w:p>
                  <w:pPr>
                    <w:jc w:val="center"/>
                    <w:rPr>
                      <w:rFonts w:ascii="Times New Roman" w:hAnsi="Times New Roman" w:eastAsia="宋体"/>
                      <w:b/>
                      <w:smallCaps w:val="0"/>
                      <w:color w:val="auto"/>
                      <w:szCs w:val="21"/>
                    </w:rPr>
                  </w:pPr>
                  <w:r>
                    <w:rPr>
                      <w:rFonts w:hint="eastAsia" w:ascii="Times New Roman" w:hAnsi="Times New Roman" w:eastAsia="宋体"/>
                      <w:b/>
                      <w:smallCaps w:val="0"/>
                      <w:color w:val="auto"/>
                      <w:szCs w:val="21"/>
                    </w:rPr>
                    <w:t>监测频次</w:t>
                  </w:r>
                </w:p>
              </w:tc>
              <w:tc>
                <w:tcPr>
                  <w:tcW w:w="3240" w:type="dxa"/>
                  <w:vAlign w:val="center"/>
                </w:tcPr>
                <w:p>
                  <w:pPr>
                    <w:jc w:val="center"/>
                    <w:rPr>
                      <w:rFonts w:hint="eastAsia" w:ascii="Times New Roman" w:hAnsi="Times New Roman" w:eastAsia="宋体"/>
                      <w:b/>
                      <w:smallCaps w:val="0"/>
                      <w:color w:val="auto"/>
                      <w:szCs w:val="21"/>
                      <w:lang w:val="en-US" w:eastAsia="zh-CN"/>
                    </w:rPr>
                  </w:pPr>
                  <w:r>
                    <w:rPr>
                      <w:rFonts w:hint="eastAsia"/>
                      <w:b/>
                      <w:smallCaps w:val="0"/>
                      <w:color w:val="auto"/>
                      <w:szCs w:val="21"/>
                      <w:lang w:val="en-US" w:eastAsia="zh-CN"/>
                    </w:rPr>
                    <w:t>排放标准限值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trPr>
              <w:tc>
                <w:tcPr>
                  <w:tcW w:w="960" w:type="dxa"/>
                  <w:vAlign w:val="center"/>
                </w:tcPr>
                <w:p>
                  <w:pPr>
                    <w:pStyle w:val="49"/>
                    <w:jc w:val="center"/>
                    <w:rPr>
                      <w:rFonts w:hint="eastAsia" w:ascii="Times New Roman" w:hAnsi="Times New Roman" w:eastAsia="宋体"/>
                      <w:smallCaps w:val="0"/>
                      <w:color w:val="auto"/>
                      <w:sz w:val="21"/>
                      <w:szCs w:val="21"/>
                      <w:lang w:val="en-US" w:eastAsia="zh-CN"/>
                    </w:rPr>
                  </w:pPr>
                  <w:r>
                    <w:rPr>
                      <w:rFonts w:hint="eastAsia"/>
                      <w:smallCaps w:val="0"/>
                      <w:color w:val="auto"/>
                      <w:sz w:val="21"/>
                      <w:szCs w:val="21"/>
                      <w:lang w:val="en-US" w:eastAsia="zh-CN"/>
                    </w:rPr>
                    <w:t>无组织</w:t>
                  </w:r>
                </w:p>
              </w:tc>
              <w:tc>
                <w:tcPr>
                  <w:tcW w:w="2385" w:type="dxa"/>
                  <w:vAlign w:val="center"/>
                </w:tcPr>
                <w:p>
                  <w:pPr>
                    <w:pStyle w:val="49"/>
                    <w:jc w:val="center"/>
                    <w:rPr>
                      <w:rFonts w:hint="eastAsia" w:ascii="Times New Roman" w:hAnsi="Times New Roman" w:eastAsia="宋体"/>
                      <w:smallCaps w:val="0"/>
                      <w:color w:val="auto"/>
                      <w:sz w:val="21"/>
                      <w:szCs w:val="21"/>
                    </w:rPr>
                  </w:pPr>
                  <w:r>
                    <w:rPr>
                      <w:rFonts w:hint="eastAsia" w:ascii="Times New Roman" w:hAnsi="Times New Roman" w:eastAsia="宋体"/>
                      <w:smallCaps w:val="0"/>
                      <w:color w:val="auto"/>
                      <w:sz w:val="21"/>
                      <w:szCs w:val="21"/>
                    </w:rPr>
                    <w:t>厂界上风向合理范围内设1个参照点、下风向合理范围设2个监控点，共设 3个监控点</w:t>
                  </w:r>
                </w:p>
              </w:tc>
              <w:tc>
                <w:tcPr>
                  <w:tcW w:w="1110" w:type="dxa"/>
                  <w:vAlign w:val="center"/>
                </w:tcPr>
                <w:p>
                  <w:pPr>
                    <w:jc w:val="center"/>
                    <w:rPr>
                      <w:rFonts w:hint="default" w:ascii="Times New Roman" w:hAnsi="Times New Roman" w:eastAsia="宋体"/>
                      <w:smallCaps w:val="0"/>
                      <w:color w:val="auto"/>
                      <w:szCs w:val="21"/>
                      <w:lang w:val="en-US" w:eastAsia="zh-CN"/>
                    </w:rPr>
                  </w:pPr>
                  <w:r>
                    <w:rPr>
                      <w:rFonts w:hint="eastAsia"/>
                      <w:smallCaps w:val="0"/>
                      <w:color w:val="auto"/>
                      <w:szCs w:val="21"/>
                      <w:lang w:val="en-US" w:eastAsia="zh-CN"/>
                    </w:rPr>
                    <w:t>颗粒物、臭气浓度、氨、硫化氢、VOCs</w:t>
                  </w:r>
                </w:p>
              </w:tc>
              <w:tc>
                <w:tcPr>
                  <w:tcW w:w="1322" w:type="dxa"/>
                  <w:vAlign w:val="center"/>
                </w:tcPr>
                <w:p>
                  <w:pPr>
                    <w:jc w:val="center"/>
                    <w:rPr>
                      <w:rFonts w:hint="default" w:ascii="Times New Roman" w:hAnsi="Times New Roman" w:eastAsia="宋体" w:cs="Times New Roman"/>
                      <w:smallCaps w:val="0"/>
                      <w:color w:val="auto"/>
                      <w:kern w:val="2"/>
                      <w:sz w:val="21"/>
                      <w:szCs w:val="21"/>
                      <w:lang w:val="en-US" w:eastAsia="zh-CN" w:bidi="ar-SA"/>
                    </w:rPr>
                  </w:pPr>
                  <w:r>
                    <w:rPr>
                      <w:rFonts w:hint="eastAsia" w:ascii="Times New Roman" w:hAnsi="Times New Roman" w:eastAsia="宋体"/>
                      <w:smallCaps w:val="0"/>
                      <w:color w:val="auto"/>
                      <w:szCs w:val="21"/>
                      <w:lang w:val="en-US" w:eastAsia="zh-CN"/>
                    </w:rPr>
                    <w:t>1次/</w:t>
                  </w:r>
                  <w:r>
                    <w:rPr>
                      <w:rFonts w:hint="eastAsia"/>
                      <w:smallCaps w:val="0"/>
                      <w:color w:val="auto"/>
                      <w:szCs w:val="21"/>
                      <w:lang w:val="en-US" w:eastAsia="zh-CN"/>
                    </w:rPr>
                    <w:t>半</w:t>
                  </w:r>
                  <w:r>
                    <w:rPr>
                      <w:rFonts w:hint="eastAsia" w:ascii="Times New Roman" w:hAnsi="Times New Roman" w:eastAsia="宋体"/>
                      <w:smallCaps w:val="0"/>
                      <w:color w:val="auto"/>
                      <w:szCs w:val="21"/>
                      <w:lang w:val="en-US" w:eastAsia="zh-CN"/>
                    </w:rPr>
                    <w:t>年</w:t>
                  </w:r>
                </w:p>
              </w:tc>
              <w:tc>
                <w:tcPr>
                  <w:tcW w:w="3240" w:type="dxa"/>
                  <w:vAlign w:val="center"/>
                </w:tcPr>
                <w:p>
                  <w:pPr>
                    <w:jc w:val="center"/>
                    <w:rPr>
                      <w:rFonts w:hint="eastAsia" w:ascii="Times New Roman" w:hAnsi="Times New Roman" w:eastAsia="宋体" w:cs="Times New Roman"/>
                      <w:smallCaps w:val="0"/>
                      <w:color w:val="auto"/>
                      <w:kern w:val="2"/>
                      <w:sz w:val="21"/>
                      <w:szCs w:val="21"/>
                      <w:lang w:val="en-US" w:eastAsia="zh-CN" w:bidi="ar-SA"/>
                    </w:rPr>
                  </w:pPr>
                  <w:r>
                    <w:rPr>
                      <w:rFonts w:hint="eastAsia" w:cs="Times New Roman"/>
                      <w:smallCaps w:val="0"/>
                      <w:color w:val="auto"/>
                      <w:kern w:val="2"/>
                      <w:sz w:val="21"/>
                      <w:szCs w:val="21"/>
                      <w:lang w:val="en-US" w:eastAsia="zh-CN" w:bidi="ar-SA"/>
                    </w:rPr>
                    <w:t>《恶臭污染物排放标准》(GB14554-93)、《制药工业大气污染物排放标准》（GB37823-2019）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trPr>
              <w:tc>
                <w:tcPr>
                  <w:tcW w:w="960" w:type="dxa"/>
                  <w:vMerge w:val="restart"/>
                  <w:vAlign w:val="center"/>
                </w:tcPr>
                <w:p>
                  <w:pPr>
                    <w:pStyle w:val="49"/>
                    <w:jc w:val="center"/>
                    <w:rPr>
                      <w:rFonts w:hint="eastAsia"/>
                      <w:smallCaps w:val="0"/>
                      <w:color w:val="auto"/>
                      <w:sz w:val="21"/>
                      <w:szCs w:val="21"/>
                      <w:lang w:val="en-US" w:eastAsia="zh-CN"/>
                    </w:rPr>
                  </w:pPr>
                  <w:r>
                    <w:rPr>
                      <w:rFonts w:hint="eastAsia"/>
                      <w:smallCaps w:val="0"/>
                      <w:color w:val="auto"/>
                      <w:sz w:val="21"/>
                      <w:szCs w:val="21"/>
                      <w:lang w:val="en-US" w:eastAsia="zh-CN"/>
                    </w:rPr>
                    <w:t>有组织</w:t>
                  </w:r>
                </w:p>
              </w:tc>
              <w:tc>
                <w:tcPr>
                  <w:tcW w:w="2385" w:type="dxa"/>
                  <w:vAlign w:val="center"/>
                </w:tcPr>
                <w:p>
                  <w:pPr>
                    <w:pStyle w:val="49"/>
                    <w:jc w:val="center"/>
                    <w:rPr>
                      <w:rFonts w:hint="eastAsia" w:ascii="Times New Roman" w:hAnsi="Times New Roman" w:eastAsia="宋体"/>
                      <w:smallCaps w:val="0"/>
                      <w:color w:val="auto"/>
                      <w:sz w:val="21"/>
                      <w:szCs w:val="21"/>
                      <w:lang w:val="en-US" w:eastAsia="zh-CN"/>
                    </w:rPr>
                  </w:pPr>
                  <w:r>
                    <w:rPr>
                      <w:rFonts w:hint="eastAsia"/>
                      <w:smallCaps w:val="0"/>
                      <w:color w:val="auto"/>
                      <w:sz w:val="21"/>
                      <w:szCs w:val="21"/>
                      <w:lang w:val="en-US" w:eastAsia="zh-CN"/>
                    </w:rPr>
                    <w:t>P1排气筒</w:t>
                  </w:r>
                </w:p>
              </w:tc>
              <w:tc>
                <w:tcPr>
                  <w:tcW w:w="1110" w:type="dxa"/>
                  <w:vAlign w:val="center"/>
                </w:tcPr>
                <w:p>
                  <w:pPr>
                    <w:jc w:val="center"/>
                    <w:rPr>
                      <w:rFonts w:hint="eastAsia"/>
                      <w:smallCaps w:val="0"/>
                      <w:color w:val="auto"/>
                      <w:szCs w:val="21"/>
                      <w:lang w:val="en-US" w:eastAsia="zh-CN"/>
                    </w:rPr>
                  </w:pPr>
                  <w:r>
                    <w:rPr>
                      <w:rFonts w:hint="eastAsia"/>
                      <w:smallCaps w:val="0"/>
                      <w:color w:val="auto"/>
                      <w:szCs w:val="21"/>
                      <w:lang w:val="en-US" w:eastAsia="zh-CN"/>
                    </w:rPr>
                    <w:t>颗粒物</w:t>
                  </w:r>
                </w:p>
              </w:tc>
              <w:tc>
                <w:tcPr>
                  <w:tcW w:w="1322" w:type="dxa"/>
                  <w:vAlign w:val="center"/>
                </w:tcPr>
                <w:p>
                  <w:pPr>
                    <w:jc w:val="center"/>
                    <w:rPr>
                      <w:rFonts w:hint="eastAsia" w:ascii="Times New Roman" w:hAnsi="Times New Roman" w:eastAsia="宋体"/>
                      <w:smallCaps w:val="0"/>
                      <w:color w:val="auto"/>
                      <w:szCs w:val="21"/>
                      <w:lang w:val="en-US" w:eastAsia="zh-CN"/>
                    </w:rPr>
                  </w:pPr>
                  <w:r>
                    <w:rPr>
                      <w:rFonts w:hint="eastAsia" w:ascii="Times New Roman" w:hAnsi="Times New Roman" w:eastAsia="宋体"/>
                      <w:smallCaps w:val="0"/>
                      <w:color w:val="auto"/>
                      <w:szCs w:val="21"/>
                      <w:lang w:val="en-US" w:eastAsia="zh-CN"/>
                    </w:rPr>
                    <w:t>1次/</w:t>
                  </w:r>
                  <w:r>
                    <w:rPr>
                      <w:rFonts w:hint="eastAsia"/>
                      <w:smallCaps w:val="0"/>
                      <w:color w:val="auto"/>
                      <w:szCs w:val="21"/>
                      <w:lang w:val="en-US" w:eastAsia="zh-CN"/>
                    </w:rPr>
                    <w:t>半</w:t>
                  </w:r>
                  <w:r>
                    <w:rPr>
                      <w:rFonts w:hint="eastAsia" w:ascii="Times New Roman" w:hAnsi="Times New Roman" w:eastAsia="宋体"/>
                      <w:smallCaps w:val="0"/>
                      <w:color w:val="auto"/>
                      <w:szCs w:val="21"/>
                      <w:lang w:val="en-US" w:eastAsia="zh-CN"/>
                    </w:rPr>
                    <w:t>年</w:t>
                  </w:r>
                </w:p>
              </w:tc>
              <w:tc>
                <w:tcPr>
                  <w:tcW w:w="3240" w:type="dxa"/>
                  <w:vMerge w:val="restart"/>
                  <w:vAlign w:val="center"/>
                </w:tcPr>
                <w:p>
                  <w:pPr>
                    <w:jc w:val="center"/>
                    <w:rPr>
                      <w:rFonts w:hint="eastAsia" w:ascii="Times New Roman" w:hAnsi="Times New Roman" w:eastAsia="宋体" w:cs="Times New Roman"/>
                      <w:smallCaps w:val="0"/>
                      <w:color w:val="auto"/>
                      <w:kern w:val="2"/>
                      <w:sz w:val="21"/>
                      <w:szCs w:val="21"/>
                      <w:lang w:val="en-US" w:eastAsia="zh-CN" w:bidi="ar-SA"/>
                    </w:rPr>
                  </w:pPr>
                  <w:r>
                    <w:rPr>
                      <w:color w:val="auto"/>
                      <w:szCs w:val="21"/>
                      <w:highlight w:val="none"/>
                    </w:rPr>
                    <w:t>《制药工业大气污染物排放标准》（GB37823-2019）排放浓度标准值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trPr>
              <w:tc>
                <w:tcPr>
                  <w:tcW w:w="960" w:type="dxa"/>
                  <w:vMerge w:val="continue"/>
                  <w:vAlign w:val="center"/>
                </w:tcPr>
                <w:p>
                  <w:pPr>
                    <w:pStyle w:val="49"/>
                    <w:jc w:val="center"/>
                    <w:rPr>
                      <w:rFonts w:hint="eastAsia"/>
                      <w:smallCaps w:val="0"/>
                      <w:color w:val="auto"/>
                      <w:sz w:val="21"/>
                      <w:szCs w:val="21"/>
                      <w:lang w:val="en-US" w:eastAsia="zh-CN"/>
                    </w:rPr>
                  </w:pPr>
                </w:p>
              </w:tc>
              <w:tc>
                <w:tcPr>
                  <w:tcW w:w="2385" w:type="dxa"/>
                  <w:vAlign w:val="center"/>
                </w:tcPr>
                <w:p>
                  <w:pPr>
                    <w:pStyle w:val="49"/>
                    <w:jc w:val="center"/>
                    <w:rPr>
                      <w:rFonts w:hint="eastAsia"/>
                      <w:smallCaps w:val="0"/>
                      <w:color w:val="auto"/>
                      <w:sz w:val="21"/>
                      <w:szCs w:val="21"/>
                      <w:lang w:val="en-US" w:eastAsia="zh-CN"/>
                    </w:rPr>
                  </w:pPr>
                  <w:r>
                    <w:rPr>
                      <w:rFonts w:hint="eastAsia"/>
                      <w:smallCaps w:val="0"/>
                      <w:color w:val="auto"/>
                      <w:sz w:val="21"/>
                      <w:szCs w:val="21"/>
                      <w:lang w:val="en-US" w:eastAsia="zh-CN"/>
                    </w:rPr>
                    <w:t>P2排气筒</w:t>
                  </w:r>
                </w:p>
              </w:tc>
              <w:tc>
                <w:tcPr>
                  <w:tcW w:w="1110" w:type="dxa"/>
                  <w:vAlign w:val="center"/>
                </w:tcPr>
                <w:p>
                  <w:pPr>
                    <w:jc w:val="center"/>
                    <w:rPr>
                      <w:rFonts w:hint="eastAsia"/>
                      <w:smallCaps w:val="0"/>
                      <w:color w:val="auto"/>
                      <w:szCs w:val="21"/>
                      <w:lang w:val="en-US" w:eastAsia="zh-CN"/>
                    </w:rPr>
                  </w:pPr>
                  <w:r>
                    <w:rPr>
                      <w:rFonts w:hint="eastAsia"/>
                      <w:smallCaps w:val="0"/>
                      <w:color w:val="auto"/>
                      <w:szCs w:val="21"/>
                      <w:lang w:val="en-US" w:eastAsia="zh-CN"/>
                    </w:rPr>
                    <w:t>VOCs</w:t>
                  </w:r>
                </w:p>
              </w:tc>
              <w:tc>
                <w:tcPr>
                  <w:tcW w:w="1322" w:type="dxa"/>
                  <w:vAlign w:val="center"/>
                </w:tcPr>
                <w:p>
                  <w:pPr>
                    <w:jc w:val="center"/>
                    <w:rPr>
                      <w:rFonts w:hint="eastAsia" w:ascii="Times New Roman" w:hAnsi="Times New Roman" w:eastAsia="宋体"/>
                      <w:smallCaps w:val="0"/>
                      <w:color w:val="auto"/>
                      <w:szCs w:val="21"/>
                      <w:lang w:val="en-US" w:eastAsia="zh-CN"/>
                    </w:rPr>
                  </w:pPr>
                  <w:r>
                    <w:rPr>
                      <w:rFonts w:hint="eastAsia" w:ascii="Times New Roman" w:hAnsi="Times New Roman" w:eastAsia="宋体"/>
                      <w:smallCaps w:val="0"/>
                      <w:color w:val="auto"/>
                      <w:szCs w:val="21"/>
                      <w:lang w:val="en-US" w:eastAsia="zh-CN"/>
                    </w:rPr>
                    <w:t>1次/</w:t>
                  </w:r>
                  <w:r>
                    <w:rPr>
                      <w:rFonts w:hint="eastAsia"/>
                      <w:smallCaps w:val="0"/>
                      <w:color w:val="auto"/>
                      <w:szCs w:val="21"/>
                      <w:lang w:val="en-US" w:eastAsia="zh-CN"/>
                    </w:rPr>
                    <w:t>半</w:t>
                  </w:r>
                  <w:r>
                    <w:rPr>
                      <w:rFonts w:hint="eastAsia" w:ascii="Times New Roman" w:hAnsi="Times New Roman" w:eastAsia="宋体"/>
                      <w:smallCaps w:val="0"/>
                      <w:color w:val="auto"/>
                      <w:szCs w:val="21"/>
                      <w:lang w:val="en-US" w:eastAsia="zh-CN"/>
                    </w:rPr>
                    <w:t>年</w:t>
                  </w:r>
                </w:p>
              </w:tc>
              <w:tc>
                <w:tcPr>
                  <w:tcW w:w="3240" w:type="dxa"/>
                  <w:vMerge w:val="continue"/>
                  <w:vAlign w:val="center"/>
                </w:tcPr>
                <w:p>
                  <w:pPr>
                    <w:jc w:val="center"/>
                    <w:rPr>
                      <w:color w:val="auto"/>
                      <w:szCs w:val="21"/>
                      <w:highlight w:val="none"/>
                    </w:rPr>
                  </w:pPr>
                </w:p>
              </w:tc>
            </w:tr>
          </w:tbl>
          <w:p>
            <w:pPr>
              <w:pStyle w:val="49"/>
              <w:spacing w:line="360" w:lineRule="auto"/>
              <w:ind w:firstLine="482" w:firstLineChars="200"/>
              <w:rPr>
                <w:rFonts w:ascii="Times New Roman" w:hAnsi="Times New Roman" w:eastAsia="宋体"/>
                <w:b/>
                <w:bCs/>
                <w:smallCaps w:val="0"/>
                <w:color w:val="auto"/>
                <w:sz w:val="24"/>
                <w:szCs w:val="24"/>
              </w:rPr>
            </w:pPr>
            <w:r>
              <w:rPr>
                <w:rFonts w:hint="eastAsia"/>
                <w:b/>
                <w:bCs/>
                <w:smallCaps w:val="0"/>
                <w:color w:val="auto"/>
                <w:sz w:val="24"/>
                <w:szCs w:val="24"/>
                <w:lang w:val="en-US" w:eastAsia="zh-CN"/>
              </w:rPr>
              <w:t xml:space="preserve">1.4 </w:t>
            </w:r>
            <w:r>
              <w:rPr>
                <w:rFonts w:hint="eastAsia" w:ascii="Times New Roman" w:hAnsi="Times New Roman" w:eastAsia="宋体"/>
                <w:b/>
                <w:bCs/>
                <w:smallCaps w:val="0"/>
                <w:color w:val="auto"/>
                <w:sz w:val="24"/>
                <w:szCs w:val="24"/>
              </w:rPr>
              <w:t>环境影响分析结论</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eastAsia="宋体"/>
                <w:smallCaps w:val="0"/>
                <w:color w:val="auto"/>
                <w:sz w:val="24"/>
                <w:szCs w:val="24"/>
              </w:rPr>
            </w:pPr>
            <w:r>
              <w:rPr>
                <w:rFonts w:hint="eastAsia"/>
                <w:b w:val="0"/>
                <w:bCs w:val="0"/>
                <w:smallCaps w:val="0"/>
                <w:color w:val="auto"/>
                <w:sz w:val="24"/>
                <w:szCs w:val="24"/>
                <w:lang w:eastAsia="zh-CN"/>
              </w:rPr>
              <w:t>粉碎、筛选工段所产生的粉尘主要为中药粉尘，粉碎、筛选工段</w:t>
            </w:r>
            <w:r>
              <w:rPr>
                <w:rFonts w:hint="eastAsia"/>
                <w:b w:val="0"/>
                <w:bCs w:val="0"/>
                <w:smallCaps w:val="0"/>
                <w:color w:val="auto"/>
                <w:sz w:val="24"/>
                <w:szCs w:val="24"/>
                <w:lang w:val="en-US" w:eastAsia="zh-CN"/>
              </w:rPr>
              <w:t>均在密闭设备中进行，废气经负压收集经过经</w:t>
            </w:r>
            <w:r>
              <w:rPr>
                <w:rFonts w:hint="eastAsia"/>
                <w:b w:val="0"/>
                <w:bCs w:val="0"/>
                <w:smallCaps w:val="0"/>
                <w:color w:val="auto"/>
                <w:sz w:val="24"/>
                <w:szCs w:val="24"/>
                <w:lang w:eastAsia="zh-CN"/>
              </w:rPr>
              <w:t>布袋除尘器处理达到《制药工业大气污染物排放标准》（GB37823-2019）表1排放限值后</w:t>
            </w:r>
            <w:r>
              <w:rPr>
                <w:rFonts w:hint="eastAsia"/>
                <w:b w:val="0"/>
                <w:bCs w:val="0"/>
                <w:smallCaps w:val="0"/>
                <w:color w:val="auto"/>
                <w:sz w:val="24"/>
                <w:szCs w:val="24"/>
                <w:lang w:val="en-US" w:eastAsia="zh-CN"/>
              </w:rPr>
              <w:t>由15m高排气筒（P1）达标排放；制剂造粒及干燥过程中挥发的乙醇经活性炭吸附装置处理后由15m高排气筒（P2）达标排放</w:t>
            </w:r>
            <w:r>
              <w:rPr>
                <w:rFonts w:hint="eastAsia"/>
                <w:b w:val="0"/>
                <w:bCs w:val="0"/>
                <w:smallCaps w:val="0"/>
                <w:color w:val="auto"/>
                <w:sz w:val="24"/>
                <w:szCs w:val="24"/>
                <w:lang w:eastAsia="zh-CN"/>
              </w:rPr>
              <w:t>，</w:t>
            </w:r>
            <w:r>
              <w:rPr>
                <w:rFonts w:hint="eastAsia" w:ascii="Times New Roman" w:hAnsi="Times New Roman" w:eastAsia="宋体"/>
                <w:smallCaps w:val="0"/>
                <w:color w:val="auto"/>
                <w:sz w:val="24"/>
                <w:szCs w:val="24"/>
              </w:rPr>
              <w:t>对周围环境空气影响较小。</w:t>
            </w:r>
          </w:p>
          <w:p>
            <w:pPr>
              <w:pStyle w:val="49"/>
              <w:spacing w:line="360" w:lineRule="auto"/>
              <w:ind w:firstLine="482" w:firstLineChars="200"/>
              <w:rPr>
                <w:rFonts w:ascii="Times New Roman" w:hAnsi="Times New Roman" w:eastAsia="宋体"/>
                <w:b/>
                <w:bCs/>
                <w:smallCaps w:val="0"/>
                <w:color w:val="auto"/>
                <w:sz w:val="24"/>
                <w:szCs w:val="24"/>
              </w:rPr>
            </w:pPr>
            <w:r>
              <w:rPr>
                <w:rFonts w:hint="eastAsia"/>
                <w:b/>
                <w:bCs/>
                <w:smallCaps w:val="0"/>
                <w:color w:val="auto"/>
                <w:sz w:val="24"/>
                <w:szCs w:val="24"/>
                <w:lang w:val="en-US" w:eastAsia="zh-CN"/>
              </w:rPr>
              <w:t>2</w:t>
            </w:r>
            <w:r>
              <w:rPr>
                <w:rFonts w:hint="eastAsia" w:ascii="Times New Roman" w:hAnsi="Times New Roman" w:eastAsia="宋体"/>
                <w:b/>
                <w:bCs/>
                <w:smallCaps w:val="0"/>
                <w:color w:val="auto"/>
                <w:sz w:val="24"/>
                <w:szCs w:val="24"/>
              </w:rPr>
              <w:t>、废水</w:t>
            </w:r>
          </w:p>
          <w:p>
            <w:pPr>
              <w:pStyle w:val="49"/>
              <w:spacing w:line="360" w:lineRule="auto"/>
              <w:ind w:firstLine="482" w:firstLineChars="200"/>
              <w:rPr>
                <w:rFonts w:hint="eastAsia" w:ascii="Times New Roman" w:hAnsi="Times New Roman" w:eastAsia="宋体"/>
                <w:b/>
                <w:bCs/>
                <w:smallCaps w:val="0"/>
                <w:color w:val="auto"/>
                <w:sz w:val="21"/>
                <w:szCs w:val="21"/>
              </w:rPr>
            </w:pPr>
            <w:r>
              <w:rPr>
                <w:rFonts w:hint="eastAsia"/>
                <w:b/>
                <w:bCs/>
                <w:smallCaps w:val="0"/>
                <w:color w:val="auto"/>
                <w:sz w:val="24"/>
                <w:szCs w:val="24"/>
                <w:lang w:val="en-US" w:eastAsia="zh-CN"/>
              </w:rPr>
              <w:t>2.</w:t>
            </w:r>
            <w:r>
              <w:rPr>
                <w:rFonts w:ascii="Times New Roman" w:hAnsi="Times New Roman" w:eastAsia="宋体"/>
                <w:b/>
                <w:bCs/>
                <w:smallCaps w:val="0"/>
                <w:color w:val="auto"/>
                <w:sz w:val="24"/>
                <w:szCs w:val="24"/>
              </w:rPr>
              <w:t>1</w:t>
            </w:r>
            <w:r>
              <w:rPr>
                <w:rFonts w:hint="eastAsia" w:ascii="Times New Roman" w:hAnsi="Times New Roman" w:eastAsia="宋体"/>
                <w:b/>
                <w:bCs/>
                <w:smallCaps w:val="0"/>
                <w:color w:val="auto"/>
                <w:sz w:val="24"/>
                <w:szCs w:val="24"/>
              </w:rPr>
              <w:t>、废水污染物产排污情况</w:t>
            </w:r>
          </w:p>
          <w:p>
            <w:pPr>
              <w:spacing w:line="360" w:lineRule="auto"/>
              <w:ind w:firstLine="480" w:firstLineChars="200"/>
              <w:rPr>
                <w:rFonts w:hint="eastAsia" w:ascii="Times New Roman" w:hAnsi="Times New Roman" w:cs="Times New Roman"/>
                <w:color w:val="auto"/>
                <w:sz w:val="24"/>
                <w:szCs w:val="24"/>
              </w:rPr>
            </w:pPr>
            <w:r>
              <w:rPr>
                <w:rFonts w:hint="eastAsia" w:ascii="Times New Roman" w:hAnsi="Times New Roman" w:cs="Times New Roman"/>
                <w:color w:val="auto"/>
                <w:sz w:val="24"/>
                <w:szCs w:val="24"/>
              </w:rPr>
              <w:t>①设备清洗废水：浓配</w:t>
            </w:r>
            <w:r>
              <w:rPr>
                <w:rFonts w:hint="eastAsia" w:cs="Times New Roman"/>
                <w:color w:val="auto"/>
                <w:sz w:val="24"/>
                <w:szCs w:val="24"/>
                <w:lang w:eastAsia="zh-CN"/>
              </w:rPr>
              <w:t>、</w:t>
            </w:r>
            <w:r>
              <w:rPr>
                <w:rFonts w:hint="eastAsia" w:ascii="Times New Roman" w:hAnsi="Times New Roman" w:cs="Times New Roman"/>
                <w:color w:val="auto"/>
                <w:sz w:val="24"/>
                <w:szCs w:val="24"/>
              </w:rPr>
              <w:t>稀配罐生产设备预计每年清洗</w:t>
            </w:r>
            <w:r>
              <w:rPr>
                <w:rFonts w:hint="eastAsia" w:cs="Times New Roman"/>
                <w:color w:val="auto"/>
                <w:sz w:val="24"/>
                <w:szCs w:val="24"/>
                <w:lang w:val="en-US" w:eastAsia="zh-CN"/>
              </w:rPr>
              <w:t>300</w:t>
            </w:r>
            <w:r>
              <w:rPr>
                <w:rFonts w:hint="eastAsia" w:ascii="Times New Roman" w:hAnsi="Times New Roman" w:cs="Times New Roman"/>
                <w:color w:val="auto"/>
                <w:sz w:val="24"/>
                <w:szCs w:val="24"/>
              </w:rPr>
              <w:t>次，每次清洗用</w:t>
            </w:r>
            <w:r>
              <w:rPr>
                <w:rFonts w:hint="eastAsia" w:cs="Times New Roman"/>
                <w:color w:val="auto"/>
                <w:sz w:val="24"/>
                <w:szCs w:val="24"/>
                <w:lang w:val="en-US" w:eastAsia="zh-CN"/>
              </w:rPr>
              <w:t>1</w:t>
            </w:r>
            <w:r>
              <w:rPr>
                <w:rFonts w:hint="eastAsia" w:ascii="Times New Roman" w:hAnsi="Times New Roman" w:cs="Times New Roman"/>
                <w:color w:val="auto"/>
                <w:sz w:val="24"/>
                <w:szCs w:val="24"/>
              </w:rPr>
              <w:t>m</w:t>
            </w:r>
            <w:r>
              <w:rPr>
                <w:rFonts w:hint="eastAsia" w:ascii="Times New Roman" w:hAnsi="Times New Roman" w:cs="Times New Roman"/>
                <w:color w:val="auto"/>
                <w:sz w:val="24"/>
                <w:szCs w:val="24"/>
                <w:vertAlign w:val="superscript"/>
              </w:rPr>
              <w:t>3</w:t>
            </w:r>
            <w:r>
              <w:rPr>
                <w:rFonts w:hint="eastAsia" w:ascii="Times New Roman" w:hAnsi="Times New Roman" w:cs="Times New Roman"/>
                <w:color w:val="auto"/>
                <w:sz w:val="24"/>
                <w:szCs w:val="24"/>
              </w:rPr>
              <w:t>，</w:t>
            </w:r>
            <w:r>
              <w:rPr>
                <w:rFonts w:hint="eastAsia" w:ascii="Times New Roman" w:hAnsi="Times New Roman" w:cs="Times New Roman"/>
                <w:color w:val="auto"/>
                <w:sz w:val="24"/>
                <w:szCs w:val="24"/>
                <w:lang w:val="en-US" w:eastAsia="zh-CN"/>
              </w:rPr>
              <w:t>废水排放</w:t>
            </w:r>
            <w:r>
              <w:rPr>
                <w:rFonts w:hint="eastAsia" w:ascii="Times New Roman" w:hAnsi="Times New Roman" w:cs="Times New Roman"/>
                <w:color w:val="auto"/>
                <w:sz w:val="24"/>
                <w:szCs w:val="24"/>
              </w:rPr>
              <w:t>系数以0.</w:t>
            </w:r>
            <w:r>
              <w:rPr>
                <w:rFonts w:hint="eastAsia" w:cs="Times New Roman"/>
                <w:color w:val="auto"/>
                <w:sz w:val="24"/>
                <w:szCs w:val="24"/>
                <w:lang w:val="en-US" w:eastAsia="zh-CN"/>
              </w:rPr>
              <w:t>9</w:t>
            </w:r>
            <w:r>
              <w:rPr>
                <w:rFonts w:hint="eastAsia" w:ascii="Times New Roman" w:hAnsi="Times New Roman" w:cs="Times New Roman"/>
                <w:color w:val="auto"/>
                <w:sz w:val="24"/>
                <w:szCs w:val="24"/>
              </w:rPr>
              <w:t>计，则设备清洗废水量为</w:t>
            </w:r>
            <w:r>
              <w:rPr>
                <w:rFonts w:hint="eastAsia" w:cs="Times New Roman"/>
                <w:color w:val="auto"/>
                <w:sz w:val="24"/>
                <w:szCs w:val="24"/>
                <w:lang w:val="en-US" w:eastAsia="zh-CN"/>
              </w:rPr>
              <w:t>270</w:t>
            </w:r>
            <w:r>
              <w:rPr>
                <w:rFonts w:hint="eastAsia" w:ascii="Times New Roman" w:hAnsi="Times New Roman" w:cs="Times New Roman"/>
                <w:color w:val="auto"/>
                <w:sz w:val="24"/>
                <w:szCs w:val="24"/>
              </w:rPr>
              <w:t>m</w:t>
            </w:r>
            <w:r>
              <w:rPr>
                <w:rFonts w:hint="eastAsia" w:ascii="Times New Roman" w:hAnsi="Times New Roman" w:cs="Times New Roman"/>
                <w:color w:val="auto"/>
                <w:sz w:val="24"/>
                <w:szCs w:val="24"/>
                <w:vertAlign w:val="superscript"/>
              </w:rPr>
              <w:t>3</w:t>
            </w:r>
            <w:r>
              <w:rPr>
                <w:rFonts w:hint="eastAsia" w:ascii="Times New Roman" w:hAnsi="Times New Roman" w:cs="Times New Roman"/>
                <w:color w:val="auto"/>
                <w:sz w:val="24"/>
                <w:szCs w:val="24"/>
              </w:rPr>
              <w:t>/a。</w:t>
            </w:r>
          </w:p>
          <w:p>
            <w:pPr>
              <w:pStyle w:val="152"/>
              <w:ind w:left="0" w:leftChars="0" w:firstLine="480" w:firstLineChars="200"/>
              <w:rPr>
                <w:rFonts w:hint="eastAsia" w:ascii="Times New Roman" w:hAnsi="Times New Roman" w:cs="Times New Roman"/>
                <w:color w:val="auto"/>
                <w:sz w:val="24"/>
                <w:szCs w:val="24"/>
              </w:rPr>
            </w:pPr>
            <w:r>
              <w:rPr>
                <w:rFonts w:hint="eastAsia" w:ascii="Times New Roman" w:hAnsi="Times New Roman" w:cs="Times New Roman"/>
                <w:color w:val="auto"/>
                <w:sz w:val="24"/>
                <w:szCs w:val="24"/>
              </w:rPr>
              <w:t>②</w:t>
            </w:r>
            <w:r>
              <w:rPr>
                <w:rFonts w:hint="eastAsia" w:ascii="宋体" w:hAnsi="宋体" w:eastAsia="宋体" w:cs="宋体"/>
                <w:b w:val="0"/>
                <w:bCs/>
                <w:color w:val="auto"/>
              </w:rPr>
              <w:t>洗瓶</w:t>
            </w:r>
            <w:r>
              <w:rPr>
                <w:rFonts w:hint="eastAsia" w:ascii="宋体" w:hAnsi="宋体" w:cs="宋体"/>
                <w:b w:val="0"/>
                <w:bCs/>
                <w:color w:val="auto"/>
                <w:lang w:val="en-US" w:eastAsia="zh-CN"/>
              </w:rPr>
              <w:t>废</w:t>
            </w:r>
            <w:r>
              <w:rPr>
                <w:rFonts w:hint="eastAsia" w:ascii="宋体" w:hAnsi="宋体" w:eastAsia="宋体" w:cs="宋体"/>
                <w:b w:val="0"/>
                <w:bCs/>
                <w:color w:val="auto"/>
              </w:rPr>
              <w:t>水</w:t>
            </w:r>
            <w:r>
              <w:rPr>
                <w:rFonts w:hint="eastAsia" w:ascii="宋体" w:hAnsi="宋体" w:eastAsia="宋体" w:cs="宋体"/>
                <w:b w:val="0"/>
                <w:bCs/>
                <w:color w:val="auto"/>
                <w:lang w:eastAsia="zh-CN"/>
              </w:rPr>
              <w:t>：</w:t>
            </w:r>
            <w:r>
              <w:rPr>
                <w:rFonts w:hint="eastAsia"/>
                <w:b w:val="0"/>
                <w:color w:val="auto"/>
              </w:rPr>
              <w:t>本项目需瓶装的产品为</w:t>
            </w:r>
            <w:r>
              <w:rPr>
                <w:rFonts w:hint="eastAsia" w:ascii="Times New Roman" w:hAnsi="Times New Roman" w:cs="Times New Roman"/>
                <w:color w:val="auto"/>
                <w:szCs w:val="21"/>
              </w:rPr>
              <w:t>双黄连糖浆制剂</w:t>
            </w:r>
            <w:r>
              <w:rPr>
                <w:rFonts w:hint="eastAsia"/>
                <w:b w:val="0"/>
                <w:color w:val="auto"/>
              </w:rPr>
              <w:t>，洗瓶水用量</w:t>
            </w:r>
            <w:r>
              <w:rPr>
                <w:rFonts w:hint="eastAsia"/>
                <w:b w:val="0"/>
                <w:color w:val="auto"/>
                <w:lang w:val="en-US" w:eastAsia="zh-CN"/>
              </w:rPr>
              <w:t>0.9</w:t>
            </w:r>
            <w:r>
              <w:rPr>
                <w:rFonts w:hint="eastAsia"/>
                <w:b w:val="0"/>
                <w:color w:val="auto"/>
              </w:rPr>
              <w:t>t/a。</w:t>
            </w:r>
            <w:r>
              <w:rPr>
                <w:rFonts w:hint="eastAsia"/>
                <w:b w:val="0"/>
                <w:color w:val="auto"/>
                <w:lang w:val="en-US" w:eastAsia="zh-CN"/>
              </w:rPr>
              <w:t>洗瓶</w:t>
            </w:r>
            <w:r>
              <w:rPr>
                <w:rFonts w:hint="eastAsia" w:ascii="Times New Roman" w:hAnsi="Times New Roman" w:cs="Times New Roman"/>
                <w:color w:val="auto"/>
                <w:sz w:val="24"/>
                <w:szCs w:val="24"/>
                <w:lang w:val="en-US" w:eastAsia="zh-CN"/>
              </w:rPr>
              <w:t>废水排放</w:t>
            </w:r>
            <w:r>
              <w:rPr>
                <w:rFonts w:hint="eastAsia" w:ascii="Times New Roman" w:hAnsi="Times New Roman" w:cs="Times New Roman"/>
                <w:color w:val="auto"/>
                <w:sz w:val="24"/>
                <w:szCs w:val="24"/>
              </w:rPr>
              <w:t>系数以0.</w:t>
            </w:r>
            <w:r>
              <w:rPr>
                <w:rFonts w:hint="eastAsia" w:cs="Times New Roman"/>
                <w:color w:val="auto"/>
                <w:sz w:val="24"/>
                <w:szCs w:val="24"/>
                <w:lang w:val="en-US" w:eastAsia="zh-CN"/>
              </w:rPr>
              <w:t>9</w:t>
            </w:r>
            <w:r>
              <w:rPr>
                <w:rFonts w:hint="eastAsia" w:ascii="Times New Roman" w:hAnsi="Times New Roman" w:cs="Times New Roman"/>
                <w:color w:val="auto"/>
                <w:sz w:val="24"/>
                <w:szCs w:val="24"/>
              </w:rPr>
              <w:t>计</w:t>
            </w:r>
            <w:r>
              <w:rPr>
                <w:rFonts w:hint="eastAsia" w:cs="Times New Roman"/>
                <w:color w:val="auto"/>
                <w:sz w:val="24"/>
                <w:szCs w:val="24"/>
                <w:lang w:eastAsia="zh-CN"/>
              </w:rPr>
              <w:t>，</w:t>
            </w:r>
            <w:r>
              <w:rPr>
                <w:rFonts w:hint="eastAsia" w:cs="Times New Roman"/>
                <w:color w:val="auto"/>
                <w:sz w:val="24"/>
                <w:szCs w:val="24"/>
                <w:lang w:val="en-US" w:eastAsia="zh-CN"/>
              </w:rPr>
              <w:t>洗瓶废水排放量为0.81t/a。</w:t>
            </w:r>
          </w:p>
          <w:p>
            <w:pPr>
              <w:spacing w:line="360" w:lineRule="auto"/>
              <w:ind w:firstLine="480" w:firstLineChars="200"/>
              <w:rPr>
                <w:rFonts w:hint="eastAsia" w:ascii="Times New Roman" w:hAnsi="Times New Roman" w:cs="Times New Roman"/>
                <w:color w:val="auto"/>
                <w:sz w:val="24"/>
                <w:szCs w:val="24"/>
              </w:rPr>
            </w:pPr>
            <w:r>
              <w:rPr>
                <w:rFonts w:hint="eastAsia" w:ascii="宋体" w:hAnsi="宋体" w:eastAsia="宋体" w:cs="宋体"/>
                <w:color w:val="auto"/>
                <w:sz w:val="24"/>
                <w:szCs w:val="24"/>
              </w:rPr>
              <w:t>③</w:t>
            </w:r>
            <w:r>
              <w:rPr>
                <w:rFonts w:hint="eastAsia" w:cs="Times New Roman"/>
                <w:color w:val="auto"/>
                <w:sz w:val="24"/>
                <w:szCs w:val="24"/>
                <w:lang w:val="en-US" w:eastAsia="zh-CN"/>
              </w:rPr>
              <w:t>浓缩水：本项目制备纯净水需自来水7.2m³/a，浓缩水排放量为1.8m³/a。</w:t>
            </w:r>
          </w:p>
          <w:p>
            <w:pPr>
              <w:spacing w:line="360" w:lineRule="auto"/>
              <w:ind w:firstLine="480" w:firstLineChars="200"/>
              <w:rPr>
                <w:rFonts w:hint="eastAsia"/>
                <w:smallCaps w:val="0"/>
                <w:color w:val="auto"/>
                <w:sz w:val="24"/>
                <w:szCs w:val="24"/>
                <w:lang w:eastAsia="zh-CN"/>
              </w:rPr>
            </w:pPr>
            <w:r>
              <w:rPr>
                <w:rFonts w:hint="eastAsia" w:ascii="Times New Roman" w:hAnsi="Times New Roman" w:cs="Times New Roman"/>
                <w:color w:val="auto"/>
                <w:sz w:val="24"/>
                <w:szCs w:val="24"/>
              </w:rPr>
              <w:t>综上，本项目废水产生量一共为</w:t>
            </w:r>
            <w:r>
              <w:rPr>
                <w:rFonts w:hint="eastAsia" w:cs="Times New Roman"/>
                <w:color w:val="auto"/>
                <w:sz w:val="24"/>
                <w:szCs w:val="24"/>
                <w:lang w:val="en-US" w:eastAsia="zh-CN"/>
              </w:rPr>
              <w:t>272.61</w:t>
            </w:r>
            <w:r>
              <w:rPr>
                <w:rFonts w:hint="eastAsia" w:ascii="Times New Roman" w:hAnsi="Times New Roman" w:cs="Times New Roman"/>
                <w:color w:val="auto"/>
                <w:sz w:val="24"/>
                <w:szCs w:val="24"/>
              </w:rPr>
              <w:t>m</w:t>
            </w:r>
            <w:r>
              <w:rPr>
                <w:rFonts w:hint="eastAsia" w:ascii="Times New Roman" w:hAnsi="Times New Roman" w:cs="Times New Roman"/>
                <w:color w:val="auto"/>
                <w:sz w:val="24"/>
                <w:szCs w:val="24"/>
                <w:vertAlign w:val="superscript"/>
              </w:rPr>
              <w:t>3</w:t>
            </w:r>
            <w:r>
              <w:rPr>
                <w:rFonts w:hint="eastAsia" w:ascii="Times New Roman" w:hAnsi="Times New Roman" w:cs="Times New Roman"/>
                <w:color w:val="auto"/>
                <w:sz w:val="24"/>
                <w:szCs w:val="24"/>
              </w:rPr>
              <w:t>/a，约</w:t>
            </w:r>
            <w:r>
              <w:rPr>
                <w:rFonts w:hint="eastAsia" w:cs="Times New Roman"/>
                <w:color w:val="auto"/>
                <w:sz w:val="24"/>
                <w:szCs w:val="24"/>
                <w:lang w:val="en-US" w:eastAsia="zh-CN"/>
              </w:rPr>
              <w:t>0.91</w:t>
            </w:r>
            <w:r>
              <w:rPr>
                <w:rFonts w:hint="eastAsia" w:cs="Times New Roman"/>
                <w:color w:val="auto"/>
                <w:sz w:val="24"/>
                <w:szCs w:val="24"/>
                <w:lang w:eastAsia="zh-CN"/>
              </w:rPr>
              <w:t>m³/d</w:t>
            </w:r>
            <w:r>
              <w:rPr>
                <w:rFonts w:hint="eastAsia" w:ascii="Times New Roman" w:hAnsi="Times New Roman" w:cs="Times New Roman"/>
                <w:color w:val="auto"/>
                <w:sz w:val="24"/>
                <w:szCs w:val="24"/>
              </w:rPr>
              <w:t>。</w:t>
            </w:r>
          </w:p>
          <w:p>
            <w:pPr>
              <w:pStyle w:val="49"/>
              <w:spacing w:line="360" w:lineRule="auto"/>
              <w:ind w:firstLine="480" w:firstLineChars="200"/>
              <w:textAlignment w:val="auto"/>
              <w:rPr>
                <w:rFonts w:hint="eastAsia"/>
                <w:color w:val="auto"/>
                <w:sz w:val="24"/>
                <w:szCs w:val="24"/>
                <w:lang w:val="en-US" w:eastAsia="zh-CN"/>
              </w:rPr>
            </w:pPr>
            <w:r>
              <w:rPr>
                <w:rFonts w:hint="eastAsia" w:ascii="Times New Roman" w:hAnsi="Times New Roman"/>
                <w:color w:val="auto"/>
                <w:sz w:val="24"/>
                <w:szCs w:val="24"/>
                <w:lang w:eastAsia="zh-CN"/>
              </w:rPr>
              <w:t>根据《排放源统计调查产排污核算方法和系数手册》中2740 中成药生产行业系数手册</w:t>
            </w:r>
            <w:r>
              <w:rPr>
                <w:rFonts w:hint="eastAsia"/>
                <w:color w:val="auto"/>
                <w:sz w:val="24"/>
                <w:szCs w:val="24"/>
                <w:lang w:eastAsia="zh-CN"/>
              </w:rPr>
              <w:t>，</w:t>
            </w:r>
            <w:r>
              <w:rPr>
                <w:rFonts w:hint="eastAsia"/>
                <w:color w:val="auto"/>
                <w:sz w:val="24"/>
                <w:szCs w:val="24"/>
                <w:lang w:val="en-US" w:eastAsia="zh-CN"/>
              </w:rPr>
              <w:t>计算本扩建项目水污染因子产生量。参考《中药类制药工业水污染物排放标准编制说明》 中的多家废水水质情况分析结果，类比确定本项目生产废水主要污染物浓度：BOD</w:t>
            </w:r>
            <w:r>
              <w:rPr>
                <w:rFonts w:hint="eastAsia"/>
                <w:color w:val="auto"/>
                <w:sz w:val="24"/>
                <w:szCs w:val="24"/>
                <w:vertAlign w:val="subscript"/>
                <w:lang w:val="en-US" w:eastAsia="zh-CN"/>
              </w:rPr>
              <w:t>5</w:t>
            </w:r>
            <w:r>
              <w:rPr>
                <w:rFonts w:hint="eastAsia"/>
                <w:color w:val="auto"/>
                <w:sz w:val="24"/>
                <w:szCs w:val="24"/>
                <w:lang w:val="en-US" w:eastAsia="zh-CN"/>
              </w:rPr>
              <w:t>：100mg/L；固体制剂产品产量11.68</w:t>
            </w:r>
            <w:r>
              <w:rPr>
                <w:rFonts w:hint="eastAsia"/>
                <w:smallCaps w:val="0"/>
                <w:color w:val="auto"/>
                <w:sz w:val="24"/>
                <w:szCs w:val="24"/>
                <w:lang w:val="en-US" w:eastAsia="zh-CN"/>
              </w:rPr>
              <w:t>t/a</w:t>
            </w:r>
            <w:r>
              <w:rPr>
                <w:rFonts w:hint="eastAsia"/>
                <w:color w:val="auto"/>
                <w:sz w:val="24"/>
                <w:szCs w:val="24"/>
                <w:lang w:val="en-US" w:eastAsia="zh-CN"/>
              </w:rPr>
              <w:t>，液体制剂产品产量22.53</w:t>
            </w:r>
            <w:r>
              <w:rPr>
                <w:rFonts w:hint="eastAsia"/>
                <w:smallCaps w:val="0"/>
                <w:color w:val="auto"/>
                <w:sz w:val="24"/>
                <w:szCs w:val="24"/>
                <w:lang w:val="en-US" w:eastAsia="zh-CN"/>
              </w:rPr>
              <w:t>t/a。</w:t>
            </w:r>
            <w:r>
              <w:rPr>
                <w:rFonts w:hint="eastAsia"/>
                <w:color w:val="auto"/>
                <w:sz w:val="24"/>
                <w:szCs w:val="24"/>
                <w:lang w:val="en-US" w:eastAsia="zh-CN"/>
              </w:rPr>
              <w:t>产污系数见下表：</w:t>
            </w:r>
          </w:p>
          <w:p>
            <w:pPr>
              <w:widowControl/>
              <w:spacing w:line="360" w:lineRule="auto"/>
              <w:jc w:val="center"/>
              <w:rPr>
                <w:rFonts w:ascii="Times New Roman" w:hAnsi="Times New Roman" w:eastAsia="宋体"/>
                <w:b/>
                <w:smallCaps w:val="0"/>
                <w:color w:val="auto"/>
                <w:szCs w:val="21"/>
              </w:rPr>
            </w:pPr>
            <w:r>
              <w:rPr>
                <w:rFonts w:hint="eastAsia" w:ascii="Times New Roman" w:hAnsi="Times New Roman" w:eastAsia="宋体"/>
                <w:b/>
                <w:smallCaps w:val="0"/>
                <w:color w:val="auto"/>
                <w:szCs w:val="21"/>
              </w:rPr>
              <w:t>表</w:t>
            </w:r>
            <w:r>
              <w:rPr>
                <w:rFonts w:hint="eastAsia" w:ascii="Times New Roman" w:hAnsi="Times New Roman"/>
                <w:b/>
                <w:smallCaps w:val="0"/>
                <w:color w:val="auto"/>
                <w:szCs w:val="21"/>
                <w:lang w:val="en-US" w:eastAsia="zh-CN"/>
              </w:rPr>
              <w:t>4</w:t>
            </w:r>
            <w:r>
              <w:rPr>
                <w:rFonts w:ascii="Times New Roman" w:hAnsi="Times New Roman" w:eastAsia="宋体"/>
                <w:b/>
                <w:smallCaps w:val="0"/>
                <w:color w:val="auto"/>
                <w:szCs w:val="21"/>
              </w:rPr>
              <w:t>-</w:t>
            </w:r>
            <w:r>
              <w:rPr>
                <w:rFonts w:hint="eastAsia"/>
                <w:b/>
                <w:smallCaps w:val="0"/>
                <w:color w:val="auto"/>
                <w:szCs w:val="21"/>
                <w:lang w:val="en-US" w:eastAsia="zh-CN"/>
              </w:rPr>
              <w:t>6</w:t>
            </w:r>
            <w:r>
              <w:rPr>
                <w:rFonts w:ascii="Times New Roman" w:hAnsi="Times New Roman" w:eastAsia="宋体"/>
                <w:b/>
                <w:smallCaps w:val="0"/>
                <w:color w:val="auto"/>
                <w:szCs w:val="21"/>
              </w:rPr>
              <w:t xml:space="preserve"> </w:t>
            </w:r>
            <w:r>
              <w:rPr>
                <w:rFonts w:hint="eastAsia" w:ascii="Times New Roman" w:hAnsi="Times New Roman" w:eastAsia="宋体"/>
                <w:b/>
                <w:smallCaps w:val="0"/>
                <w:color w:val="auto"/>
                <w:szCs w:val="21"/>
              </w:rPr>
              <w:t>中成药生产行业系数表</w:t>
            </w:r>
            <w:r>
              <w:rPr>
                <w:rFonts w:hint="eastAsia"/>
                <w:b/>
                <w:smallCaps w:val="0"/>
                <w:color w:val="auto"/>
                <w:szCs w:val="21"/>
                <w:lang w:eastAsia="zh-CN"/>
              </w:rPr>
              <w:t>（</w:t>
            </w:r>
            <w:r>
              <w:rPr>
                <w:rFonts w:hint="eastAsia"/>
                <w:b/>
                <w:smallCaps w:val="0"/>
                <w:color w:val="auto"/>
                <w:szCs w:val="21"/>
                <w:lang w:val="en-US" w:eastAsia="zh-CN"/>
              </w:rPr>
              <w:t>节选</w:t>
            </w:r>
            <w:r>
              <w:rPr>
                <w:rFonts w:hint="eastAsia"/>
                <w:b/>
                <w:smallCaps w:val="0"/>
                <w:color w:val="auto"/>
                <w:szCs w:val="21"/>
                <w:lang w:eastAsia="zh-CN"/>
              </w:rPr>
              <w:t>）</w:t>
            </w:r>
          </w:p>
          <w:tbl>
            <w:tblPr>
              <w:tblStyle w:val="40"/>
              <w:tblW w:w="9057" w:type="dxa"/>
              <w:tblInd w:w="5"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61"/>
              <w:gridCol w:w="856"/>
              <w:gridCol w:w="923"/>
              <w:gridCol w:w="1288"/>
              <w:gridCol w:w="557"/>
              <w:gridCol w:w="894"/>
              <w:gridCol w:w="1308"/>
              <w:gridCol w:w="1135"/>
              <w:gridCol w:w="113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26" w:hRule="atLeast"/>
              </w:trPr>
              <w:tc>
                <w:tcPr>
                  <w:tcW w:w="961" w:type="dxa"/>
                  <w:tcBorders>
                    <w:tl2br w:val="nil"/>
                    <w:tr2bl w:val="nil"/>
                  </w:tcBorders>
                  <w:vAlign w:val="center"/>
                </w:tcPr>
                <w:p>
                  <w:pPr>
                    <w:adjustRightInd w:val="0"/>
                    <w:snapToGrid w:val="0"/>
                    <w:jc w:val="center"/>
                    <w:rPr>
                      <w:rFonts w:hint="eastAsia"/>
                      <w:color w:val="auto"/>
                      <w:sz w:val="21"/>
                      <w:szCs w:val="21"/>
                      <w:lang w:val="en-US" w:eastAsia="zh-CN"/>
                    </w:rPr>
                  </w:pPr>
                  <w:r>
                    <w:rPr>
                      <w:rFonts w:hint="eastAsia"/>
                      <w:color w:val="auto"/>
                      <w:sz w:val="21"/>
                      <w:szCs w:val="21"/>
                      <w:lang w:val="en-US" w:eastAsia="zh-CN"/>
                    </w:rPr>
                    <w:t>工段</w:t>
                  </w:r>
                </w:p>
                <w:p>
                  <w:pPr>
                    <w:adjustRightInd w:val="0"/>
                    <w:snapToGrid w:val="0"/>
                    <w:jc w:val="center"/>
                    <w:rPr>
                      <w:rFonts w:hint="eastAsia"/>
                      <w:color w:val="auto"/>
                      <w:sz w:val="21"/>
                      <w:szCs w:val="21"/>
                      <w:lang w:val="en-US" w:eastAsia="zh-CN"/>
                    </w:rPr>
                  </w:pPr>
                  <w:r>
                    <w:rPr>
                      <w:rFonts w:hint="eastAsia"/>
                      <w:color w:val="auto"/>
                      <w:sz w:val="21"/>
                      <w:szCs w:val="21"/>
                      <w:lang w:val="en-US" w:eastAsia="zh-CN"/>
                    </w:rPr>
                    <w:t>名称</w:t>
                  </w:r>
                </w:p>
                <w:p>
                  <w:pPr>
                    <w:adjustRightInd w:val="0"/>
                    <w:snapToGrid w:val="0"/>
                    <w:jc w:val="center"/>
                    <w:rPr>
                      <w:rFonts w:hint="eastAsia"/>
                      <w:color w:val="auto"/>
                      <w:sz w:val="21"/>
                      <w:szCs w:val="21"/>
                      <w:lang w:val="en-US" w:eastAsia="zh-CN"/>
                    </w:rPr>
                  </w:pPr>
                </w:p>
              </w:tc>
              <w:tc>
                <w:tcPr>
                  <w:tcW w:w="856" w:type="dxa"/>
                  <w:tcBorders>
                    <w:tl2br w:val="nil"/>
                    <w:tr2bl w:val="nil"/>
                  </w:tcBorders>
                  <w:vAlign w:val="center"/>
                </w:tcPr>
                <w:p>
                  <w:pPr>
                    <w:adjustRightInd w:val="0"/>
                    <w:snapToGrid w:val="0"/>
                    <w:jc w:val="center"/>
                    <w:rPr>
                      <w:rFonts w:hint="eastAsia"/>
                      <w:color w:val="auto"/>
                      <w:sz w:val="21"/>
                      <w:szCs w:val="21"/>
                      <w:lang w:val="en-US" w:eastAsia="zh-CN"/>
                    </w:rPr>
                  </w:pPr>
                  <w:r>
                    <w:rPr>
                      <w:rFonts w:hint="eastAsia"/>
                      <w:color w:val="auto"/>
                      <w:sz w:val="21"/>
                      <w:szCs w:val="21"/>
                      <w:lang w:val="en-US" w:eastAsia="zh-CN"/>
                    </w:rPr>
                    <w:t>产品</w:t>
                  </w:r>
                </w:p>
                <w:p>
                  <w:pPr>
                    <w:adjustRightInd w:val="0"/>
                    <w:snapToGrid w:val="0"/>
                    <w:jc w:val="center"/>
                    <w:rPr>
                      <w:rFonts w:hint="eastAsia"/>
                      <w:color w:val="auto"/>
                      <w:sz w:val="21"/>
                      <w:szCs w:val="21"/>
                      <w:lang w:val="en-US" w:eastAsia="zh-CN"/>
                    </w:rPr>
                  </w:pPr>
                  <w:r>
                    <w:rPr>
                      <w:rFonts w:hint="eastAsia"/>
                      <w:color w:val="auto"/>
                      <w:sz w:val="21"/>
                      <w:szCs w:val="21"/>
                      <w:lang w:val="en-US" w:eastAsia="zh-CN"/>
                    </w:rPr>
                    <w:t>名称</w:t>
                  </w:r>
                </w:p>
                <w:p>
                  <w:pPr>
                    <w:adjustRightInd w:val="0"/>
                    <w:snapToGrid w:val="0"/>
                    <w:jc w:val="center"/>
                    <w:rPr>
                      <w:rFonts w:hint="eastAsia"/>
                      <w:color w:val="auto"/>
                      <w:sz w:val="21"/>
                      <w:szCs w:val="21"/>
                      <w:lang w:val="en-US" w:eastAsia="zh-CN"/>
                    </w:rPr>
                  </w:pPr>
                </w:p>
              </w:tc>
              <w:tc>
                <w:tcPr>
                  <w:tcW w:w="923" w:type="dxa"/>
                  <w:tcBorders>
                    <w:tl2br w:val="nil"/>
                    <w:tr2bl w:val="nil"/>
                  </w:tcBorders>
                  <w:vAlign w:val="center"/>
                </w:tcPr>
                <w:p>
                  <w:pPr>
                    <w:adjustRightInd w:val="0"/>
                    <w:snapToGrid w:val="0"/>
                    <w:jc w:val="center"/>
                    <w:rPr>
                      <w:rFonts w:hint="eastAsia"/>
                      <w:color w:val="auto"/>
                      <w:sz w:val="21"/>
                      <w:szCs w:val="21"/>
                      <w:lang w:val="en-US" w:eastAsia="zh-CN"/>
                    </w:rPr>
                  </w:pPr>
                  <w:r>
                    <w:rPr>
                      <w:rFonts w:hint="eastAsia"/>
                      <w:color w:val="auto"/>
                      <w:sz w:val="21"/>
                      <w:szCs w:val="21"/>
                      <w:lang w:val="en-US" w:eastAsia="zh-CN"/>
                    </w:rPr>
                    <w:t>原料</w:t>
                  </w:r>
                </w:p>
                <w:p>
                  <w:pPr>
                    <w:adjustRightInd w:val="0"/>
                    <w:snapToGrid w:val="0"/>
                    <w:jc w:val="center"/>
                    <w:rPr>
                      <w:rFonts w:hint="eastAsia"/>
                      <w:color w:val="auto"/>
                      <w:sz w:val="21"/>
                      <w:szCs w:val="21"/>
                      <w:lang w:val="en-US" w:eastAsia="zh-CN"/>
                    </w:rPr>
                  </w:pPr>
                  <w:r>
                    <w:rPr>
                      <w:rFonts w:hint="eastAsia"/>
                      <w:color w:val="auto"/>
                      <w:sz w:val="21"/>
                      <w:szCs w:val="21"/>
                      <w:lang w:val="en-US" w:eastAsia="zh-CN"/>
                    </w:rPr>
                    <w:t>名称</w:t>
                  </w:r>
                </w:p>
                <w:p>
                  <w:pPr>
                    <w:adjustRightInd w:val="0"/>
                    <w:snapToGrid w:val="0"/>
                    <w:jc w:val="center"/>
                    <w:rPr>
                      <w:rFonts w:hint="eastAsia"/>
                      <w:color w:val="auto"/>
                      <w:sz w:val="21"/>
                      <w:szCs w:val="21"/>
                      <w:lang w:val="en-US" w:eastAsia="zh-CN"/>
                    </w:rPr>
                  </w:pPr>
                </w:p>
              </w:tc>
              <w:tc>
                <w:tcPr>
                  <w:tcW w:w="1288" w:type="dxa"/>
                  <w:tcBorders>
                    <w:tl2br w:val="nil"/>
                    <w:tr2bl w:val="nil"/>
                  </w:tcBorders>
                  <w:vAlign w:val="center"/>
                </w:tcPr>
                <w:p>
                  <w:pPr>
                    <w:adjustRightInd w:val="0"/>
                    <w:snapToGrid w:val="0"/>
                    <w:jc w:val="center"/>
                    <w:rPr>
                      <w:rFonts w:hint="eastAsia"/>
                      <w:color w:val="auto"/>
                      <w:sz w:val="21"/>
                      <w:szCs w:val="21"/>
                      <w:lang w:val="en-US" w:eastAsia="zh-CN"/>
                    </w:rPr>
                  </w:pPr>
                  <w:r>
                    <w:rPr>
                      <w:rFonts w:hint="eastAsia"/>
                      <w:color w:val="auto"/>
                      <w:sz w:val="21"/>
                      <w:szCs w:val="21"/>
                      <w:lang w:val="en-US" w:eastAsia="zh-CN"/>
                    </w:rPr>
                    <w:t>规模等级</w:t>
                  </w:r>
                </w:p>
              </w:tc>
              <w:tc>
                <w:tcPr>
                  <w:tcW w:w="1451" w:type="dxa"/>
                  <w:gridSpan w:val="2"/>
                  <w:tcBorders>
                    <w:tl2br w:val="nil"/>
                    <w:tr2bl w:val="nil"/>
                  </w:tcBorders>
                  <w:vAlign w:val="center"/>
                </w:tcPr>
                <w:p>
                  <w:pPr>
                    <w:adjustRightInd w:val="0"/>
                    <w:snapToGrid w:val="0"/>
                    <w:jc w:val="center"/>
                    <w:rPr>
                      <w:rFonts w:hint="eastAsia"/>
                      <w:color w:val="auto"/>
                      <w:sz w:val="21"/>
                      <w:szCs w:val="21"/>
                      <w:lang w:val="en-US" w:eastAsia="zh-CN"/>
                    </w:rPr>
                  </w:pPr>
                  <w:r>
                    <w:rPr>
                      <w:rFonts w:hint="eastAsia"/>
                      <w:color w:val="auto"/>
                      <w:sz w:val="21"/>
                      <w:szCs w:val="21"/>
                      <w:lang w:val="en-US" w:eastAsia="zh-CN"/>
                    </w:rPr>
                    <w:t>污染物指标</w:t>
                  </w:r>
                </w:p>
              </w:tc>
              <w:tc>
                <w:tcPr>
                  <w:tcW w:w="1308" w:type="dxa"/>
                  <w:tcBorders>
                    <w:tl2br w:val="nil"/>
                    <w:tr2bl w:val="nil"/>
                  </w:tcBorders>
                  <w:vAlign w:val="center"/>
                </w:tcPr>
                <w:p>
                  <w:pPr>
                    <w:adjustRightInd w:val="0"/>
                    <w:snapToGrid w:val="0"/>
                    <w:jc w:val="center"/>
                    <w:rPr>
                      <w:rFonts w:hint="eastAsia"/>
                      <w:color w:val="auto"/>
                      <w:sz w:val="21"/>
                      <w:szCs w:val="21"/>
                      <w:lang w:val="en-US" w:eastAsia="zh-CN"/>
                    </w:rPr>
                  </w:pPr>
                  <w:r>
                    <w:rPr>
                      <w:rFonts w:hint="eastAsia"/>
                      <w:color w:val="auto"/>
                      <w:sz w:val="21"/>
                      <w:szCs w:val="21"/>
                      <w:lang w:val="en-US" w:eastAsia="zh-CN"/>
                    </w:rPr>
                    <w:t>系数单位</w:t>
                  </w:r>
                </w:p>
              </w:tc>
              <w:tc>
                <w:tcPr>
                  <w:tcW w:w="1135" w:type="dxa"/>
                  <w:tcBorders>
                    <w:tl2br w:val="nil"/>
                    <w:tr2bl w:val="nil"/>
                  </w:tcBorders>
                  <w:vAlign w:val="center"/>
                </w:tcPr>
                <w:p>
                  <w:pPr>
                    <w:adjustRightInd w:val="0"/>
                    <w:snapToGrid w:val="0"/>
                    <w:jc w:val="center"/>
                    <w:rPr>
                      <w:rFonts w:hint="eastAsia"/>
                      <w:color w:val="auto"/>
                      <w:sz w:val="21"/>
                      <w:szCs w:val="21"/>
                      <w:lang w:val="en-US" w:eastAsia="zh-CN"/>
                    </w:rPr>
                  </w:pPr>
                  <w:r>
                    <w:rPr>
                      <w:rFonts w:hint="eastAsia"/>
                      <w:color w:val="auto"/>
                      <w:sz w:val="21"/>
                      <w:szCs w:val="21"/>
                      <w:lang w:val="en-US" w:eastAsia="zh-CN"/>
                    </w:rPr>
                    <w:t>产污系数液体制剂</w:t>
                  </w:r>
                </w:p>
              </w:tc>
              <w:tc>
                <w:tcPr>
                  <w:tcW w:w="1135" w:type="dxa"/>
                  <w:tcBorders>
                    <w:tl2br w:val="nil"/>
                    <w:tr2bl w:val="nil"/>
                  </w:tcBorders>
                  <w:vAlign w:val="center"/>
                </w:tcPr>
                <w:p>
                  <w:pPr>
                    <w:adjustRightInd w:val="0"/>
                    <w:snapToGrid w:val="0"/>
                    <w:jc w:val="center"/>
                    <w:rPr>
                      <w:rFonts w:hint="eastAsia"/>
                      <w:color w:val="auto"/>
                      <w:sz w:val="21"/>
                      <w:szCs w:val="21"/>
                      <w:lang w:val="en-US" w:eastAsia="zh-CN"/>
                    </w:rPr>
                  </w:pPr>
                  <w:r>
                    <w:rPr>
                      <w:rFonts w:hint="eastAsia"/>
                      <w:color w:val="auto"/>
                      <w:sz w:val="21"/>
                      <w:szCs w:val="21"/>
                      <w:lang w:val="en-US" w:eastAsia="zh-CN"/>
                    </w:rPr>
                    <w:t>产污系数固体制剂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67" w:hRule="atLeast"/>
              </w:trPr>
              <w:tc>
                <w:tcPr>
                  <w:tcW w:w="961" w:type="dxa"/>
                  <w:vMerge w:val="restart"/>
                  <w:tcBorders>
                    <w:tl2br w:val="nil"/>
                    <w:tr2bl w:val="nil"/>
                  </w:tcBorders>
                  <w:vAlign w:val="center"/>
                </w:tcPr>
                <w:p>
                  <w:pPr>
                    <w:adjustRightInd w:val="0"/>
                    <w:snapToGrid w:val="0"/>
                    <w:jc w:val="center"/>
                    <w:rPr>
                      <w:rFonts w:hint="eastAsia"/>
                      <w:color w:val="auto"/>
                      <w:sz w:val="21"/>
                      <w:szCs w:val="21"/>
                      <w:vertAlign w:val="baseline"/>
                      <w:lang w:val="en-US" w:eastAsia="zh-CN"/>
                    </w:rPr>
                  </w:pPr>
                  <w:r>
                    <w:rPr>
                      <w:rFonts w:hint="eastAsia"/>
                      <w:color w:val="auto"/>
                      <w:sz w:val="21"/>
                      <w:szCs w:val="21"/>
                      <w:lang w:val="en-US" w:eastAsia="zh-CN"/>
                    </w:rPr>
                    <w:t>制剂</w:t>
                  </w:r>
                </w:p>
              </w:tc>
              <w:tc>
                <w:tcPr>
                  <w:tcW w:w="856" w:type="dxa"/>
                  <w:vMerge w:val="restart"/>
                  <w:tcBorders>
                    <w:tl2br w:val="nil"/>
                    <w:tr2bl w:val="nil"/>
                  </w:tcBorders>
                  <w:vAlign w:val="center"/>
                </w:tcPr>
                <w:p>
                  <w:pPr>
                    <w:adjustRightInd w:val="0"/>
                    <w:snapToGrid w:val="0"/>
                    <w:jc w:val="center"/>
                    <w:rPr>
                      <w:rFonts w:hint="eastAsia"/>
                      <w:color w:val="auto"/>
                      <w:sz w:val="21"/>
                      <w:szCs w:val="21"/>
                      <w:lang w:val="en-US" w:eastAsia="zh-CN"/>
                    </w:rPr>
                  </w:pPr>
                  <w:r>
                    <w:rPr>
                      <w:rFonts w:hint="eastAsia"/>
                      <w:color w:val="auto"/>
                      <w:sz w:val="21"/>
                      <w:szCs w:val="21"/>
                      <w:lang w:val="en-US" w:eastAsia="zh-CN"/>
                    </w:rPr>
                    <w:t>中成</w:t>
                  </w:r>
                </w:p>
                <w:p>
                  <w:pPr>
                    <w:adjustRightInd w:val="0"/>
                    <w:snapToGrid w:val="0"/>
                    <w:jc w:val="center"/>
                    <w:rPr>
                      <w:rFonts w:hint="eastAsia"/>
                      <w:color w:val="auto"/>
                      <w:sz w:val="21"/>
                      <w:szCs w:val="21"/>
                      <w:vertAlign w:val="baseline"/>
                      <w:lang w:val="en-US" w:eastAsia="zh-CN"/>
                    </w:rPr>
                  </w:pPr>
                  <w:r>
                    <w:rPr>
                      <w:rFonts w:hint="eastAsia"/>
                      <w:color w:val="auto"/>
                      <w:sz w:val="21"/>
                      <w:szCs w:val="21"/>
                      <w:lang w:val="en-US" w:eastAsia="zh-CN"/>
                    </w:rPr>
                    <w:t>药</w:t>
                  </w:r>
                </w:p>
              </w:tc>
              <w:tc>
                <w:tcPr>
                  <w:tcW w:w="923" w:type="dxa"/>
                  <w:vMerge w:val="restart"/>
                  <w:tcBorders>
                    <w:tl2br w:val="nil"/>
                    <w:tr2bl w:val="nil"/>
                  </w:tcBorders>
                  <w:vAlign w:val="center"/>
                </w:tcPr>
                <w:p>
                  <w:pPr>
                    <w:adjustRightInd w:val="0"/>
                    <w:snapToGrid w:val="0"/>
                    <w:jc w:val="center"/>
                    <w:rPr>
                      <w:rFonts w:hint="eastAsia"/>
                      <w:color w:val="auto"/>
                      <w:sz w:val="21"/>
                      <w:szCs w:val="21"/>
                      <w:lang w:val="en-US" w:eastAsia="zh-CN"/>
                    </w:rPr>
                  </w:pPr>
                  <w:r>
                    <w:rPr>
                      <w:rFonts w:hint="eastAsia"/>
                      <w:color w:val="auto"/>
                      <w:sz w:val="21"/>
                      <w:szCs w:val="21"/>
                      <w:lang w:val="en-US" w:eastAsia="zh-CN"/>
                    </w:rPr>
                    <w:t>煮提</w:t>
                  </w:r>
                </w:p>
                <w:p>
                  <w:pPr>
                    <w:adjustRightInd w:val="0"/>
                    <w:snapToGrid w:val="0"/>
                    <w:jc w:val="center"/>
                    <w:rPr>
                      <w:rFonts w:hint="eastAsia"/>
                      <w:color w:val="auto"/>
                      <w:sz w:val="21"/>
                      <w:szCs w:val="21"/>
                      <w:vertAlign w:val="baseline"/>
                      <w:lang w:val="en-US" w:eastAsia="zh-CN"/>
                    </w:rPr>
                  </w:pPr>
                  <w:r>
                    <w:rPr>
                      <w:rFonts w:hint="eastAsia"/>
                      <w:color w:val="auto"/>
                      <w:sz w:val="21"/>
                      <w:szCs w:val="21"/>
                      <w:lang w:val="en-US" w:eastAsia="zh-CN"/>
                    </w:rPr>
                    <w:t>产物</w:t>
                  </w:r>
                </w:p>
              </w:tc>
              <w:tc>
                <w:tcPr>
                  <w:tcW w:w="1288" w:type="dxa"/>
                  <w:vMerge w:val="restart"/>
                  <w:tcBorders>
                    <w:tl2br w:val="nil"/>
                    <w:tr2bl w:val="nil"/>
                  </w:tcBorders>
                  <w:vAlign w:val="center"/>
                </w:tcPr>
                <w:p>
                  <w:pPr>
                    <w:adjustRightInd w:val="0"/>
                    <w:snapToGrid w:val="0"/>
                    <w:jc w:val="center"/>
                    <w:rPr>
                      <w:rFonts w:hint="eastAsia"/>
                      <w:color w:val="auto"/>
                      <w:sz w:val="21"/>
                      <w:szCs w:val="21"/>
                      <w:lang w:val="en-US" w:eastAsia="zh-CN"/>
                    </w:rPr>
                  </w:pPr>
                  <w:r>
                    <w:rPr>
                      <w:rFonts w:hint="eastAsia"/>
                      <w:color w:val="auto"/>
                      <w:sz w:val="21"/>
                      <w:szCs w:val="21"/>
                      <w:lang w:val="en-US" w:eastAsia="zh-CN"/>
                    </w:rPr>
                    <w:t>&lt;200 t-</w:t>
                  </w:r>
                </w:p>
                <w:p>
                  <w:pPr>
                    <w:adjustRightInd w:val="0"/>
                    <w:snapToGrid w:val="0"/>
                    <w:jc w:val="center"/>
                    <w:rPr>
                      <w:rFonts w:hint="eastAsia"/>
                      <w:color w:val="auto"/>
                      <w:sz w:val="21"/>
                      <w:szCs w:val="21"/>
                      <w:vertAlign w:val="baseline"/>
                      <w:lang w:val="en-US" w:eastAsia="zh-CN"/>
                    </w:rPr>
                  </w:pPr>
                  <w:r>
                    <w:rPr>
                      <w:rFonts w:hint="eastAsia"/>
                      <w:color w:val="auto"/>
                      <w:sz w:val="21"/>
                      <w:szCs w:val="21"/>
                      <w:lang w:val="en-US" w:eastAsia="zh-CN"/>
                    </w:rPr>
                    <w:t>中成药/a</w:t>
                  </w:r>
                </w:p>
              </w:tc>
              <w:tc>
                <w:tcPr>
                  <w:tcW w:w="557" w:type="dxa"/>
                  <w:vMerge w:val="restart"/>
                  <w:tcBorders>
                    <w:tl2br w:val="nil"/>
                    <w:tr2bl w:val="nil"/>
                  </w:tcBorders>
                  <w:vAlign w:val="center"/>
                </w:tcPr>
                <w:p>
                  <w:pPr>
                    <w:adjustRightInd w:val="0"/>
                    <w:snapToGrid w:val="0"/>
                    <w:jc w:val="center"/>
                    <w:rPr>
                      <w:rFonts w:hint="eastAsia"/>
                      <w:color w:val="auto"/>
                      <w:sz w:val="21"/>
                      <w:szCs w:val="21"/>
                      <w:vertAlign w:val="baseline"/>
                      <w:lang w:val="en-US" w:eastAsia="zh-CN"/>
                    </w:rPr>
                  </w:pPr>
                  <w:r>
                    <w:rPr>
                      <w:rFonts w:hint="eastAsia"/>
                      <w:color w:val="auto"/>
                      <w:sz w:val="21"/>
                      <w:szCs w:val="21"/>
                      <w:lang w:val="en-US" w:eastAsia="zh-CN"/>
                    </w:rPr>
                    <w:t>废水</w:t>
                  </w:r>
                </w:p>
              </w:tc>
              <w:tc>
                <w:tcPr>
                  <w:tcW w:w="894" w:type="dxa"/>
                  <w:tcBorders>
                    <w:tl2br w:val="nil"/>
                    <w:tr2bl w:val="nil"/>
                  </w:tcBorders>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COD</w:t>
                  </w:r>
                </w:p>
              </w:tc>
              <w:tc>
                <w:tcPr>
                  <w:tcW w:w="1308" w:type="dxa"/>
                  <w:vMerge w:val="restart"/>
                  <w:tcBorders>
                    <w:tl2br w:val="nil"/>
                    <w:tr2bl w:val="nil"/>
                  </w:tcBorders>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g/t中成药</w:t>
                  </w:r>
                </w:p>
              </w:tc>
              <w:tc>
                <w:tcPr>
                  <w:tcW w:w="1135" w:type="dxa"/>
                  <w:tcBorders>
                    <w:tl2br w:val="nil"/>
                    <w:tr2bl w:val="nil"/>
                  </w:tcBorders>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3180</w:t>
                  </w:r>
                </w:p>
              </w:tc>
              <w:tc>
                <w:tcPr>
                  <w:tcW w:w="1135" w:type="dxa"/>
                  <w:tcBorders>
                    <w:tl2br w:val="nil"/>
                    <w:tr2bl w:val="nil"/>
                  </w:tcBorders>
                  <w:vAlign w:val="center"/>
                </w:tcPr>
                <w:p>
                  <w:pPr>
                    <w:pStyle w:val="49"/>
                    <w:spacing w:line="360" w:lineRule="auto"/>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1590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67" w:hRule="atLeast"/>
              </w:trPr>
              <w:tc>
                <w:tcPr>
                  <w:tcW w:w="961" w:type="dxa"/>
                  <w:vMerge w:val="continue"/>
                  <w:tcBorders>
                    <w:tl2br w:val="nil"/>
                    <w:tr2bl w:val="nil"/>
                  </w:tcBorders>
                  <w:vAlign w:val="center"/>
                </w:tcPr>
                <w:p>
                  <w:pPr>
                    <w:pStyle w:val="49"/>
                    <w:spacing w:line="360" w:lineRule="auto"/>
                    <w:jc w:val="center"/>
                    <w:textAlignment w:val="auto"/>
                    <w:rPr>
                      <w:rFonts w:hint="eastAsia"/>
                      <w:color w:val="auto"/>
                      <w:sz w:val="21"/>
                      <w:szCs w:val="21"/>
                      <w:vertAlign w:val="baseline"/>
                      <w:lang w:val="en-US" w:eastAsia="zh-CN"/>
                    </w:rPr>
                  </w:pPr>
                </w:p>
              </w:tc>
              <w:tc>
                <w:tcPr>
                  <w:tcW w:w="856" w:type="dxa"/>
                  <w:vMerge w:val="continue"/>
                  <w:tcBorders>
                    <w:tl2br w:val="nil"/>
                    <w:tr2bl w:val="nil"/>
                  </w:tcBorders>
                  <w:vAlign w:val="center"/>
                </w:tcPr>
                <w:p>
                  <w:pPr>
                    <w:pStyle w:val="49"/>
                    <w:spacing w:line="360" w:lineRule="auto"/>
                    <w:jc w:val="center"/>
                    <w:textAlignment w:val="auto"/>
                    <w:rPr>
                      <w:rFonts w:hint="eastAsia"/>
                      <w:color w:val="auto"/>
                      <w:sz w:val="21"/>
                      <w:szCs w:val="21"/>
                      <w:vertAlign w:val="baseline"/>
                      <w:lang w:val="en-US" w:eastAsia="zh-CN"/>
                    </w:rPr>
                  </w:pPr>
                </w:p>
              </w:tc>
              <w:tc>
                <w:tcPr>
                  <w:tcW w:w="923" w:type="dxa"/>
                  <w:vMerge w:val="continue"/>
                  <w:tcBorders>
                    <w:tl2br w:val="nil"/>
                    <w:tr2bl w:val="nil"/>
                  </w:tcBorders>
                  <w:vAlign w:val="center"/>
                </w:tcPr>
                <w:p>
                  <w:pPr>
                    <w:pStyle w:val="49"/>
                    <w:spacing w:line="360" w:lineRule="auto"/>
                    <w:jc w:val="center"/>
                    <w:textAlignment w:val="auto"/>
                    <w:rPr>
                      <w:rFonts w:hint="eastAsia"/>
                      <w:color w:val="auto"/>
                      <w:sz w:val="21"/>
                      <w:szCs w:val="21"/>
                      <w:vertAlign w:val="baseline"/>
                      <w:lang w:val="en-US" w:eastAsia="zh-CN"/>
                    </w:rPr>
                  </w:pPr>
                </w:p>
              </w:tc>
              <w:tc>
                <w:tcPr>
                  <w:tcW w:w="1288" w:type="dxa"/>
                  <w:vMerge w:val="continue"/>
                  <w:tcBorders>
                    <w:tl2br w:val="nil"/>
                    <w:tr2bl w:val="nil"/>
                  </w:tcBorders>
                  <w:vAlign w:val="center"/>
                </w:tcPr>
                <w:p>
                  <w:pPr>
                    <w:pStyle w:val="49"/>
                    <w:spacing w:line="360" w:lineRule="auto"/>
                    <w:jc w:val="center"/>
                    <w:textAlignment w:val="auto"/>
                    <w:rPr>
                      <w:rFonts w:hint="eastAsia"/>
                      <w:color w:val="auto"/>
                      <w:sz w:val="21"/>
                      <w:szCs w:val="21"/>
                      <w:vertAlign w:val="baseline"/>
                      <w:lang w:val="en-US" w:eastAsia="zh-CN"/>
                    </w:rPr>
                  </w:pPr>
                </w:p>
              </w:tc>
              <w:tc>
                <w:tcPr>
                  <w:tcW w:w="557" w:type="dxa"/>
                  <w:vMerge w:val="continue"/>
                  <w:tcBorders>
                    <w:tl2br w:val="nil"/>
                    <w:tr2bl w:val="nil"/>
                  </w:tcBorders>
                  <w:vAlign w:val="center"/>
                </w:tcPr>
                <w:p>
                  <w:pPr>
                    <w:pStyle w:val="49"/>
                    <w:spacing w:line="360" w:lineRule="auto"/>
                    <w:jc w:val="center"/>
                    <w:textAlignment w:val="auto"/>
                    <w:rPr>
                      <w:rFonts w:hint="eastAsia"/>
                      <w:color w:val="auto"/>
                      <w:sz w:val="21"/>
                      <w:szCs w:val="21"/>
                      <w:vertAlign w:val="baseline"/>
                      <w:lang w:val="en-US" w:eastAsia="zh-CN"/>
                    </w:rPr>
                  </w:pPr>
                </w:p>
              </w:tc>
              <w:tc>
                <w:tcPr>
                  <w:tcW w:w="894" w:type="dxa"/>
                  <w:tcBorders>
                    <w:tl2br w:val="nil"/>
                    <w:tr2bl w:val="nil"/>
                  </w:tcBorders>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氨氮</w:t>
                  </w:r>
                </w:p>
              </w:tc>
              <w:tc>
                <w:tcPr>
                  <w:tcW w:w="1308" w:type="dxa"/>
                  <w:vMerge w:val="continue"/>
                  <w:tcBorders>
                    <w:tl2br w:val="nil"/>
                    <w:tr2bl w:val="nil"/>
                  </w:tcBorders>
                  <w:vAlign w:val="center"/>
                </w:tcPr>
                <w:p>
                  <w:pPr>
                    <w:pStyle w:val="49"/>
                    <w:spacing w:line="360" w:lineRule="auto"/>
                    <w:jc w:val="center"/>
                    <w:textAlignment w:val="auto"/>
                    <w:rPr>
                      <w:rFonts w:hint="eastAsia"/>
                      <w:color w:val="auto"/>
                      <w:sz w:val="21"/>
                      <w:szCs w:val="21"/>
                      <w:vertAlign w:val="baseline"/>
                      <w:lang w:val="en-US" w:eastAsia="zh-CN"/>
                    </w:rPr>
                  </w:pPr>
                </w:p>
              </w:tc>
              <w:tc>
                <w:tcPr>
                  <w:tcW w:w="1135" w:type="dxa"/>
                  <w:tcBorders>
                    <w:tl2br w:val="nil"/>
                    <w:tr2bl w:val="nil"/>
                  </w:tcBorders>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202</w:t>
                  </w:r>
                </w:p>
              </w:tc>
              <w:tc>
                <w:tcPr>
                  <w:tcW w:w="1135" w:type="dxa"/>
                  <w:tcBorders>
                    <w:tl2br w:val="nil"/>
                    <w:tr2bl w:val="nil"/>
                  </w:tcBorders>
                  <w:vAlign w:val="center"/>
                </w:tcPr>
                <w:p>
                  <w:pPr>
                    <w:pStyle w:val="49"/>
                    <w:spacing w:line="360" w:lineRule="auto"/>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175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67" w:hRule="atLeast"/>
              </w:trPr>
              <w:tc>
                <w:tcPr>
                  <w:tcW w:w="961" w:type="dxa"/>
                  <w:vMerge w:val="continue"/>
                  <w:tcBorders>
                    <w:tl2br w:val="nil"/>
                    <w:tr2bl w:val="nil"/>
                  </w:tcBorders>
                  <w:vAlign w:val="center"/>
                </w:tcPr>
                <w:p>
                  <w:pPr>
                    <w:pStyle w:val="49"/>
                    <w:spacing w:line="360" w:lineRule="auto"/>
                    <w:jc w:val="center"/>
                    <w:textAlignment w:val="auto"/>
                    <w:rPr>
                      <w:rFonts w:hint="eastAsia"/>
                      <w:color w:val="auto"/>
                      <w:sz w:val="21"/>
                      <w:szCs w:val="21"/>
                      <w:vertAlign w:val="baseline"/>
                      <w:lang w:val="en-US" w:eastAsia="zh-CN"/>
                    </w:rPr>
                  </w:pPr>
                </w:p>
              </w:tc>
              <w:tc>
                <w:tcPr>
                  <w:tcW w:w="856" w:type="dxa"/>
                  <w:vMerge w:val="continue"/>
                  <w:tcBorders>
                    <w:tl2br w:val="nil"/>
                    <w:tr2bl w:val="nil"/>
                  </w:tcBorders>
                  <w:vAlign w:val="center"/>
                </w:tcPr>
                <w:p>
                  <w:pPr>
                    <w:pStyle w:val="49"/>
                    <w:spacing w:line="360" w:lineRule="auto"/>
                    <w:jc w:val="center"/>
                    <w:textAlignment w:val="auto"/>
                    <w:rPr>
                      <w:rFonts w:hint="eastAsia"/>
                      <w:color w:val="auto"/>
                      <w:sz w:val="21"/>
                      <w:szCs w:val="21"/>
                      <w:vertAlign w:val="baseline"/>
                      <w:lang w:val="en-US" w:eastAsia="zh-CN"/>
                    </w:rPr>
                  </w:pPr>
                </w:p>
              </w:tc>
              <w:tc>
                <w:tcPr>
                  <w:tcW w:w="923" w:type="dxa"/>
                  <w:vMerge w:val="continue"/>
                  <w:tcBorders>
                    <w:tl2br w:val="nil"/>
                    <w:tr2bl w:val="nil"/>
                  </w:tcBorders>
                  <w:vAlign w:val="center"/>
                </w:tcPr>
                <w:p>
                  <w:pPr>
                    <w:pStyle w:val="49"/>
                    <w:spacing w:line="360" w:lineRule="auto"/>
                    <w:jc w:val="center"/>
                    <w:textAlignment w:val="auto"/>
                    <w:rPr>
                      <w:rFonts w:hint="eastAsia"/>
                      <w:color w:val="auto"/>
                      <w:sz w:val="21"/>
                      <w:szCs w:val="21"/>
                      <w:vertAlign w:val="baseline"/>
                      <w:lang w:val="en-US" w:eastAsia="zh-CN"/>
                    </w:rPr>
                  </w:pPr>
                </w:p>
              </w:tc>
              <w:tc>
                <w:tcPr>
                  <w:tcW w:w="1288" w:type="dxa"/>
                  <w:vMerge w:val="continue"/>
                  <w:tcBorders>
                    <w:tl2br w:val="nil"/>
                    <w:tr2bl w:val="nil"/>
                  </w:tcBorders>
                  <w:vAlign w:val="center"/>
                </w:tcPr>
                <w:p>
                  <w:pPr>
                    <w:pStyle w:val="49"/>
                    <w:spacing w:line="360" w:lineRule="auto"/>
                    <w:jc w:val="center"/>
                    <w:textAlignment w:val="auto"/>
                    <w:rPr>
                      <w:rFonts w:hint="eastAsia"/>
                      <w:color w:val="auto"/>
                      <w:sz w:val="21"/>
                      <w:szCs w:val="21"/>
                      <w:vertAlign w:val="baseline"/>
                      <w:lang w:val="en-US" w:eastAsia="zh-CN"/>
                    </w:rPr>
                  </w:pPr>
                </w:p>
              </w:tc>
              <w:tc>
                <w:tcPr>
                  <w:tcW w:w="557" w:type="dxa"/>
                  <w:vMerge w:val="continue"/>
                  <w:tcBorders>
                    <w:tl2br w:val="nil"/>
                    <w:tr2bl w:val="nil"/>
                  </w:tcBorders>
                  <w:vAlign w:val="center"/>
                </w:tcPr>
                <w:p>
                  <w:pPr>
                    <w:pStyle w:val="49"/>
                    <w:spacing w:line="360" w:lineRule="auto"/>
                    <w:jc w:val="center"/>
                    <w:textAlignment w:val="auto"/>
                    <w:rPr>
                      <w:rFonts w:hint="eastAsia"/>
                      <w:color w:val="auto"/>
                      <w:sz w:val="21"/>
                      <w:szCs w:val="21"/>
                      <w:vertAlign w:val="baseline"/>
                      <w:lang w:val="en-US" w:eastAsia="zh-CN"/>
                    </w:rPr>
                  </w:pPr>
                </w:p>
              </w:tc>
              <w:tc>
                <w:tcPr>
                  <w:tcW w:w="894" w:type="dxa"/>
                  <w:tcBorders>
                    <w:tl2br w:val="nil"/>
                    <w:tr2bl w:val="nil"/>
                  </w:tcBorders>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TP</w:t>
                  </w:r>
                </w:p>
              </w:tc>
              <w:tc>
                <w:tcPr>
                  <w:tcW w:w="1308" w:type="dxa"/>
                  <w:vMerge w:val="continue"/>
                  <w:tcBorders>
                    <w:tl2br w:val="nil"/>
                    <w:tr2bl w:val="nil"/>
                  </w:tcBorders>
                  <w:vAlign w:val="center"/>
                </w:tcPr>
                <w:p>
                  <w:pPr>
                    <w:pStyle w:val="49"/>
                    <w:spacing w:line="360" w:lineRule="auto"/>
                    <w:jc w:val="center"/>
                    <w:textAlignment w:val="auto"/>
                    <w:rPr>
                      <w:rFonts w:hint="eastAsia"/>
                      <w:color w:val="auto"/>
                      <w:sz w:val="21"/>
                      <w:szCs w:val="21"/>
                      <w:vertAlign w:val="baseline"/>
                      <w:lang w:val="en-US" w:eastAsia="zh-CN"/>
                    </w:rPr>
                  </w:pPr>
                </w:p>
              </w:tc>
              <w:tc>
                <w:tcPr>
                  <w:tcW w:w="1135" w:type="dxa"/>
                  <w:tcBorders>
                    <w:tl2br w:val="nil"/>
                    <w:tr2bl w:val="nil"/>
                  </w:tcBorders>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80</w:t>
                  </w:r>
                </w:p>
              </w:tc>
              <w:tc>
                <w:tcPr>
                  <w:tcW w:w="1135" w:type="dxa"/>
                  <w:tcBorders>
                    <w:tl2br w:val="nil"/>
                    <w:tr2bl w:val="nil"/>
                  </w:tcBorders>
                  <w:vAlign w:val="center"/>
                </w:tcPr>
                <w:p>
                  <w:pPr>
                    <w:pStyle w:val="49"/>
                    <w:spacing w:line="360" w:lineRule="auto"/>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61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51" w:hRule="atLeast"/>
              </w:trPr>
              <w:tc>
                <w:tcPr>
                  <w:tcW w:w="961" w:type="dxa"/>
                  <w:vMerge w:val="continue"/>
                  <w:tcBorders>
                    <w:tl2br w:val="nil"/>
                    <w:tr2bl w:val="nil"/>
                  </w:tcBorders>
                  <w:vAlign w:val="center"/>
                </w:tcPr>
                <w:p>
                  <w:pPr>
                    <w:pStyle w:val="49"/>
                    <w:spacing w:line="360" w:lineRule="auto"/>
                    <w:jc w:val="center"/>
                    <w:textAlignment w:val="auto"/>
                    <w:rPr>
                      <w:rFonts w:hint="eastAsia"/>
                      <w:color w:val="auto"/>
                      <w:sz w:val="21"/>
                      <w:szCs w:val="21"/>
                      <w:vertAlign w:val="baseline"/>
                      <w:lang w:val="en-US" w:eastAsia="zh-CN"/>
                    </w:rPr>
                  </w:pPr>
                </w:p>
              </w:tc>
              <w:tc>
                <w:tcPr>
                  <w:tcW w:w="856" w:type="dxa"/>
                  <w:vMerge w:val="continue"/>
                  <w:tcBorders>
                    <w:tl2br w:val="nil"/>
                    <w:tr2bl w:val="nil"/>
                  </w:tcBorders>
                  <w:vAlign w:val="center"/>
                </w:tcPr>
                <w:p>
                  <w:pPr>
                    <w:pStyle w:val="49"/>
                    <w:spacing w:line="360" w:lineRule="auto"/>
                    <w:jc w:val="center"/>
                    <w:textAlignment w:val="auto"/>
                    <w:rPr>
                      <w:rFonts w:hint="eastAsia"/>
                      <w:color w:val="auto"/>
                      <w:sz w:val="21"/>
                      <w:szCs w:val="21"/>
                      <w:vertAlign w:val="baseline"/>
                      <w:lang w:val="en-US" w:eastAsia="zh-CN"/>
                    </w:rPr>
                  </w:pPr>
                </w:p>
              </w:tc>
              <w:tc>
                <w:tcPr>
                  <w:tcW w:w="923" w:type="dxa"/>
                  <w:vMerge w:val="continue"/>
                  <w:tcBorders>
                    <w:tl2br w:val="nil"/>
                    <w:tr2bl w:val="nil"/>
                  </w:tcBorders>
                  <w:vAlign w:val="center"/>
                </w:tcPr>
                <w:p>
                  <w:pPr>
                    <w:pStyle w:val="49"/>
                    <w:spacing w:line="360" w:lineRule="auto"/>
                    <w:jc w:val="center"/>
                    <w:textAlignment w:val="auto"/>
                    <w:rPr>
                      <w:rFonts w:hint="eastAsia"/>
                      <w:color w:val="auto"/>
                      <w:sz w:val="21"/>
                      <w:szCs w:val="21"/>
                      <w:vertAlign w:val="baseline"/>
                      <w:lang w:val="en-US" w:eastAsia="zh-CN"/>
                    </w:rPr>
                  </w:pPr>
                </w:p>
              </w:tc>
              <w:tc>
                <w:tcPr>
                  <w:tcW w:w="1288" w:type="dxa"/>
                  <w:vMerge w:val="continue"/>
                  <w:tcBorders>
                    <w:tl2br w:val="nil"/>
                    <w:tr2bl w:val="nil"/>
                  </w:tcBorders>
                  <w:vAlign w:val="center"/>
                </w:tcPr>
                <w:p>
                  <w:pPr>
                    <w:pStyle w:val="49"/>
                    <w:spacing w:line="360" w:lineRule="auto"/>
                    <w:jc w:val="center"/>
                    <w:textAlignment w:val="auto"/>
                    <w:rPr>
                      <w:rFonts w:hint="eastAsia"/>
                      <w:color w:val="auto"/>
                      <w:sz w:val="21"/>
                      <w:szCs w:val="21"/>
                      <w:vertAlign w:val="baseline"/>
                      <w:lang w:val="en-US" w:eastAsia="zh-CN"/>
                    </w:rPr>
                  </w:pPr>
                </w:p>
              </w:tc>
              <w:tc>
                <w:tcPr>
                  <w:tcW w:w="557" w:type="dxa"/>
                  <w:vMerge w:val="continue"/>
                  <w:tcBorders>
                    <w:tl2br w:val="nil"/>
                    <w:tr2bl w:val="nil"/>
                  </w:tcBorders>
                  <w:vAlign w:val="center"/>
                </w:tcPr>
                <w:p>
                  <w:pPr>
                    <w:pStyle w:val="49"/>
                    <w:spacing w:line="360" w:lineRule="auto"/>
                    <w:jc w:val="center"/>
                    <w:textAlignment w:val="auto"/>
                    <w:rPr>
                      <w:rFonts w:hint="eastAsia"/>
                      <w:color w:val="auto"/>
                      <w:sz w:val="21"/>
                      <w:szCs w:val="21"/>
                      <w:vertAlign w:val="baseline"/>
                      <w:lang w:val="en-US" w:eastAsia="zh-CN"/>
                    </w:rPr>
                  </w:pPr>
                </w:p>
              </w:tc>
              <w:tc>
                <w:tcPr>
                  <w:tcW w:w="894" w:type="dxa"/>
                  <w:tcBorders>
                    <w:tl2br w:val="nil"/>
                    <w:tr2bl w:val="nil"/>
                  </w:tcBorders>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TN</w:t>
                  </w:r>
                </w:p>
              </w:tc>
              <w:tc>
                <w:tcPr>
                  <w:tcW w:w="1308" w:type="dxa"/>
                  <w:vMerge w:val="continue"/>
                  <w:tcBorders>
                    <w:tl2br w:val="nil"/>
                    <w:tr2bl w:val="nil"/>
                  </w:tcBorders>
                  <w:vAlign w:val="center"/>
                </w:tcPr>
                <w:p>
                  <w:pPr>
                    <w:pStyle w:val="49"/>
                    <w:spacing w:line="360" w:lineRule="auto"/>
                    <w:jc w:val="center"/>
                    <w:textAlignment w:val="auto"/>
                    <w:rPr>
                      <w:rFonts w:hint="eastAsia"/>
                      <w:color w:val="auto"/>
                      <w:sz w:val="21"/>
                      <w:szCs w:val="21"/>
                      <w:vertAlign w:val="baseline"/>
                      <w:lang w:val="en-US" w:eastAsia="zh-CN"/>
                    </w:rPr>
                  </w:pPr>
                </w:p>
              </w:tc>
              <w:tc>
                <w:tcPr>
                  <w:tcW w:w="1135" w:type="dxa"/>
                  <w:tcBorders>
                    <w:tl2br w:val="nil"/>
                    <w:tr2bl w:val="nil"/>
                  </w:tcBorders>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326</w:t>
                  </w:r>
                </w:p>
              </w:tc>
              <w:tc>
                <w:tcPr>
                  <w:tcW w:w="1135" w:type="dxa"/>
                  <w:tcBorders>
                    <w:tl2br w:val="nil"/>
                    <w:tr2bl w:val="nil"/>
                  </w:tcBorders>
                  <w:vAlign w:val="center"/>
                </w:tcPr>
                <w:p>
                  <w:pPr>
                    <w:pStyle w:val="49"/>
                    <w:spacing w:line="360" w:lineRule="auto"/>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245</w:t>
                  </w:r>
                </w:p>
              </w:tc>
            </w:tr>
          </w:tbl>
          <w:p>
            <w:pPr>
              <w:spacing w:line="360" w:lineRule="auto"/>
              <w:ind w:firstLine="480" w:firstLineChars="200"/>
              <w:rPr>
                <w:rFonts w:hint="eastAsia"/>
                <w:smallCaps w:val="0"/>
                <w:color w:val="auto"/>
                <w:sz w:val="24"/>
                <w:szCs w:val="24"/>
                <w:lang w:val="en-US" w:eastAsia="zh-CN"/>
              </w:rPr>
            </w:pPr>
            <w:r>
              <w:rPr>
                <w:rFonts w:hint="eastAsia"/>
                <w:smallCaps w:val="0"/>
                <w:color w:val="auto"/>
                <w:sz w:val="24"/>
                <w:szCs w:val="24"/>
                <w:lang w:val="en-US" w:eastAsia="zh-CN"/>
              </w:rPr>
              <w:t>本项目生产废水主要污染物产生量：COD：0.091t/a；BOD</w:t>
            </w:r>
            <w:r>
              <w:rPr>
                <w:rFonts w:hint="eastAsia"/>
                <w:smallCaps w:val="0"/>
                <w:color w:val="auto"/>
                <w:sz w:val="24"/>
                <w:szCs w:val="24"/>
                <w:vertAlign w:val="subscript"/>
                <w:lang w:val="en-US" w:eastAsia="zh-CN"/>
              </w:rPr>
              <w:t>5</w:t>
            </w:r>
            <w:r>
              <w:rPr>
                <w:rFonts w:hint="eastAsia"/>
                <w:smallCaps w:val="0"/>
                <w:color w:val="auto"/>
                <w:sz w:val="24"/>
                <w:szCs w:val="24"/>
                <w:lang w:val="en-US" w:eastAsia="zh-CN"/>
              </w:rPr>
              <w:t>：0.027t/a；氨氮：0.0066t/a；TP：0.0025t/a；TN：0.01t/a。</w:t>
            </w:r>
          </w:p>
          <w:p>
            <w:pPr>
              <w:widowControl/>
              <w:spacing w:line="360" w:lineRule="auto"/>
              <w:jc w:val="center"/>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b/>
                <w:smallCaps w:val="0"/>
                <w:color w:val="auto"/>
                <w:szCs w:val="21"/>
                <w:lang w:val="en-US" w:eastAsia="zh-CN"/>
              </w:rPr>
              <w:t>表4-</w:t>
            </w:r>
            <w:r>
              <w:rPr>
                <w:rFonts w:hint="eastAsia"/>
                <w:b/>
                <w:smallCaps w:val="0"/>
                <w:color w:val="auto"/>
                <w:szCs w:val="21"/>
                <w:lang w:val="en-US" w:eastAsia="zh-CN"/>
              </w:rPr>
              <w:t>7</w:t>
            </w:r>
            <w:r>
              <w:rPr>
                <w:rFonts w:hint="eastAsia" w:ascii="Times New Roman" w:hAnsi="Times New Roman" w:eastAsia="宋体"/>
                <w:b/>
                <w:smallCaps w:val="0"/>
                <w:color w:val="auto"/>
                <w:szCs w:val="21"/>
                <w:lang w:val="en-US" w:eastAsia="zh-CN"/>
              </w:rPr>
              <w:t xml:space="preserve">  本项目污水处理站各处理单元处理效率分析   </w:t>
            </w:r>
            <w:r>
              <w:rPr>
                <w:rFonts w:hint="eastAsia" w:cs="Times New Roman"/>
                <w:color w:val="auto"/>
                <w:kern w:val="2"/>
                <w:sz w:val="24"/>
                <w:szCs w:val="24"/>
                <w:lang w:val="en-US" w:eastAsia="zh-CN" w:bidi="ar-SA"/>
              </w:rPr>
              <w:t xml:space="preserve"> </w:t>
            </w:r>
            <w:r>
              <w:rPr>
                <w:rFonts w:hint="eastAsia" w:ascii="Times New Roman" w:hAnsi="Times New Roman" w:eastAsia="宋体" w:cs="Times New Roman"/>
                <w:color w:val="auto"/>
                <w:kern w:val="2"/>
                <w:sz w:val="24"/>
                <w:szCs w:val="24"/>
                <w:lang w:val="en-US" w:eastAsia="zh-CN" w:bidi="ar-SA"/>
              </w:rPr>
              <w:t xml:space="preserve"> </w:t>
            </w:r>
          </w:p>
          <w:tbl>
            <w:tblPr>
              <w:tblStyle w:val="39"/>
              <w:tblW w:w="9056"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01"/>
              <w:gridCol w:w="1249"/>
              <w:gridCol w:w="1249"/>
              <w:gridCol w:w="1249"/>
              <w:gridCol w:w="1249"/>
              <w:gridCol w:w="125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6" w:hRule="atLeast"/>
                <w:jc w:val="center"/>
              </w:trPr>
              <w:tc>
                <w:tcPr>
                  <w:tcW w:w="2801" w:type="dxa"/>
                  <w:tcBorders>
                    <w:top w:val="single" w:color="auto" w:sz="12" w:space="0"/>
                    <w:tl2br w:val="single" w:color="auto" w:sz="4" w:space="0"/>
                  </w:tcBorders>
                  <w:vAlign w:val="center"/>
                </w:tcPr>
                <w:p>
                  <w:pPr>
                    <w:spacing w:line="240" w:lineRule="exact"/>
                    <w:ind w:firstLine="840" w:firstLineChars="400"/>
                    <w:rPr>
                      <w:rFonts w:hint="eastAsia" w:hAnsi="新宋体" w:eastAsia="新宋体"/>
                      <w:color w:val="auto"/>
                      <w:szCs w:val="21"/>
                    </w:rPr>
                  </w:pPr>
                  <w:r>
                    <w:rPr>
                      <w:rFonts w:hAnsi="新宋体" w:eastAsia="新宋体"/>
                      <w:color w:val="auto"/>
                      <w:szCs w:val="21"/>
                    </w:rPr>
                    <w:t>项</w:t>
                  </w:r>
                  <w:r>
                    <w:rPr>
                      <w:rFonts w:hint="eastAsia" w:hAnsi="新宋体" w:eastAsia="新宋体"/>
                      <w:color w:val="auto"/>
                      <w:szCs w:val="21"/>
                    </w:rPr>
                    <w:t xml:space="preserve"> </w:t>
                  </w:r>
                  <w:r>
                    <w:rPr>
                      <w:rFonts w:hAnsi="新宋体" w:eastAsia="新宋体"/>
                      <w:color w:val="auto"/>
                      <w:szCs w:val="21"/>
                    </w:rPr>
                    <w:t>目</w:t>
                  </w:r>
                </w:p>
                <w:p>
                  <w:pPr>
                    <w:spacing w:line="240" w:lineRule="exact"/>
                    <w:rPr>
                      <w:rFonts w:hint="eastAsia" w:hAnsi="新宋体" w:eastAsia="新宋体"/>
                      <w:color w:val="auto"/>
                      <w:szCs w:val="21"/>
                    </w:rPr>
                  </w:pPr>
                  <w:r>
                    <w:rPr>
                      <w:rFonts w:hint="eastAsia" w:hAnsi="新宋体" w:eastAsia="新宋体"/>
                      <w:color w:val="auto"/>
                      <w:szCs w:val="21"/>
                    </w:rPr>
                    <w:t>构筑物</w:t>
                  </w:r>
                </w:p>
              </w:tc>
              <w:tc>
                <w:tcPr>
                  <w:tcW w:w="1249" w:type="dxa"/>
                  <w:tcBorders>
                    <w:top w:val="single" w:color="auto" w:sz="12" w:space="0"/>
                  </w:tcBorders>
                  <w:vAlign w:val="center"/>
                </w:tcPr>
                <w:p>
                  <w:pPr>
                    <w:spacing w:line="240" w:lineRule="exact"/>
                    <w:jc w:val="center"/>
                    <w:rPr>
                      <w:rFonts w:hint="eastAsia" w:hAnsi="新宋体" w:eastAsia="新宋体"/>
                      <w:color w:val="auto"/>
                      <w:sz w:val="18"/>
                      <w:szCs w:val="18"/>
                    </w:rPr>
                  </w:pPr>
                  <w:r>
                    <w:rPr>
                      <w:rFonts w:hAnsi="新宋体" w:eastAsia="新宋体"/>
                      <w:color w:val="auto"/>
                      <w:sz w:val="18"/>
                      <w:szCs w:val="18"/>
                    </w:rPr>
                    <w:t>COD</w:t>
                  </w:r>
                </w:p>
                <w:p>
                  <w:pPr>
                    <w:spacing w:line="240" w:lineRule="exact"/>
                    <w:jc w:val="center"/>
                    <w:rPr>
                      <w:rFonts w:hAnsi="新宋体" w:eastAsia="新宋体"/>
                      <w:color w:val="auto"/>
                      <w:sz w:val="18"/>
                      <w:szCs w:val="18"/>
                    </w:rPr>
                  </w:pPr>
                  <w:r>
                    <w:rPr>
                      <w:rFonts w:hAnsi="新宋体" w:eastAsia="新宋体"/>
                      <w:color w:val="auto"/>
                      <w:sz w:val="18"/>
                      <w:szCs w:val="18"/>
                    </w:rPr>
                    <w:t>去除率</w:t>
                  </w:r>
                </w:p>
              </w:tc>
              <w:tc>
                <w:tcPr>
                  <w:tcW w:w="1249" w:type="dxa"/>
                  <w:tcBorders>
                    <w:top w:val="single" w:color="auto" w:sz="12" w:space="0"/>
                  </w:tcBorders>
                  <w:vAlign w:val="center"/>
                </w:tcPr>
                <w:p>
                  <w:pPr>
                    <w:spacing w:line="240" w:lineRule="exact"/>
                    <w:jc w:val="center"/>
                    <w:rPr>
                      <w:rFonts w:hint="eastAsia" w:hAnsi="新宋体" w:eastAsia="新宋体"/>
                      <w:color w:val="auto"/>
                      <w:szCs w:val="21"/>
                    </w:rPr>
                  </w:pPr>
                  <w:r>
                    <w:rPr>
                      <w:rFonts w:hint="eastAsia" w:hAnsi="新宋体" w:eastAsia="新宋体"/>
                      <w:color w:val="auto"/>
                      <w:szCs w:val="21"/>
                    </w:rPr>
                    <w:t>BOD</w:t>
                  </w:r>
                </w:p>
                <w:p>
                  <w:pPr>
                    <w:spacing w:line="240" w:lineRule="exact"/>
                    <w:jc w:val="center"/>
                    <w:rPr>
                      <w:rFonts w:hAnsi="新宋体" w:eastAsia="新宋体"/>
                      <w:color w:val="auto"/>
                      <w:sz w:val="18"/>
                      <w:szCs w:val="18"/>
                    </w:rPr>
                  </w:pPr>
                  <w:r>
                    <w:rPr>
                      <w:rFonts w:hAnsi="新宋体" w:eastAsia="新宋体"/>
                      <w:color w:val="auto"/>
                      <w:sz w:val="18"/>
                      <w:szCs w:val="18"/>
                    </w:rPr>
                    <w:t>去除率</w:t>
                  </w:r>
                </w:p>
              </w:tc>
              <w:tc>
                <w:tcPr>
                  <w:tcW w:w="1249" w:type="dxa"/>
                  <w:tcBorders>
                    <w:top w:val="single" w:color="auto" w:sz="12" w:space="0"/>
                  </w:tcBorders>
                  <w:vAlign w:val="center"/>
                </w:tcPr>
                <w:p>
                  <w:pPr>
                    <w:spacing w:line="240" w:lineRule="exact"/>
                    <w:jc w:val="center"/>
                    <w:rPr>
                      <w:rFonts w:hint="eastAsia" w:hAnsi="新宋体" w:eastAsia="新宋体"/>
                      <w:color w:val="auto"/>
                      <w:szCs w:val="21"/>
                      <w:lang w:val="en-US" w:eastAsia="zh-CN"/>
                    </w:rPr>
                  </w:pPr>
                  <w:r>
                    <w:rPr>
                      <w:rFonts w:hint="eastAsia" w:hAnsi="新宋体" w:eastAsia="新宋体"/>
                      <w:color w:val="auto"/>
                      <w:szCs w:val="21"/>
                      <w:lang w:val="en-US" w:eastAsia="zh-CN"/>
                    </w:rPr>
                    <w:t>氨氮</w:t>
                  </w:r>
                </w:p>
                <w:p>
                  <w:pPr>
                    <w:spacing w:line="240" w:lineRule="exact"/>
                    <w:jc w:val="center"/>
                    <w:rPr>
                      <w:rFonts w:hint="eastAsia" w:hAnsi="新宋体" w:eastAsia="新宋体"/>
                      <w:color w:val="auto"/>
                      <w:sz w:val="18"/>
                      <w:szCs w:val="18"/>
                    </w:rPr>
                  </w:pPr>
                  <w:r>
                    <w:rPr>
                      <w:rFonts w:hint="eastAsia" w:hAnsi="新宋体" w:eastAsia="新宋体"/>
                      <w:color w:val="auto"/>
                      <w:sz w:val="18"/>
                      <w:szCs w:val="18"/>
                    </w:rPr>
                    <w:t>去除率</w:t>
                  </w:r>
                </w:p>
              </w:tc>
              <w:tc>
                <w:tcPr>
                  <w:tcW w:w="1249" w:type="dxa"/>
                  <w:tcBorders>
                    <w:top w:val="single" w:color="auto" w:sz="12" w:space="0"/>
                  </w:tcBorders>
                  <w:vAlign w:val="center"/>
                </w:tcPr>
                <w:p>
                  <w:pPr>
                    <w:spacing w:line="240" w:lineRule="exact"/>
                    <w:jc w:val="center"/>
                    <w:rPr>
                      <w:rFonts w:hint="eastAsia" w:hAnsi="新宋体" w:eastAsia="新宋体"/>
                      <w:color w:val="auto"/>
                      <w:sz w:val="18"/>
                      <w:szCs w:val="18"/>
                    </w:rPr>
                  </w:pPr>
                  <w:r>
                    <w:rPr>
                      <w:rFonts w:hint="eastAsia" w:hAnsi="新宋体" w:eastAsia="新宋体"/>
                      <w:color w:val="auto"/>
                      <w:sz w:val="18"/>
                      <w:szCs w:val="18"/>
                      <w:lang w:val="en-US" w:eastAsia="zh-CN"/>
                    </w:rPr>
                    <w:t>TN</w:t>
                  </w:r>
                  <w:r>
                    <w:rPr>
                      <w:rFonts w:hint="eastAsia" w:hAnsi="新宋体" w:eastAsia="新宋体"/>
                      <w:color w:val="auto"/>
                      <w:sz w:val="18"/>
                      <w:szCs w:val="18"/>
                    </w:rPr>
                    <w:t>去除率</w:t>
                  </w:r>
                </w:p>
              </w:tc>
              <w:tc>
                <w:tcPr>
                  <w:tcW w:w="1259" w:type="dxa"/>
                  <w:tcBorders>
                    <w:top w:val="single" w:color="auto" w:sz="12" w:space="0"/>
                  </w:tcBorders>
                  <w:vAlign w:val="center"/>
                </w:tcPr>
                <w:p>
                  <w:pPr>
                    <w:spacing w:line="240" w:lineRule="exact"/>
                    <w:jc w:val="center"/>
                    <w:rPr>
                      <w:rFonts w:hint="eastAsia" w:hAnsi="新宋体" w:eastAsia="新宋体"/>
                      <w:color w:val="auto"/>
                      <w:sz w:val="18"/>
                      <w:szCs w:val="18"/>
                    </w:rPr>
                  </w:pPr>
                  <w:r>
                    <w:rPr>
                      <w:rFonts w:hint="eastAsia" w:hAnsi="新宋体" w:eastAsia="新宋体"/>
                      <w:color w:val="auto"/>
                      <w:sz w:val="18"/>
                      <w:szCs w:val="18"/>
                      <w:lang w:val="en-US" w:eastAsia="zh-CN"/>
                    </w:rPr>
                    <w:t>TP</w:t>
                  </w:r>
                  <w:r>
                    <w:rPr>
                      <w:rFonts w:hint="eastAsia" w:hAnsi="新宋体" w:eastAsia="新宋体"/>
                      <w:color w:val="auto"/>
                      <w:sz w:val="18"/>
                      <w:szCs w:val="18"/>
                    </w:rPr>
                    <w:t>去除率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2" w:hRule="atLeast"/>
                <w:jc w:val="center"/>
              </w:trPr>
              <w:tc>
                <w:tcPr>
                  <w:tcW w:w="2801" w:type="dxa"/>
                  <w:vAlign w:val="center"/>
                </w:tcPr>
                <w:p>
                  <w:pPr>
                    <w:jc w:val="center"/>
                    <w:rPr>
                      <w:rFonts w:hAnsi="新宋体" w:eastAsia="新宋体"/>
                      <w:color w:val="auto"/>
                      <w:szCs w:val="21"/>
                    </w:rPr>
                  </w:pPr>
                  <w:r>
                    <w:rPr>
                      <w:rFonts w:hint="eastAsia" w:hAnsi="新宋体" w:eastAsia="新宋体"/>
                      <w:color w:val="auto"/>
                      <w:szCs w:val="21"/>
                    </w:rPr>
                    <w:t>废水站入水</w:t>
                  </w:r>
                </w:p>
              </w:tc>
              <w:tc>
                <w:tcPr>
                  <w:tcW w:w="1249" w:type="dxa"/>
                  <w:vAlign w:val="center"/>
                </w:tcPr>
                <w:p>
                  <w:pPr>
                    <w:jc w:val="center"/>
                    <w:rPr>
                      <w:rFonts w:hint="default" w:ascii="Times New Roman" w:hAnsi="Times New Roman" w:eastAsia="新宋体" w:cs="Times New Roman"/>
                      <w:color w:val="auto"/>
                      <w:sz w:val="21"/>
                      <w:szCs w:val="21"/>
                    </w:rPr>
                  </w:pPr>
                </w:p>
              </w:tc>
              <w:tc>
                <w:tcPr>
                  <w:tcW w:w="1249" w:type="dxa"/>
                  <w:vAlign w:val="center"/>
                </w:tcPr>
                <w:p>
                  <w:pPr>
                    <w:jc w:val="center"/>
                    <w:rPr>
                      <w:rFonts w:hint="default" w:ascii="Times New Roman" w:hAnsi="Times New Roman" w:eastAsia="新宋体" w:cs="Times New Roman"/>
                      <w:color w:val="auto"/>
                      <w:sz w:val="21"/>
                      <w:szCs w:val="21"/>
                    </w:rPr>
                  </w:pPr>
                </w:p>
              </w:tc>
              <w:tc>
                <w:tcPr>
                  <w:tcW w:w="1249" w:type="dxa"/>
                  <w:vAlign w:val="center"/>
                </w:tcPr>
                <w:p>
                  <w:pPr>
                    <w:jc w:val="center"/>
                    <w:rPr>
                      <w:rFonts w:hint="default" w:ascii="Times New Roman" w:hAnsi="Times New Roman" w:eastAsia="新宋体" w:cs="Times New Roman"/>
                      <w:color w:val="auto"/>
                      <w:sz w:val="21"/>
                      <w:szCs w:val="21"/>
                    </w:rPr>
                  </w:pPr>
                </w:p>
              </w:tc>
              <w:tc>
                <w:tcPr>
                  <w:tcW w:w="1249" w:type="dxa"/>
                  <w:vAlign w:val="center"/>
                </w:tcPr>
                <w:p>
                  <w:pPr>
                    <w:jc w:val="center"/>
                    <w:rPr>
                      <w:rFonts w:hint="default" w:ascii="Times New Roman" w:hAnsi="Times New Roman" w:eastAsia="新宋体" w:cs="Times New Roman"/>
                      <w:color w:val="auto"/>
                      <w:sz w:val="21"/>
                      <w:szCs w:val="21"/>
                    </w:rPr>
                  </w:pPr>
                </w:p>
              </w:tc>
              <w:tc>
                <w:tcPr>
                  <w:tcW w:w="1259" w:type="dxa"/>
                  <w:vAlign w:val="center"/>
                </w:tcPr>
                <w:p>
                  <w:pPr>
                    <w:jc w:val="center"/>
                    <w:rPr>
                      <w:rFonts w:hint="default" w:ascii="Times New Roman" w:hAnsi="Times New Roman" w:eastAsia="新宋体" w:cs="Times New Roman"/>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2" w:hRule="atLeast"/>
                <w:jc w:val="center"/>
              </w:trPr>
              <w:tc>
                <w:tcPr>
                  <w:tcW w:w="2801" w:type="dxa"/>
                  <w:vAlign w:val="center"/>
                </w:tcPr>
                <w:p>
                  <w:pPr>
                    <w:jc w:val="center"/>
                    <w:rPr>
                      <w:rFonts w:hint="default" w:hAnsi="新宋体" w:eastAsia="新宋体"/>
                      <w:color w:val="auto"/>
                      <w:szCs w:val="21"/>
                      <w:lang w:val="en-US" w:eastAsia="zh-CN"/>
                    </w:rPr>
                  </w:pPr>
                  <w:r>
                    <w:rPr>
                      <w:rFonts w:hint="eastAsia" w:hAnsi="新宋体" w:eastAsia="新宋体"/>
                      <w:color w:val="auto"/>
                      <w:szCs w:val="21"/>
                      <w:lang w:val="en-US" w:eastAsia="zh-CN"/>
                    </w:rPr>
                    <w:t>预曝气+混凝</w:t>
                  </w:r>
                </w:p>
              </w:tc>
              <w:tc>
                <w:tcPr>
                  <w:tcW w:w="1249" w:type="dxa"/>
                  <w:vAlign w:val="center"/>
                </w:tcPr>
                <w:p>
                  <w:pPr>
                    <w:jc w:val="center"/>
                    <w:rPr>
                      <w:rFonts w:hAnsi="新宋体" w:eastAsia="新宋体"/>
                      <w:color w:val="auto"/>
                      <w:szCs w:val="21"/>
                    </w:rPr>
                  </w:pPr>
                  <w:r>
                    <w:rPr>
                      <w:rFonts w:hint="eastAsia" w:hAnsi="新宋体" w:eastAsia="新宋体"/>
                      <w:color w:val="auto"/>
                      <w:szCs w:val="21"/>
                      <w:lang w:val="en-US" w:eastAsia="zh-CN"/>
                    </w:rPr>
                    <w:t>40</w:t>
                  </w:r>
                  <w:r>
                    <w:rPr>
                      <w:rFonts w:hint="eastAsia" w:hAnsi="新宋体" w:eastAsia="新宋体"/>
                      <w:color w:val="auto"/>
                      <w:szCs w:val="21"/>
                    </w:rPr>
                    <w:t>%</w:t>
                  </w:r>
                </w:p>
              </w:tc>
              <w:tc>
                <w:tcPr>
                  <w:tcW w:w="1249" w:type="dxa"/>
                  <w:vAlign w:val="center"/>
                </w:tcPr>
                <w:p>
                  <w:pPr>
                    <w:jc w:val="center"/>
                    <w:rPr>
                      <w:rFonts w:hAnsi="新宋体" w:eastAsia="新宋体"/>
                      <w:color w:val="auto"/>
                      <w:szCs w:val="21"/>
                    </w:rPr>
                  </w:pPr>
                  <w:r>
                    <w:rPr>
                      <w:rFonts w:hint="eastAsia" w:hAnsi="新宋体" w:eastAsia="新宋体"/>
                      <w:color w:val="auto"/>
                      <w:szCs w:val="21"/>
                      <w:lang w:val="en-US" w:eastAsia="zh-CN"/>
                    </w:rPr>
                    <w:t>4</w:t>
                  </w:r>
                  <w:r>
                    <w:rPr>
                      <w:rFonts w:hint="eastAsia" w:hAnsi="新宋体" w:eastAsia="新宋体"/>
                      <w:color w:val="auto"/>
                      <w:szCs w:val="21"/>
                    </w:rPr>
                    <w:t>0%</w:t>
                  </w:r>
                </w:p>
              </w:tc>
              <w:tc>
                <w:tcPr>
                  <w:tcW w:w="1249" w:type="dxa"/>
                  <w:vAlign w:val="center"/>
                </w:tcPr>
                <w:p>
                  <w:pPr>
                    <w:jc w:val="center"/>
                    <w:rPr>
                      <w:rFonts w:hAnsi="新宋体" w:eastAsia="新宋体"/>
                      <w:color w:val="auto"/>
                      <w:szCs w:val="21"/>
                    </w:rPr>
                  </w:pPr>
                  <w:r>
                    <w:rPr>
                      <w:rFonts w:hint="eastAsia" w:hAnsi="新宋体" w:eastAsia="新宋体"/>
                      <w:color w:val="auto"/>
                      <w:szCs w:val="21"/>
                      <w:lang w:val="en-US" w:eastAsia="zh-CN"/>
                    </w:rPr>
                    <w:t>60</w:t>
                  </w:r>
                  <w:r>
                    <w:rPr>
                      <w:rFonts w:hint="eastAsia" w:hAnsi="新宋体" w:eastAsia="新宋体"/>
                      <w:color w:val="auto"/>
                      <w:szCs w:val="21"/>
                    </w:rPr>
                    <w:t>%</w:t>
                  </w:r>
                </w:p>
              </w:tc>
              <w:tc>
                <w:tcPr>
                  <w:tcW w:w="1249" w:type="dxa"/>
                  <w:vAlign w:val="center"/>
                </w:tcPr>
                <w:p>
                  <w:pPr>
                    <w:jc w:val="center"/>
                    <w:rPr>
                      <w:rFonts w:hint="eastAsia" w:hAnsi="新宋体" w:eastAsia="新宋体"/>
                      <w:color w:val="auto"/>
                      <w:szCs w:val="21"/>
                      <w:lang w:val="en-US" w:eastAsia="zh-CN"/>
                    </w:rPr>
                  </w:pPr>
                  <w:r>
                    <w:rPr>
                      <w:rFonts w:hint="eastAsia" w:hAnsi="新宋体" w:eastAsia="新宋体"/>
                      <w:color w:val="auto"/>
                      <w:szCs w:val="21"/>
                      <w:lang w:val="en-US" w:eastAsia="zh-CN"/>
                    </w:rPr>
                    <w:t>50%</w:t>
                  </w:r>
                </w:p>
              </w:tc>
              <w:tc>
                <w:tcPr>
                  <w:tcW w:w="1259" w:type="dxa"/>
                  <w:vAlign w:val="center"/>
                </w:tcPr>
                <w:p>
                  <w:pPr>
                    <w:jc w:val="center"/>
                    <w:rPr>
                      <w:rFonts w:hint="eastAsia" w:hAnsi="新宋体" w:eastAsia="新宋体"/>
                      <w:color w:val="auto"/>
                      <w:szCs w:val="21"/>
                      <w:lang w:val="en-US" w:eastAsia="zh-CN"/>
                    </w:rPr>
                  </w:pPr>
                  <w:r>
                    <w:rPr>
                      <w:rFonts w:hint="eastAsia" w:hAnsi="新宋体" w:eastAsia="新宋体"/>
                      <w:color w:val="auto"/>
                      <w:szCs w:val="21"/>
                      <w:lang w:val="en-US" w:eastAsia="zh-CN"/>
                    </w:rPr>
                    <w:t>60</w:t>
                  </w:r>
                  <w:r>
                    <w:rPr>
                      <w:rFonts w:hint="eastAsia" w:hAnsi="新宋体" w:eastAsia="新宋体"/>
                      <w:color w:val="auto"/>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2" w:hRule="atLeast"/>
                <w:jc w:val="center"/>
              </w:trPr>
              <w:tc>
                <w:tcPr>
                  <w:tcW w:w="2801" w:type="dxa"/>
                  <w:vAlign w:val="center"/>
                </w:tcPr>
                <w:p>
                  <w:pPr>
                    <w:jc w:val="center"/>
                    <w:rPr>
                      <w:rFonts w:hint="default" w:hAnsi="新宋体" w:eastAsia="新宋体"/>
                      <w:color w:val="auto"/>
                      <w:szCs w:val="21"/>
                      <w:lang w:val="en-US" w:eastAsia="zh-CN"/>
                    </w:rPr>
                  </w:pPr>
                  <w:r>
                    <w:rPr>
                      <w:rFonts w:hint="eastAsia" w:hAnsi="新宋体" w:eastAsia="新宋体"/>
                      <w:color w:val="auto"/>
                      <w:szCs w:val="21"/>
                      <w:lang w:val="en-US" w:eastAsia="zh-CN"/>
                    </w:rPr>
                    <w:t>全混合水解</w:t>
                  </w:r>
                </w:p>
              </w:tc>
              <w:tc>
                <w:tcPr>
                  <w:tcW w:w="1249" w:type="dxa"/>
                  <w:vAlign w:val="center"/>
                </w:tcPr>
                <w:p>
                  <w:pPr>
                    <w:jc w:val="center"/>
                    <w:rPr>
                      <w:rFonts w:hAnsi="新宋体" w:eastAsia="新宋体"/>
                      <w:color w:val="auto"/>
                      <w:szCs w:val="21"/>
                    </w:rPr>
                  </w:pPr>
                  <w:r>
                    <w:rPr>
                      <w:rFonts w:hint="eastAsia" w:hAnsi="新宋体" w:eastAsia="新宋体"/>
                      <w:color w:val="auto"/>
                      <w:szCs w:val="21"/>
                      <w:lang w:val="en-US" w:eastAsia="zh-CN"/>
                    </w:rPr>
                    <w:t>3</w:t>
                  </w:r>
                  <w:r>
                    <w:rPr>
                      <w:rFonts w:hint="eastAsia" w:hAnsi="新宋体" w:eastAsia="新宋体"/>
                      <w:color w:val="auto"/>
                      <w:szCs w:val="21"/>
                    </w:rPr>
                    <w:t>0%</w:t>
                  </w:r>
                </w:p>
              </w:tc>
              <w:tc>
                <w:tcPr>
                  <w:tcW w:w="1249" w:type="dxa"/>
                  <w:vAlign w:val="center"/>
                </w:tcPr>
                <w:p>
                  <w:pPr>
                    <w:jc w:val="center"/>
                    <w:rPr>
                      <w:rFonts w:hAnsi="新宋体" w:eastAsia="新宋体"/>
                      <w:color w:val="auto"/>
                      <w:szCs w:val="21"/>
                    </w:rPr>
                  </w:pPr>
                  <w:r>
                    <w:rPr>
                      <w:rFonts w:hint="eastAsia" w:hAnsi="新宋体" w:eastAsia="新宋体"/>
                      <w:color w:val="auto"/>
                      <w:szCs w:val="21"/>
                    </w:rPr>
                    <w:t>35%</w:t>
                  </w:r>
                </w:p>
              </w:tc>
              <w:tc>
                <w:tcPr>
                  <w:tcW w:w="1249" w:type="dxa"/>
                  <w:vAlign w:val="center"/>
                </w:tcPr>
                <w:p>
                  <w:pPr>
                    <w:jc w:val="center"/>
                    <w:rPr>
                      <w:rFonts w:hAnsi="新宋体" w:eastAsia="新宋体"/>
                      <w:color w:val="auto"/>
                      <w:szCs w:val="21"/>
                    </w:rPr>
                  </w:pPr>
                  <w:r>
                    <w:rPr>
                      <w:rFonts w:hint="eastAsia" w:hAnsi="新宋体" w:eastAsia="新宋体"/>
                      <w:color w:val="auto"/>
                      <w:szCs w:val="21"/>
                    </w:rPr>
                    <w:t>——</w:t>
                  </w:r>
                </w:p>
              </w:tc>
              <w:tc>
                <w:tcPr>
                  <w:tcW w:w="1249" w:type="dxa"/>
                  <w:vAlign w:val="center"/>
                </w:tcPr>
                <w:p>
                  <w:pPr>
                    <w:jc w:val="center"/>
                    <w:rPr>
                      <w:rFonts w:hint="eastAsia" w:hAnsi="新宋体" w:eastAsia="新宋体"/>
                      <w:color w:val="auto"/>
                      <w:szCs w:val="21"/>
                    </w:rPr>
                  </w:pPr>
                </w:p>
              </w:tc>
              <w:tc>
                <w:tcPr>
                  <w:tcW w:w="1259" w:type="dxa"/>
                  <w:vAlign w:val="center"/>
                </w:tcPr>
                <w:p>
                  <w:pPr>
                    <w:jc w:val="center"/>
                    <w:rPr>
                      <w:rFonts w:hint="eastAsia" w:hAnsi="新宋体" w:eastAsia="新宋体"/>
                      <w:color w:val="auto"/>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2" w:hRule="atLeast"/>
                <w:jc w:val="center"/>
              </w:trPr>
              <w:tc>
                <w:tcPr>
                  <w:tcW w:w="2801" w:type="dxa"/>
                  <w:vAlign w:val="center"/>
                </w:tcPr>
                <w:p>
                  <w:pPr>
                    <w:jc w:val="center"/>
                    <w:rPr>
                      <w:rFonts w:hint="eastAsia" w:hAnsi="新宋体" w:eastAsia="新宋体"/>
                      <w:color w:val="auto"/>
                      <w:szCs w:val="21"/>
                      <w:lang w:val="en-US" w:eastAsia="zh-CN"/>
                    </w:rPr>
                  </w:pPr>
                  <w:r>
                    <w:rPr>
                      <w:rFonts w:hint="eastAsia" w:hAnsi="新宋体" w:eastAsia="新宋体"/>
                      <w:color w:val="auto"/>
                      <w:szCs w:val="21"/>
                      <w:lang w:val="en-US" w:eastAsia="zh-CN"/>
                    </w:rPr>
                    <w:t>EBS氧化</w:t>
                  </w:r>
                </w:p>
              </w:tc>
              <w:tc>
                <w:tcPr>
                  <w:tcW w:w="1249" w:type="dxa"/>
                  <w:vAlign w:val="center"/>
                </w:tcPr>
                <w:p>
                  <w:pPr>
                    <w:jc w:val="center"/>
                    <w:rPr>
                      <w:rFonts w:hint="eastAsia" w:hAnsi="新宋体" w:eastAsia="新宋体"/>
                      <w:color w:val="auto"/>
                      <w:szCs w:val="21"/>
                    </w:rPr>
                  </w:pPr>
                  <w:r>
                    <w:rPr>
                      <w:rFonts w:hint="eastAsia" w:hAnsi="新宋体" w:eastAsia="新宋体"/>
                      <w:color w:val="auto"/>
                      <w:szCs w:val="21"/>
                      <w:lang w:val="en-US" w:eastAsia="zh-CN"/>
                    </w:rPr>
                    <w:t>85</w:t>
                  </w:r>
                  <w:r>
                    <w:rPr>
                      <w:rFonts w:hint="eastAsia" w:hAnsi="新宋体" w:eastAsia="新宋体"/>
                      <w:color w:val="auto"/>
                      <w:szCs w:val="21"/>
                    </w:rPr>
                    <w:t>%</w:t>
                  </w:r>
                </w:p>
              </w:tc>
              <w:tc>
                <w:tcPr>
                  <w:tcW w:w="1249" w:type="dxa"/>
                  <w:vAlign w:val="center"/>
                </w:tcPr>
                <w:p>
                  <w:pPr>
                    <w:jc w:val="center"/>
                    <w:rPr>
                      <w:rFonts w:hint="eastAsia" w:hAnsi="新宋体" w:eastAsia="新宋体"/>
                      <w:color w:val="auto"/>
                      <w:szCs w:val="21"/>
                    </w:rPr>
                  </w:pPr>
                  <w:r>
                    <w:rPr>
                      <w:rFonts w:hint="eastAsia" w:hAnsi="新宋体" w:eastAsia="新宋体"/>
                      <w:color w:val="auto"/>
                      <w:szCs w:val="21"/>
                      <w:lang w:val="en-US" w:eastAsia="zh-CN"/>
                    </w:rPr>
                    <w:t>9</w:t>
                  </w:r>
                  <w:r>
                    <w:rPr>
                      <w:rFonts w:hint="eastAsia" w:hAnsi="新宋体" w:eastAsia="新宋体"/>
                      <w:color w:val="auto"/>
                      <w:szCs w:val="21"/>
                    </w:rPr>
                    <w:t>0%</w:t>
                  </w:r>
                </w:p>
              </w:tc>
              <w:tc>
                <w:tcPr>
                  <w:tcW w:w="1249" w:type="dxa"/>
                  <w:vAlign w:val="center"/>
                </w:tcPr>
                <w:p>
                  <w:pPr>
                    <w:jc w:val="center"/>
                    <w:rPr>
                      <w:rFonts w:hAnsi="新宋体" w:eastAsia="新宋体"/>
                      <w:color w:val="auto"/>
                      <w:szCs w:val="21"/>
                    </w:rPr>
                  </w:pPr>
                  <w:r>
                    <w:rPr>
                      <w:rFonts w:hint="eastAsia" w:hAnsi="新宋体" w:eastAsia="新宋体"/>
                      <w:color w:val="auto"/>
                      <w:szCs w:val="21"/>
                    </w:rPr>
                    <w:t>——</w:t>
                  </w:r>
                </w:p>
              </w:tc>
              <w:tc>
                <w:tcPr>
                  <w:tcW w:w="1249" w:type="dxa"/>
                  <w:vAlign w:val="center"/>
                </w:tcPr>
                <w:p>
                  <w:pPr>
                    <w:jc w:val="center"/>
                    <w:rPr>
                      <w:rFonts w:hint="eastAsia" w:hAnsi="新宋体" w:eastAsia="新宋体"/>
                      <w:color w:val="auto"/>
                      <w:szCs w:val="21"/>
                    </w:rPr>
                  </w:pPr>
                </w:p>
              </w:tc>
              <w:tc>
                <w:tcPr>
                  <w:tcW w:w="1259" w:type="dxa"/>
                  <w:vAlign w:val="center"/>
                </w:tcPr>
                <w:p>
                  <w:pPr>
                    <w:jc w:val="center"/>
                    <w:rPr>
                      <w:rFonts w:hint="eastAsia" w:hAnsi="新宋体" w:eastAsia="新宋体"/>
                      <w:color w:val="auto"/>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2" w:hRule="atLeast"/>
                <w:jc w:val="center"/>
              </w:trPr>
              <w:tc>
                <w:tcPr>
                  <w:tcW w:w="2801" w:type="dxa"/>
                  <w:vAlign w:val="center"/>
                </w:tcPr>
                <w:p>
                  <w:pPr>
                    <w:jc w:val="center"/>
                    <w:rPr>
                      <w:rFonts w:hint="default" w:hAnsi="新宋体" w:eastAsia="新宋体"/>
                      <w:color w:val="auto"/>
                      <w:szCs w:val="21"/>
                      <w:lang w:val="en-US" w:eastAsia="zh-CN"/>
                    </w:rPr>
                  </w:pPr>
                  <w:r>
                    <w:rPr>
                      <w:rFonts w:hint="eastAsia" w:hAnsi="新宋体" w:eastAsia="新宋体"/>
                      <w:color w:val="auto"/>
                      <w:szCs w:val="21"/>
                      <w:lang w:val="en-US" w:eastAsia="zh-CN"/>
                    </w:rPr>
                    <w:t>沉淀+脱色</w:t>
                  </w:r>
                </w:p>
              </w:tc>
              <w:tc>
                <w:tcPr>
                  <w:tcW w:w="1249" w:type="dxa"/>
                  <w:vAlign w:val="center"/>
                </w:tcPr>
                <w:p>
                  <w:pPr>
                    <w:jc w:val="center"/>
                    <w:rPr>
                      <w:rFonts w:hint="eastAsia" w:hAnsi="新宋体" w:eastAsia="新宋体"/>
                      <w:color w:val="auto"/>
                      <w:szCs w:val="21"/>
                    </w:rPr>
                  </w:pPr>
                  <w:r>
                    <w:rPr>
                      <w:rFonts w:hint="eastAsia" w:hAnsi="新宋体" w:eastAsia="新宋体"/>
                      <w:color w:val="auto"/>
                      <w:szCs w:val="21"/>
                      <w:lang w:val="en-US" w:eastAsia="zh-CN"/>
                    </w:rPr>
                    <w:t>1</w:t>
                  </w:r>
                  <w:r>
                    <w:rPr>
                      <w:rFonts w:hint="eastAsia" w:hAnsi="新宋体" w:eastAsia="新宋体"/>
                      <w:color w:val="auto"/>
                      <w:szCs w:val="21"/>
                    </w:rPr>
                    <w:t>0%</w:t>
                  </w:r>
                </w:p>
              </w:tc>
              <w:tc>
                <w:tcPr>
                  <w:tcW w:w="1249" w:type="dxa"/>
                  <w:vAlign w:val="center"/>
                </w:tcPr>
                <w:p>
                  <w:pPr>
                    <w:jc w:val="center"/>
                    <w:rPr>
                      <w:rFonts w:hint="default" w:hAnsi="新宋体" w:eastAsia="新宋体"/>
                      <w:color w:val="auto"/>
                      <w:szCs w:val="21"/>
                      <w:lang w:val="en-US" w:eastAsia="zh-CN"/>
                    </w:rPr>
                  </w:pPr>
                  <w:r>
                    <w:rPr>
                      <w:rFonts w:hint="eastAsia" w:hAnsi="新宋体" w:eastAsia="新宋体"/>
                      <w:color w:val="auto"/>
                      <w:szCs w:val="21"/>
                      <w:lang w:val="en-US" w:eastAsia="zh-CN"/>
                    </w:rPr>
                    <w:t>——</w:t>
                  </w:r>
                </w:p>
              </w:tc>
              <w:tc>
                <w:tcPr>
                  <w:tcW w:w="1249" w:type="dxa"/>
                  <w:vAlign w:val="center"/>
                </w:tcPr>
                <w:p>
                  <w:pPr>
                    <w:jc w:val="center"/>
                    <w:rPr>
                      <w:rFonts w:hAnsi="新宋体" w:eastAsia="新宋体"/>
                      <w:color w:val="auto"/>
                      <w:szCs w:val="21"/>
                    </w:rPr>
                  </w:pPr>
                  <w:r>
                    <w:rPr>
                      <w:rFonts w:hint="eastAsia" w:hAnsi="新宋体" w:eastAsia="新宋体"/>
                      <w:color w:val="auto"/>
                      <w:szCs w:val="21"/>
                      <w:lang w:val="en-US" w:eastAsia="zh-CN"/>
                    </w:rPr>
                    <w:t>80</w:t>
                  </w:r>
                  <w:r>
                    <w:rPr>
                      <w:rFonts w:hint="eastAsia" w:hAnsi="新宋体" w:eastAsia="新宋体"/>
                      <w:color w:val="auto"/>
                      <w:szCs w:val="21"/>
                    </w:rPr>
                    <w:t>%</w:t>
                  </w:r>
                </w:p>
              </w:tc>
              <w:tc>
                <w:tcPr>
                  <w:tcW w:w="1249" w:type="dxa"/>
                  <w:vAlign w:val="center"/>
                </w:tcPr>
                <w:p>
                  <w:pPr>
                    <w:jc w:val="center"/>
                    <w:rPr>
                      <w:rFonts w:hint="eastAsia" w:hAnsi="新宋体" w:eastAsia="新宋体"/>
                      <w:color w:val="auto"/>
                      <w:szCs w:val="21"/>
                      <w:lang w:val="en-US" w:eastAsia="zh-CN"/>
                    </w:rPr>
                  </w:pPr>
                  <w:r>
                    <w:rPr>
                      <w:rFonts w:hint="eastAsia" w:hAnsi="新宋体" w:eastAsia="新宋体"/>
                      <w:color w:val="auto"/>
                      <w:szCs w:val="21"/>
                      <w:lang w:val="en-US" w:eastAsia="zh-CN"/>
                    </w:rPr>
                    <w:t>70%</w:t>
                  </w:r>
                </w:p>
              </w:tc>
              <w:tc>
                <w:tcPr>
                  <w:tcW w:w="1259" w:type="dxa"/>
                  <w:vAlign w:val="center"/>
                </w:tcPr>
                <w:p>
                  <w:pPr>
                    <w:jc w:val="center"/>
                    <w:rPr>
                      <w:rFonts w:hint="eastAsia" w:hAnsi="新宋体" w:eastAsia="新宋体"/>
                      <w:color w:val="auto"/>
                      <w:szCs w:val="21"/>
                      <w:lang w:val="en-US" w:eastAsia="zh-CN"/>
                    </w:rPr>
                  </w:pPr>
                  <w:r>
                    <w:rPr>
                      <w:rFonts w:hint="eastAsia" w:hAnsi="新宋体" w:eastAsia="新宋体"/>
                      <w:color w:val="auto"/>
                      <w:szCs w:val="21"/>
                      <w:lang w:val="en-US" w:eastAsia="zh-CN"/>
                    </w:rPr>
                    <w:t>50</w:t>
                  </w:r>
                  <w:r>
                    <w:rPr>
                      <w:rFonts w:hint="eastAsia" w:hAnsi="新宋体" w:eastAsia="新宋体"/>
                      <w:color w:val="auto"/>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2" w:hRule="atLeast"/>
                <w:jc w:val="center"/>
              </w:trPr>
              <w:tc>
                <w:tcPr>
                  <w:tcW w:w="2801" w:type="dxa"/>
                  <w:vAlign w:val="center"/>
                </w:tcPr>
                <w:p>
                  <w:pPr>
                    <w:jc w:val="center"/>
                    <w:rPr>
                      <w:rFonts w:hint="eastAsia" w:hAnsi="新宋体" w:eastAsia="新宋体"/>
                      <w:color w:val="auto"/>
                      <w:szCs w:val="21"/>
                    </w:rPr>
                  </w:pPr>
                  <w:r>
                    <w:rPr>
                      <w:rFonts w:hint="eastAsia" w:hAnsi="新宋体" w:eastAsia="新宋体"/>
                      <w:color w:val="auto"/>
                      <w:szCs w:val="21"/>
                    </w:rPr>
                    <w:t>最终出水</w:t>
                  </w:r>
                </w:p>
              </w:tc>
              <w:tc>
                <w:tcPr>
                  <w:tcW w:w="1249" w:type="dxa"/>
                  <w:vAlign w:val="center"/>
                </w:tcPr>
                <w:p>
                  <w:pPr>
                    <w:jc w:val="center"/>
                    <w:rPr>
                      <w:rFonts w:hint="eastAsia" w:hAnsi="新宋体" w:eastAsia="新宋体"/>
                      <w:color w:val="auto"/>
                      <w:szCs w:val="21"/>
                    </w:rPr>
                  </w:pPr>
                </w:p>
              </w:tc>
              <w:tc>
                <w:tcPr>
                  <w:tcW w:w="1249" w:type="dxa"/>
                  <w:vAlign w:val="center"/>
                </w:tcPr>
                <w:p>
                  <w:pPr>
                    <w:jc w:val="center"/>
                    <w:rPr>
                      <w:rFonts w:hint="eastAsia" w:hAnsi="新宋体" w:eastAsia="新宋体"/>
                      <w:color w:val="auto"/>
                      <w:szCs w:val="21"/>
                    </w:rPr>
                  </w:pPr>
                </w:p>
              </w:tc>
              <w:tc>
                <w:tcPr>
                  <w:tcW w:w="1249" w:type="dxa"/>
                  <w:vAlign w:val="center"/>
                </w:tcPr>
                <w:p>
                  <w:pPr>
                    <w:jc w:val="center"/>
                    <w:rPr>
                      <w:rFonts w:hAnsi="新宋体" w:eastAsia="新宋体"/>
                      <w:color w:val="auto"/>
                      <w:szCs w:val="21"/>
                    </w:rPr>
                  </w:pPr>
                </w:p>
              </w:tc>
              <w:tc>
                <w:tcPr>
                  <w:tcW w:w="1249" w:type="dxa"/>
                  <w:vAlign w:val="center"/>
                </w:tcPr>
                <w:p>
                  <w:pPr>
                    <w:jc w:val="center"/>
                    <w:rPr>
                      <w:rFonts w:hAnsi="新宋体" w:eastAsia="新宋体"/>
                      <w:color w:val="auto"/>
                      <w:szCs w:val="21"/>
                    </w:rPr>
                  </w:pPr>
                </w:p>
              </w:tc>
              <w:tc>
                <w:tcPr>
                  <w:tcW w:w="1259" w:type="dxa"/>
                  <w:vAlign w:val="center"/>
                </w:tcPr>
                <w:p>
                  <w:pPr>
                    <w:jc w:val="center"/>
                    <w:rPr>
                      <w:rFonts w:hAnsi="新宋体" w:eastAsia="新宋体"/>
                      <w:color w:val="auto"/>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2" w:hRule="atLeast"/>
                <w:jc w:val="center"/>
              </w:trPr>
              <w:tc>
                <w:tcPr>
                  <w:tcW w:w="2801" w:type="dxa"/>
                  <w:vAlign w:val="center"/>
                </w:tcPr>
                <w:p>
                  <w:pPr>
                    <w:jc w:val="center"/>
                    <w:rPr>
                      <w:rFonts w:hAnsi="新宋体" w:eastAsia="新宋体"/>
                      <w:color w:val="auto"/>
                      <w:szCs w:val="21"/>
                    </w:rPr>
                  </w:pPr>
                  <w:r>
                    <w:rPr>
                      <w:rFonts w:hAnsi="新宋体" w:eastAsia="新宋体"/>
                      <w:color w:val="auto"/>
                      <w:szCs w:val="21"/>
                    </w:rPr>
                    <w:t>总去除</w:t>
                  </w:r>
                  <w:r>
                    <w:rPr>
                      <w:rFonts w:hint="eastAsia" w:hAnsi="新宋体" w:eastAsia="新宋体"/>
                      <w:color w:val="auto"/>
                      <w:szCs w:val="21"/>
                    </w:rPr>
                    <w:t>率</w:t>
                  </w:r>
                </w:p>
              </w:tc>
              <w:tc>
                <w:tcPr>
                  <w:tcW w:w="1249" w:type="dxa"/>
                  <w:vAlign w:val="center"/>
                </w:tcPr>
                <w:p>
                  <w:pPr>
                    <w:jc w:val="center"/>
                    <w:rPr>
                      <w:rFonts w:hAnsi="新宋体" w:eastAsia="新宋体"/>
                      <w:color w:val="auto"/>
                      <w:szCs w:val="21"/>
                    </w:rPr>
                  </w:pPr>
                  <w:r>
                    <w:rPr>
                      <w:rFonts w:hint="eastAsia" w:hAnsi="新宋体" w:eastAsia="新宋体"/>
                      <w:color w:val="auto"/>
                      <w:szCs w:val="21"/>
                      <w:lang w:val="en-US" w:eastAsia="zh-CN"/>
                    </w:rPr>
                    <w:t>94.3</w:t>
                  </w:r>
                  <w:r>
                    <w:rPr>
                      <w:rFonts w:hint="eastAsia" w:hAnsi="新宋体" w:eastAsia="新宋体"/>
                      <w:color w:val="auto"/>
                      <w:szCs w:val="21"/>
                    </w:rPr>
                    <w:t>%</w:t>
                  </w:r>
                </w:p>
              </w:tc>
              <w:tc>
                <w:tcPr>
                  <w:tcW w:w="1249" w:type="dxa"/>
                  <w:vAlign w:val="center"/>
                </w:tcPr>
                <w:p>
                  <w:pPr>
                    <w:jc w:val="center"/>
                    <w:rPr>
                      <w:rFonts w:hAnsi="新宋体" w:eastAsia="新宋体"/>
                      <w:color w:val="auto"/>
                      <w:szCs w:val="21"/>
                    </w:rPr>
                  </w:pPr>
                  <w:r>
                    <w:rPr>
                      <w:rFonts w:hint="eastAsia" w:hAnsi="新宋体" w:eastAsia="新宋体"/>
                      <w:color w:val="auto"/>
                      <w:szCs w:val="21"/>
                      <w:lang w:val="en-US" w:eastAsia="zh-CN"/>
                    </w:rPr>
                    <w:t>96.1</w:t>
                  </w:r>
                  <w:r>
                    <w:rPr>
                      <w:rFonts w:hint="eastAsia" w:hAnsi="新宋体" w:eastAsia="新宋体"/>
                      <w:color w:val="auto"/>
                      <w:szCs w:val="21"/>
                    </w:rPr>
                    <w:t>%</w:t>
                  </w:r>
                </w:p>
              </w:tc>
              <w:tc>
                <w:tcPr>
                  <w:tcW w:w="1249" w:type="dxa"/>
                  <w:vAlign w:val="center"/>
                </w:tcPr>
                <w:p>
                  <w:pPr>
                    <w:jc w:val="center"/>
                    <w:rPr>
                      <w:rFonts w:hAnsi="新宋体" w:eastAsia="新宋体"/>
                      <w:color w:val="auto"/>
                      <w:szCs w:val="21"/>
                    </w:rPr>
                  </w:pPr>
                  <w:r>
                    <w:rPr>
                      <w:rFonts w:hint="eastAsia" w:hAnsi="新宋体" w:eastAsia="新宋体"/>
                      <w:color w:val="auto"/>
                      <w:szCs w:val="21"/>
                      <w:lang w:val="en-US" w:eastAsia="zh-CN"/>
                    </w:rPr>
                    <w:t>92</w:t>
                  </w:r>
                  <w:r>
                    <w:rPr>
                      <w:rFonts w:hint="eastAsia" w:hAnsi="新宋体" w:eastAsia="新宋体"/>
                      <w:color w:val="auto"/>
                      <w:szCs w:val="21"/>
                    </w:rPr>
                    <w:t>%</w:t>
                  </w:r>
                </w:p>
              </w:tc>
              <w:tc>
                <w:tcPr>
                  <w:tcW w:w="1249" w:type="dxa"/>
                  <w:vAlign w:val="center"/>
                </w:tcPr>
                <w:p>
                  <w:pPr>
                    <w:jc w:val="center"/>
                    <w:rPr>
                      <w:rFonts w:hint="eastAsia" w:hAnsi="新宋体" w:eastAsia="新宋体"/>
                      <w:color w:val="auto"/>
                      <w:szCs w:val="21"/>
                      <w:lang w:val="en-US" w:eastAsia="zh-CN"/>
                    </w:rPr>
                  </w:pPr>
                  <w:r>
                    <w:rPr>
                      <w:rFonts w:hint="eastAsia" w:hAnsi="新宋体" w:eastAsia="新宋体"/>
                      <w:color w:val="auto"/>
                      <w:szCs w:val="21"/>
                      <w:lang w:val="en-US" w:eastAsia="zh-CN"/>
                    </w:rPr>
                    <w:t>85%</w:t>
                  </w:r>
                </w:p>
              </w:tc>
              <w:tc>
                <w:tcPr>
                  <w:tcW w:w="1259" w:type="dxa"/>
                  <w:vAlign w:val="center"/>
                </w:tcPr>
                <w:p>
                  <w:pPr>
                    <w:jc w:val="center"/>
                    <w:rPr>
                      <w:rFonts w:hint="eastAsia" w:hAnsi="新宋体" w:eastAsia="新宋体"/>
                      <w:color w:val="auto"/>
                      <w:szCs w:val="21"/>
                      <w:lang w:val="en-US" w:eastAsia="zh-CN"/>
                    </w:rPr>
                  </w:pPr>
                  <w:r>
                    <w:rPr>
                      <w:rFonts w:hint="eastAsia" w:hAnsi="新宋体" w:eastAsia="新宋体"/>
                      <w:color w:val="auto"/>
                      <w:szCs w:val="21"/>
                      <w:lang w:val="en-US" w:eastAsia="zh-CN"/>
                    </w:rPr>
                    <w:t>70</w:t>
                  </w:r>
                  <w:r>
                    <w:rPr>
                      <w:rFonts w:hint="eastAsia" w:hAnsi="新宋体" w:eastAsia="新宋体"/>
                      <w:color w:val="auto"/>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2801" w:type="dxa"/>
                  <w:tcBorders>
                    <w:bottom w:val="single" w:color="auto" w:sz="12" w:space="0"/>
                  </w:tcBorders>
                  <w:vAlign w:val="center"/>
                </w:tcPr>
                <w:p>
                  <w:pPr>
                    <w:jc w:val="center"/>
                    <w:rPr>
                      <w:rFonts w:hAnsi="新宋体" w:eastAsia="新宋体"/>
                      <w:color w:val="auto"/>
                      <w:szCs w:val="21"/>
                    </w:rPr>
                  </w:pPr>
                  <w:r>
                    <w:rPr>
                      <w:rFonts w:hAnsi="新宋体" w:eastAsia="新宋体"/>
                      <w:color w:val="auto"/>
                      <w:szCs w:val="21"/>
                    </w:rPr>
                    <w:t>排放标准</w:t>
                  </w:r>
                </w:p>
              </w:tc>
              <w:tc>
                <w:tcPr>
                  <w:tcW w:w="1249" w:type="dxa"/>
                  <w:tcBorders>
                    <w:bottom w:val="single" w:color="auto" w:sz="12" w:space="0"/>
                  </w:tcBorders>
                  <w:vAlign w:val="center"/>
                </w:tcPr>
                <w:p>
                  <w:pPr>
                    <w:jc w:val="center"/>
                    <w:rPr>
                      <w:rFonts w:hint="default" w:hAnsi="新宋体" w:eastAsia="新宋体"/>
                      <w:b w:val="0"/>
                      <w:bCs w:val="0"/>
                      <w:color w:val="auto"/>
                      <w:szCs w:val="21"/>
                      <w:lang w:val="en-US" w:eastAsia="zh-CN"/>
                    </w:rPr>
                  </w:pPr>
                  <w:r>
                    <w:rPr>
                      <w:rFonts w:hint="eastAsia" w:hAnsi="新宋体" w:eastAsia="新宋体"/>
                      <w:b w:val="0"/>
                      <w:bCs w:val="0"/>
                      <w:color w:val="auto"/>
                      <w:szCs w:val="21"/>
                      <w:lang w:val="en-US" w:eastAsia="zh-CN"/>
                    </w:rPr>
                    <w:t>100</w:t>
                  </w:r>
                  <w:r>
                    <w:rPr>
                      <w:rFonts w:hint="eastAsia" w:ascii="Times New Roman" w:hAnsi="Times New Roman" w:eastAsia="宋体"/>
                      <w:b w:val="0"/>
                      <w:bCs w:val="0"/>
                      <w:smallCaps w:val="0"/>
                      <w:color w:val="auto"/>
                      <w:sz w:val="21"/>
                      <w:szCs w:val="21"/>
                    </w:rPr>
                    <w:t>mg/L</w:t>
                  </w:r>
                </w:p>
              </w:tc>
              <w:tc>
                <w:tcPr>
                  <w:tcW w:w="1249" w:type="dxa"/>
                  <w:tcBorders>
                    <w:bottom w:val="single" w:color="auto" w:sz="12" w:space="0"/>
                  </w:tcBorders>
                  <w:vAlign w:val="center"/>
                </w:tcPr>
                <w:p>
                  <w:pPr>
                    <w:jc w:val="center"/>
                    <w:rPr>
                      <w:rFonts w:hint="default" w:hAnsi="新宋体" w:eastAsia="新宋体"/>
                      <w:b w:val="0"/>
                      <w:bCs w:val="0"/>
                      <w:color w:val="auto"/>
                      <w:szCs w:val="21"/>
                      <w:lang w:val="en-US" w:eastAsia="zh-CN"/>
                    </w:rPr>
                  </w:pPr>
                  <w:r>
                    <w:rPr>
                      <w:rFonts w:hint="eastAsia" w:hAnsi="新宋体" w:eastAsia="新宋体"/>
                      <w:b w:val="0"/>
                      <w:bCs w:val="0"/>
                      <w:color w:val="auto"/>
                      <w:szCs w:val="21"/>
                      <w:lang w:val="en-US" w:eastAsia="zh-CN"/>
                    </w:rPr>
                    <w:t>20</w:t>
                  </w:r>
                  <w:r>
                    <w:rPr>
                      <w:rFonts w:hint="eastAsia" w:ascii="Times New Roman" w:hAnsi="Times New Roman" w:eastAsia="宋体"/>
                      <w:b w:val="0"/>
                      <w:bCs w:val="0"/>
                      <w:smallCaps w:val="0"/>
                      <w:color w:val="auto"/>
                      <w:sz w:val="21"/>
                      <w:szCs w:val="21"/>
                    </w:rPr>
                    <w:t>mg/L</w:t>
                  </w:r>
                </w:p>
              </w:tc>
              <w:tc>
                <w:tcPr>
                  <w:tcW w:w="1249" w:type="dxa"/>
                  <w:tcBorders>
                    <w:bottom w:val="single" w:color="auto" w:sz="12" w:space="0"/>
                  </w:tcBorders>
                  <w:vAlign w:val="center"/>
                </w:tcPr>
                <w:p>
                  <w:pPr>
                    <w:jc w:val="center"/>
                    <w:rPr>
                      <w:rFonts w:hint="eastAsia" w:hAnsi="新宋体" w:eastAsia="新宋体"/>
                      <w:b w:val="0"/>
                      <w:bCs w:val="0"/>
                      <w:color w:val="auto"/>
                      <w:szCs w:val="21"/>
                      <w:lang w:val="en-US" w:eastAsia="zh-CN"/>
                    </w:rPr>
                  </w:pPr>
                  <w:r>
                    <w:rPr>
                      <w:rFonts w:hint="eastAsia" w:hAnsi="新宋体" w:eastAsia="新宋体"/>
                      <w:b w:val="0"/>
                      <w:bCs w:val="0"/>
                      <w:color w:val="auto"/>
                      <w:szCs w:val="21"/>
                      <w:lang w:val="en-US" w:eastAsia="zh-CN"/>
                    </w:rPr>
                    <w:t>8</w:t>
                  </w:r>
                  <w:r>
                    <w:rPr>
                      <w:rFonts w:hint="eastAsia" w:ascii="Times New Roman" w:hAnsi="Times New Roman" w:eastAsia="宋体"/>
                      <w:b w:val="0"/>
                      <w:bCs w:val="0"/>
                      <w:smallCaps w:val="0"/>
                      <w:color w:val="auto"/>
                      <w:sz w:val="21"/>
                      <w:szCs w:val="21"/>
                    </w:rPr>
                    <w:t>mg/L</w:t>
                  </w:r>
                </w:p>
              </w:tc>
              <w:tc>
                <w:tcPr>
                  <w:tcW w:w="1249" w:type="dxa"/>
                  <w:tcBorders>
                    <w:bottom w:val="single" w:color="auto" w:sz="12" w:space="0"/>
                  </w:tcBorders>
                  <w:vAlign w:val="center"/>
                </w:tcPr>
                <w:p>
                  <w:pPr>
                    <w:jc w:val="center"/>
                    <w:rPr>
                      <w:rFonts w:hint="default" w:hAnsi="新宋体" w:eastAsia="新宋体"/>
                      <w:b w:val="0"/>
                      <w:bCs w:val="0"/>
                      <w:color w:val="auto"/>
                      <w:szCs w:val="21"/>
                      <w:lang w:val="en-US" w:eastAsia="zh-CN"/>
                    </w:rPr>
                  </w:pPr>
                  <w:r>
                    <w:rPr>
                      <w:rFonts w:hint="eastAsia" w:hAnsi="新宋体" w:eastAsia="新宋体"/>
                      <w:b w:val="0"/>
                      <w:bCs w:val="0"/>
                      <w:color w:val="auto"/>
                      <w:szCs w:val="21"/>
                      <w:lang w:val="en-US" w:eastAsia="zh-CN"/>
                    </w:rPr>
                    <w:t>20</w:t>
                  </w:r>
                  <w:r>
                    <w:rPr>
                      <w:rFonts w:hint="eastAsia" w:ascii="Times New Roman" w:hAnsi="Times New Roman" w:eastAsia="宋体"/>
                      <w:b w:val="0"/>
                      <w:bCs w:val="0"/>
                      <w:smallCaps w:val="0"/>
                      <w:color w:val="auto"/>
                      <w:sz w:val="21"/>
                      <w:szCs w:val="21"/>
                    </w:rPr>
                    <w:t>mg/L</w:t>
                  </w:r>
                </w:p>
              </w:tc>
              <w:tc>
                <w:tcPr>
                  <w:tcW w:w="1259" w:type="dxa"/>
                  <w:tcBorders>
                    <w:bottom w:val="single" w:color="auto" w:sz="12" w:space="0"/>
                  </w:tcBorders>
                  <w:vAlign w:val="center"/>
                </w:tcPr>
                <w:p>
                  <w:pPr>
                    <w:jc w:val="center"/>
                    <w:rPr>
                      <w:rFonts w:hint="eastAsia" w:hAnsi="新宋体" w:eastAsia="新宋体"/>
                      <w:b w:val="0"/>
                      <w:bCs w:val="0"/>
                      <w:color w:val="auto"/>
                      <w:szCs w:val="21"/>
                      <w:lang w:val="en-US" w:eastAsia="zh-CN"/>
                    </w:rPr>
                  </w:pPr>
                  <w:r>
                    <w:rPr>
                      <w:rFonts w:hint="eastAsia" w:hAnsi="新宋体" w:eastAsia="新宋体"/>
                      <w:b w:val="0"/>
                      <w:bCs w:val="0"/>
                      <w:color w:val="auto"/>
                      <w:szCs w:val="21"/>
                      <w:lang w:val="en-US" w:eastAsia="zh-CN"/>
                    </w:rPr>
                    <w:t>8</w:t>
                  </w:r>
                  <w:r>
                    <w:rPr>
                      <w:rFonts w:hint="eastAsia" w:ascii="Times New Roman" w:hAnsi="Times New Roman" w:eastAsia="宋体"/>
                      <w:b w:val="0"/>
                      <w:bCs w:val="0"/>
                      <w:smallCaps w:val="0"/>
                      <w:color w:val="auto"/>
                      <w:sz w:val="21"/>
                      <w:szCs w:val="21"/>
                    </w:rPr>
                    <w:t>mg/L</w:t>
                  </w:r>
                </w:p>
              </w:tc>
            </w:tr>
          </w:tbl>
          <w:p>
            <w:pPr>
              <w:widowControl/>
              <w:spacing w:line="360" w:lineRule="auto"/>
              <w:jc w:val="center"/>
              <w:rPr>
                <w:rFonts w:hint="eastAsia" w:ascii="Times New Roman" w:hAnsi="Times New Roman" w:eastAsia="宋体"/>
                <w:b/>
                <w:smallCaps w:val="0"/>
                <w:color w:val="auto"/>
                <w:szCs w:val="21"/>
              </w:rPr>
            </w:pPr>
            <w:r>
              <w:rPr>
                <w:rFonts w:ascii="Times New Roman" w:hAnsi="Times New Roman" w:eastAsia="宋体"/>
                <w:b/>
                <w:smallCaps w:val="0"/>
                <w:color w:val="auto"/>
                <w:szCs w:val="21"/>
              </w:rPr>
              <w:t>表</w:t>
            </w:r>
            <w:r>
              <w:rPr>
                <w:rFonts w:hint="eastAsia" w:ascii="Times New Roman" w:hAnsi="Times New Roman" w:eastAsia="宋体"/>
                <w:b/>
                <w:smallCaps w:val="0"/>
                <w:color w:val="auto"/>
                <w:szCs w:val="21"/>
              </w:rPr>
              <w:t>4-</w:t>
            </w:r>
            <w:r>
              <w:rPr>
                <w:rFonts w:hint="eastAsia"/>
                <w:b/>
                <w:smallCaps w:val="0"/>
                <w:color w:val="auto"/>
                <w:szCs w:val="21"/>
                <w:lang w:val="en-US" w:eastAsia="zh-CN"/>
              </w:rPr>
              <w:t>8</w:t>
            </w:r>
            <w:r>
              <w:rPr>
                <w:rFonts w:ascii="Times New Roman" w:hAnsi="Times New Roman" w:eastAsia="宋体"/>
                <w:b/>
                <w:smallCaps w:val="0"/>
                <w:color w:val="auto"/>
                <w:szCs w:val="21"/>
              </w:rPr>
              <w:t xml:space="preserve"> </w:t>
            </w:r>
            <w:r>
              <w:rPr>
                <w:rFonts w:hint="eastAsia"/>
                <w:b/>
                <w:smallCaps w:val="0"/>
                <w:color w:val="auto"/>
                <w:szCs w:val="21"/>
                <w:lang w:val="en-US" w:eastAsia="zh-CN"/>
              </w:rPr>
              <w:t>生产废水产排情况</w:t>
            </w:r>
            <w:r>
              <w:rPr>
                <w:rFonts w:hint="eastAsia" w:ascii="Times New Roman" w:hAnsi="Times New Roman" w:eastAsia="宋体"/>
                <w:b/>
                <w:smallCaps w:val="0"/>
                <w:color w:val="auto"/>
                <w:szCs w:val="21"/>
              </w:rPr>
              <w:t>表</w:t>
            </w:r>
          </w:p>
          <w:tbl>
            <w:tblPr>
              <w:tblStyle w:val="39"/>
              <w:tblW w:w="8978"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061"/>
              <w:gridCol w:w="1303"/>
              <w:gridCol w:w="1368"/>
              <w:gridCol w:w="1368"/>
              <w:gridCol w:w="1463"/>
              <w:gridCol w:w="1086"/>
              <w:gridCol w:w="132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0" w:hRule="atLeast"/>
                <w:jc w:val="center"/>
              </w:trPr>
              <w:tc>
                <w:tcPr>
                  <w:tcW w:w="1061" w:type="dxa"/>
                  <w:vMerge w:val="restart"/>
                  <w:tcBorders>
                    <w:tl2br w:val="nil"/>
                    <w:tr2bl w:val="nil"/>
                  </w:tcBorders>
                  <w:vAlign w:val="center"/>
                </w:tcPr>
                <w:p>
                  <w:pPr>
                    <w:pStyle w:val="49"/>
                    <w:jc w:val="center"/>
                    <w:rPr>
                      <w:rFonts w:hint="eastAsia" w:ascii="Times New Roman" w:hAnsi="Times New Roman" w:eastAsia="宋体"/>
                      <w:b/>
                      <w:bCs/>
                      <w:smallCaps w:val="0"/>
                      <w:color w:val="auto"/>
                      <w:sz w:val="21"/>
                      <w:szCs w:val="21"/>
                    </w:rPr>
                  </w:pPr>
                  <w:r>
                    <w:rPr>
                      <w:rFonts w:hint="eastAsia" w:ascii="Times New Roman" w:hAnsi="Times New Roman" w:eastAsia="宋体"/>
                      <w:b/>
                      <w:bCs/>
                      <w:smallCaps w:val="0"/>
                      <w:color w:val="auto"/>
                      <w:sz w:val="21"/>
                      <w:szCs w:val="21"/>
                    </w:rPr>
                    <w:t>产污环节</w:t>
                  </w:r>
                </w:p>
              </w:tc>
              <w:tc>
                <w:tcPr>
                  <w:tcW w:w="1303" w:type="dxa"/>
                  <w:vMerge w:val="restart"/>
                  <w:tcBorders>
                    <w:tl2br w:val="nil"/>
                    <w:tr2bl w:val="nil"/>
                  </w:tcBorders>
                  <w:vAlign w:val="center"/>
                </w:tcPr>
                <w:p>
                  <w:pPr>
                    <w:pStyle w:val="49"/>
                    <w:jc w:val="center"/>
                    <w:rPr>
                      <w:rFonts w:hint="eastAsia" w:ascii="Times New Roman" w:hAnsi="Times New Roman" w:eastAsia="宋体"/>
                      <w:b/>
                      <w:bCs/>
                      <w:smallCaps w:val="0"/>
                      <w:color w:val="auto"/>
                      <w:sz w:val="21"/>
                      <w:szCs w:val="21"/>
                    </w:rPr>
                  </w:pPr>
                  <w:r>
                    <w:rPr>
                      <w:rFonts w:hint="eastAsia" w:ascii="Times New Roman" w:hAnsi="Times New Roman" w:eastAsia="宋体"/>
                      <w:b/>
                      <w:bCs/>
                      <w:smallCaps w:val="0"/>
                      <w:color w:val="auto"/>
                      <w:sz w:val="21"/>
                      <w:szCs w:val="21"/>
                    </w:rPr>
                    <w:t>污染物种类</w:t>
                  </w:r>
                </w:p>
              </w:tc>
              <w:tc>
                <w:tcPr>
                  <w:tcW w:w="6614" w:type="dxa"/>
                  <w:gridSpan w:val="5"/>
                  <w:tcBorders>
                    <w:tl2br w:val="nil"/>
                    <w:tr2bl w:val="nil"/>
                  </w:tcBorders>
                  <w:vAlign w:val="center"/>
                </w:tcPr>
                <w:p>
                  <w:pPr>
                    <w:pStyle w:val="49"/>
                    <w:jc w:val="center"/>
                    <w:rPr>
                      <w:rFonts w:hint="eastAsia" w:ascii="Times New Roman" w:hAnsi="Times New Roman" w:eastAsia="宋体"/>
                      <w:b/>
                      <w:bCs/>
                      <w:smallCaps w:val="0"/>
                      <w:color w:val="auto"/>
                      <w:sz w:val="21"/>
                      <w:szCs w:val="21"/>
                    </w:rPr>
                  </w:pPr>
                  <w:r>
                    <w:rPr>
                      <w:rFonts w:hint="eastAsia" w:ascii="Times New Roman" w:hAnsi="Times New Roman" w:eastAsia="宋体"/>
                      <w:b/>
                      <w:bCs/>
                      <w:smallCaps w:val="0"/>
                      <w:color w:val="auto"/>
                      <w:sz w:val="21"/>
                      <w:szCs w:val="21"/>
                    </w:rPr>
                    <w:t>治理设施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28" w:hRule="atLeast"/>
                <w:jc w:val="center"/>
              </w:trPr>
              <w:tc>
                <w:tcPr>
                  <w:tcW w:w="1061" w:type="dxa"/>
                  <w:vMerge w:val="continue"/>
                  <w:tcBorders>
                    <w:tl2br w:val="nil"/>
                    <w:tr2bl w:val="nil"/>
                  </w:tcBorders>
                  <w:vAlign w:val="center"/>
                </w:tcPr>
                <w:p>
                  <w:pPr>
                    <w:pStyle w:val="49"/>
                    <w:jc w:val="center"/>
                    <w:rPr>
                      <w:rFonts w:hint="eastAsia" w:ascii="Times New Roman" w:hAnsi="Times New Roman" w:eastAsia="宋体"/>
                      <w:b/>
                      <w:bCs/>
                      <w:smallCaps w:val="0"/>
                      <w:color w:val="auto"/>
                      <w:sz w:val="21"/>
                      <w:szCs w:val="21"/>
                    </w:rPr>
                  </w:pPr>
                </w:p>
              </w:tc>
              <w:tc>
                <w:tcPr>
                  <w:tcW w:w="1303" w:type="dxa"/>
                  <w:vMerge w:val="continue"/>
                  <w:tcBorders>
                    <w:tl2br w:val="nil"/>
                    <w:tr2bl w:val="nil"/>
                  </w:tcBorders>
                  <w:vAlign w:val="center"/>
                </w:tcPr>
                <w:p>
                  <w:pPr>
                    <w:pStyle w:val="49"/>
                    <w:jc w:val="center"/>
                    <w:rPr>
                      <w:rFonts w:hint="eastAsia" w:ascii="Times New Roman" w:hAnsi="Times New Roman" w:eastAsia="宋体"/>
                      <w:b/>
                      <w:bCs/>
                      <w:smallCaps w:val="0"/>
                      <w:color w:val="auto"/>
                      <w:sz w:val="21"/>
                      <w:szCs w:val="21"/>
                    </w:rPr>
                  </w:pPr>
                </w:p>
              </w:tc>
              <w:tc>
                <w:tcPr>
                  <w:tcW w:w="1368" w:type="dxa"/>
                  <w:tcBorders>
                    <w:tl2br w:val="nil"/>
                    <w:tr2bl w:val="nil"/>
                  </w:tcBorders>
                  <w:vAlign w:val="center"/>
                </w:tcPr>
                <w:p>
                  <w:pPr>
                    <w:pStyle w:val="49"/>
                    <w:jc w:val="center"/>
                    <w:rPr>
                      <w:rFonts w:hint="eastAsia" w:ascii="Times New Roman" w:hAnsi="Times New Roman" w:eastAsia="宋体"/>
                      <w:b/>
                      <w:bCs/>
                      <w:smallCaps w:val="0"/>
                      <w:color w:val="auto"/>
                      <w:sz w:val="21"/>
                      <w:szCs w:val="21"/>
                    </w:rPr>
                  </w:pPr>
                  <w:r>
                    <w:rPr>
                      <w:rFonts w:hint="eastAsia" w:ascii="Times New Roman" w:hAnsi="Times New Roman" w:eastAsia="宋体"/>
                      <w:b/>
                      <w:bCs/>
                      <w:smallCaps w:val="0"/>
                      <w:color w:val="auto"/>
                      <w:sz w:val="21"/>
                      <w:szCs w:val="21"/>
                    </w:rPr>
                    <w:t>废水产生量(t/a)</w:t>
                  </w:r>
                </w:p>
              </w:tc>
              <w:tc>
                <w:tcPr>
                  <w:tcW w:w="1368" w:type="dxa"/>
                  <w:tcBorders>
                    <w:tl2br w:val="nil"/>
                    <w:tr2bl w:val="nil"/>
                  </w:tcBorders>
                  <w:vAlign w:val="center"/>
                </w:tcPr>
                <w:p>
                  <w:pPr>
                    <w:pStyle w:val="49"/>
                    <w:jc w:val="center"/>
                    <w:rPr>
                      <w:rFonts w:hint="eastAsia" w:ascii="Times New Roman" w:hAnsi="Times New Roman" w:eastAsia="宋体"/>
                      <w:b/>
                      <w:bCs/>
                      <w:smallCaps w:val="0"/>
                      <w:color w:val="auto"/>
                      <w:sz w:val="21"/>
                      <w:szCs w:val="21"/>
                    </w:rPr>
                  </w:pPr>
                  <w:r>
                    <w:rPr>
                      <w:rFonts w:hint="eastAsia" w:ascii="Times New Roman" w:hAnsi="Times New Roman" w:eastAsia="宋体"/>
                      <w:b/>
                      <w:bCs/>
                      <w:smallCaps w:val="0"/>
                      <w:color w:val="auto"/>
                      <w:sz w:val="21"/>
                      <w:szCs w:val="21"/>
                    </w:rPr>
                    <w:t>产生量（t/a）</w:t>
                  </w:r>
                </w:p>
              </w:tc>
              <w:tc>
                <w:tcPr>
                  <w:tcW w:w="1463" w:type="dxa"/>
                  <w:tcBorders>
                    <w:tl2br w:val="nil"/>
                    <w:tr2bl w:val="nil"/>
                  </w:tcBorders>
                  <w:vAlign w:val="center"/>
                </w:tcPr>
                <w:p>
                  <w:pPr>
                    <w:pStyle w:val="49"/>
                    <w:jc w:val="center"/>
                    <w:rPr>
                      <w:rFonts w:hint="eastAsia" w:ascii="Times New Roman" w:hAnsi="Times New Roman" w:eastAsia="宋体"/>
                      <w:b/>
                      <w:bCs/>
                      <w:smallCaps w:val="0"/>
                      <w:color w:val="auto"/>
                      <w:sz w:val="21"/>
                      <w:szCs w:val="21"/>
                    </w:rPr>
                  </w:pPr>
                  <w:r>
                    <w:rPr>
                      <w:rFonts w:hint="eastAsia" w:ascii="Times New Roman" w:hAnsi="Times New Roman" w:eastAsia="宋体"/>
                      <w:b/>
                      <w:bCs/>
                      <w:smallCaps w:val="0"/>
                      <w:color w:val="auto"/>
                      <w:sz w:val="21"/>
                      <w:szCs w:val="21"/>
                    </w:rPr>
                    <w:t>工艺</w:t>
                  </w:r>
                </w:p>
              </w:tc>
              <w:tc>
                <w:tcPr>
                  <w:tcW w:w="1086" w:type="dxa"/>
                  <w:tcBorders>
                    <w:tl2br w:val="nil"/>
                    <w:tr2bl w:val="nil"/>
                  </w:tcBorders>
                  <w:vAlign w:val="center"/>
                </w:tcPr>
                <w:p>
                  <w:pPr>
                    <w:pStyle w:val="49"/>
                    <w:jc w:val="center"/>
                    <w:rPr>
                      <w:rFonts w:hint="eastAsia" w:ascii="Times New Roman" w:hAnsi="Times New Roman" w:eastAsia="宋体"/>
                      <w:b/>
                      <w:bCs/>
                      <w:smallCaps w:val="0"/>
                      <w:color w:val="auto"/>
                      <w:sz w:val="21"/>
                      <w:szCs w:val="21"/>
                    </w:rPr>
                  </w:pPr>
                  <w:r>
                    <w:rPr>
                      <w:rFonts w:hint="eastAsia" w:ascii="Times New Roman" w:hAnsi="Times New Roman" w:eastAsia="宋体"/>
                      <w:b/>
                      <w:bCs/>
                      <w:smallCaps w:val="0"/>
                      <w:color w:val="auto"/>
                      <w:sz w:val="21"/>
                      <w:szCs w:val="21"/>
                    </w:rPr>
                    <w:t>排放形式</w:t>
                  </w:r>
                </w:p>
              </w:tc>
              <w:tc>
                <w:tcPr>
                  <w:tcW w:w="1329" w:type="dxa"/>
                  <w:tcBorders>
                    <w:tl2br w:val="nil"/>
                    <w:tr2bl w:val="nil"/>
                  </w:tcBorders>
                  <w:vAlign w:val="center"/>
                </w:tcPr>
                <w:p>
                  <w:pPr>
                    <w:pStyle w:val="49"/>
                    <w:jc w:val="center"/>
                    <w:rPr>
                      <w:rFonts w:hint="eastAsia" w:ascii="Times New Roman" w:hAnsi="Times New Roman" w:eastAsia="宋体"/>
                      <w:b/>
                      <w:bCs/>
                      <w:smallCaps w:val="0"/>
                      <w:color w:val="auto"/>
                      <w:sz w:val="21"/>
                      <w:szCs w:val="21"/>
                    </w:rPr>
                  </w:pPr>
                  <w:r>
                    <w:rPr>
                      <w:rFonts w:hint="eastAsia" w:ascii="Times New Roman" w:hAnsi="Times New Roman" w:eastAsia="宋体"/>
                      <w:b/>
                      <w:bCs/>
                      <w:smallCaps w:val="0"/>
                      <w:color w:val="auto"/>
                      <w:sz w:val="21"/>
                      <w:szCs w:val="21"/>
                    </w:rPr>
                    <w:t>排放量(t/a)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78" w:hRule="atLeast"/>
                <w:jc w:val="center"/>
              </w:trPr>
              <w:tc>
                <w:tcPr>
                  <w:tcW w:w="1061" w:type="dxa"/>
                  <w:vMerge w:val="restart"/>
                  <w:tcBorders>
                    <w:tl2br w:val="nil"/>
                    <w:tr2bl w:val="nil"/>
                  </w:tcBorders>
                  <w:vAlign w:val="center"/>
                </w:tcPr>
                <w:p>
                  <w:pPr>
                    <w:pStyle w:val="49"/>
                    <w:jc w:val="center"/>
                    <w:rPr>
                      <w:rFonts w:hint="eastAsia" w:ascii="Times New Roman" w:hAnsi="Times New Roman" w:eastAsia="宋体"/>
                      <w:bCs/>
                      <w:smallCaps w:val="0"/>
                      <w:color w:val="auto"/>
                      <w:sz w:val="21"/>
                      <w:szCs w:val="21"/>
                      <w:lang w:val="en-US" w:eastAsia="zh-CN"/>
                    </w:rPr>
                  </w:pPr>
                  <w:r>
                    <w:rPr>
                      <w:rFonts w:hint="eastAsia"/>
                      <w:bCs/>
                      <w:smallCaps w:val="0"/>
                      <w:color w:val="auto"/>
                      <w:sz w:val="21"/>
                      <w:szCs w:val="21"/>
                      <w:lang w:val="en-US" w:eastAsia="zh-CN"/>
                    </w:rPr>
                    <w:t>本项目生产废水</w:t>
                  </w:r>
                </w:p>
              </w:tc>
              <w:tc>
                <w:tcPr>
                  <w:tcW w:w="1303" w:type="dxa"/>
                  <w:tcBorders>
                    <w:tl2br w:val="nil"/>
                    <w:tr2bl w:val="nil"/>
                  </w:tcBorders>
                  <w:vAlign w:val="center"/>
                </w:tcPr>
                <w:p>
                  <w:pPr>
                    <w:pStyle w:val="49"/>
                    <w:spacing w:line="360" w:lineRule="auto"/>
                    <w:jc w:val="center"/>
                    <w:textAlignment w:val="auto"/>
                    <w:rPr>
                      <w:rFonts w:hint="eastAsia" w:ascii="Times New Roman" w:hAnsi="Times New Roman" w:eastAsia="宋体"/>
                      <w:bCs/>
                      <w:smallCaps w:val="0"/>
                      <w:color w:val="auto"/>
                      <w:sz w:val="21"/>
                      <w:szCs w:val="21"/>
                    </w:rPr>
                  </w:pPr>
                  <w:r>
                    <w:rPr>
                      <w:rFonts w:hint="eastAsia"/>
                      <w:color w:val="auto"/>
                      <w:sz w:val="21"/>
                      <w:szCs w:val="21"/>
                      <w:vertAlign w:val="baseline"/>
                      <w:lang w:val="en-US" w:eastAsia="zh-CN"/>
                    </w:rPr>
                    <w:t>COD</w:t>
                  </w:r>
                </w:p>
              </w:tc>
              <w:tc>
                <w:tcPr>
                  <w:tcW w:w="1368" w:type="dxa"/>
                  <w:vMerge w:val="restart"/>
                  <w:tcBorders>
                    <w:tl2br w:val="nil"/>
                    <w:tr2bl w:val="nil"/>
                  </w:tcBorders>
                  <w:vAlign w:val="center"/>
                </w:tcPr>
                <w:p>
                  <w:pPr>
                    <w:pStyle w:val="49"/>
                    <w:jc w:val="center"/>
                    <w:rPr>
                      <w:rFonts w:hint="default" w:ascii="Times New Roman" w:hAnsi="Times New Roman" w:eastAsia="宋体"/>
                      <w:bCs/>
                      <w:smallCaps w:val="0"/>
                      <w:color w:val="auto"/>
                      <w:sz w:val="21"/>
                      <w:szCs w:val="21"/>
                      <w:lang w:val="en-US" w:eastAsia="zh-CN"/>
                    </w:rPr>
                  </w:pPr>
                  <w:r>
                    <w:rPr>
                      <w:rFonts w:hint="eastAsia"/>
                      <w:bCs/>
                      <w:smallCaps w:val="0"/>
                      <w:color w:val="auto"/>
                      <w:sz w:val="21"/>
                      <w:szCs w:val="21"/>
                      <w:lang w:val="en-US" w:eastAsia="zh-CN"/>
                    </w:rPr>
                    <w:t>272.61</w:t>
                  </w:r>
                </w:p>
              </w:tc>
              <w:tc>
                <w:tcPr>
                  <w:tcW w:w="1368"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bCs/>
                      <w:smallCaps w:val="0"/>
                      <w:color w:val="auto"/>
                      <w:sz w:val="21"/>
                      <w:szCs w:val="21"/>
                      <w:lang w:val="en-US" w:eastAsia="zh-CN"/>
                    </w:rPr>
                  </w:pPr>
                  <w:r>
                    <w:rPr>
                      <w:rFonts w:hint="eastAsia" w:cs="Times New Roman"/>
                      <w:bCs/>
                      <w:smallCaps w:val="0"/>
                      <w:color w:val="auto"/>
                      <w:sz w:val="21"/>
                      <w:szCs w:val="21"/>
                      <w:lang w:val="en-US" w:eastAsia="zh-CN"/>
                    </w:rPr>
                    <w:t>0.091</w:t>
                  </w:r>
                </w:p>
              </w:tc>
              <w:tc>
                <w:tcPr>
                  <w:tcW w:w="1463" w:type="dxa"/>
                  <w:vMerge w:val="restart"/>
                  <w:tcBorders>
                    <w:tl2br w:val="nil"/>
                    <w:tr2bl w:val="nil"/>
                  </w:tcBorders>
                  <w:vAlign w:val="center"/>
                </w:tcPr>
                <w:p>
                  <w:pPr>
                    <w:pStyle w:val="49"/>
                    <w:jc w:val="center"/>
                    <w:rPr>
                      <w:rFonts w:hint="eastAsia" w:ascii="Times New Roman" w:hAnsi="Times New Roman" w:eastAsia="宋体"/>
                      <w:bCs/>
                      <w:smallCaps w:val="0"/>
                      <w:color w:val="auto"/>
                      <w:sz w:val="21"/>
                      <w:szCs w:val="21"/>
                      <w:lang w:val="en-US" w:eastAsia="zh-CN"/>
                    </w:rPr>
                  </w:pPr>
                  <w:r>
                    <w:rPr>
                      <w:rFonts w:hint="eastAsia"/>
                      <w:bCs/>
                      <w:smallCaps w:val="0"/>
                      <w:color w:val="auto"/>
                      <w:sz w:val="21"/>
                      <w:szCs w:val="21"/>
                      <w:lang w:val="en-US" w:eastAsia="zh-CN"/>
                    </w:rPr>
                    <w:t>SBR</w:t>
                  </w:r>
                </w:p>
              </w:tc>
              <w:tc>
                <w:tcPr>
                  <w:tcW w:w="1086" w:type="dxa"/>
                  <w:vMerge w:val="restart"/>
                  <w:tcBorders>
                    <w:tl2br w:val="nil"/>
                    <w:tr2bl w:val="nil"/>
                  </w:tcBorders>
                  <w:vAlign w:val="center"/>
                </w:tcPr>
                <w:p>
                  <w:pPr>
                    <w:pStyle w:val="49"/>
                    <w:jc w:val="center"/>
                    <w:rPr>
                      <w:rFonts w:hint="eastAsia" w:ascii="Times New Roman" w:hAnsi="Times New Roman" w:eastAsia="宋体"/>
                      <w:bCs/>
                      <w:smallCaps w:val="0"/>
                      <w:color w:val="auto"/>
                      <w:sz w:val="21"/>
                      <w:szCs w:val="21"/>
                      <w:lang w:val="en-US" w:eastAsia="zh-CN"/>
                    </w:rPr>
                  </w:pPr>
                  <w:r>
                    <w:rPr>
                      <w:rFonts w:hint="eastAsia"/>
                      <w:bCs/>
                      <w:smallCaps w:val="0"/>
                      <w:color w:val="auto"/>
                      <w:sz w:val="21"/>
                      <w:szCs w:val="21"/>
                      <w:lang w:val="en-US" w:eastAsia="zh-CN"/>
                    </w:rPr>
                    <w:t>污水处理厂</w:t>
                  </w:r>
                </w:p>
              </w:tc>
              <w:tc>
                <w:tcPr>
                  <w:tcW w:w="1329"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bCs/>
                      <w:smallCaps w:val="0"/>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0.005</w:t>
                  </w:r>
                  <w:r>
                    <w:rPr>
                      <w:rFonts w:hint="eastAsia" w:cs="Times New Roman"/>
                      <w:i w:val="0"/>
                      <w:color w:val="auto"/>
                      <w:kern w:val="0"/>
                      <w:sz w:val="21"/>
                      <w:szCs w:val="21"/>
                      <w:u w:val="none"/>
                      <w:lang w:val="en-US" w:eastAsia="zh-CN" w:bidi="ar"/>
                    </w:rPr>
                    <w:t>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78" w:hRule="atLeast"/>
                <w:jc w:val="center"/>
              </w:trPr>
              <w:tc>
                <w:tcPr>
                  <w:tcW w:w="1061" w:type="dxa"/>
                  <w:vMerge w:val="continue"/>
                  <w:tcBorders>
                    <w:tl2br w:val="nil"/>
                    <w:tr2bl w:val="nil"/>
                  </w:tcBorders>
                  <w:vAlign w:val="center"/>
                </w:tcPr>
                <w:p>
                  <w:pPr>
                    <w:pStyle w:val="49"/>
                    <w:jc w:val="center"/>
                    <w:rPr>
                      <w:rFonts w:hint="eastAsia"/>
                      <w:bCs/>
                      <w:smallCaps w:val="0"/>
                      <w:color w:val="auto"/>
                      <w:sz w:val="21"/>
                      <w:szCs w:val="21"/>
                      <w:lang w:val="en-US" w:eastAsia="zh-CN"/>
                    </w:rPr>
                  </w:pPr>
                </w:p>
              </w:tc>
              <w:tc>
                <w:tcPr>
                  <w:tcW w:w="1303" w:type="dxa"/>
                  <w:tcBorders>
                    <w:tl2br w:val="nil"/>
                    <w:tr2bl w:val="nil"/>
                  </w:tcBorders>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BOD</w:t>
                  </w:r>
                  <w:r>
                    <w:rPr>
                      <w:rFonts w:hint="eastAsia"/>
                      <w:color w:val="auto"/>
                      <w:sz w:val="21"/>
                      <w:szCs w:val="21"/>
                      <w:vertAlign w:val="subscript"/>
                      <w:lang w:val="en-US" w:eastAsia="zh-CN"/>
                    </w:rPr>
                    <w:t>5</w:t>
                  </w:r>
                </w:p>
              </w:tc>
              <w:tc>
                <w:tcPr>
                  <w:tcW w:w="1368" w:type="dxa"/>
                  <w:vMerge w:val="continue"/>
                  <w:tcBorders>
                    <w:tl2br w:val="nil"/>
                    <w:tr2bl w:val="nil"/>
                  </w:tcBorders>
                  <w:vAlign w:val="center"/>
                </w:tcPr>
                <w:p>
                  <w:pPr>
                    <w:pStyle w:val="49"/>
                    <w:jc w:val="center"/>
                    <w:rPr>
                      <w:rFonts w:hint="eastAsia"/>
                      <w:bCs/>
                      <w:smallCaps w:val="0"/>
                      <w:color w:val="auto"/>
                      <w:sz w:val="21"/>
                      <w:szCs w:val="21"/>
                      <w:lang w:val="en-US" w:eastAsia="zh-CN"/>
                    </w:rPr>
                  </w:pPr>
                </w:p>
              </w:tc>
              <w:tc>
                <w:tcPr>
                  <w:tcW w:w="1368"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等线" w:cs="Times New Roman"/>
                      <w:i w:val="0"/>
                      <w:color w:val="auto"/>
                      <w:kern w:val="0"/>
                      <w:sz w:val="22"/>
                      <w:szCs w:val="22"/>
                      <w:u w:val="none"/>
                      <w:lang w:val="en-US" w:eastAsia="zh-CN" w:bidi="ar"/>
                    </w:rPr>
                  </w:pPr>
                  <w:r>
                    <w:rPr>
                      <w:rFonts w:hint="eastAsia" w:eastAsia="等线" w:cs="Times New Roman"/>
                      <w:i w:val="0"/>
                      <w:color w:val="auto"/>
                      <w:kern w:val="0"/>
                      <w:sz w:val="22"/>
                      <w:szCs w:val="22"/>
                      <w:u w:val="none"/>
                      <w:lang w:val="en-US" w:eastAsia="zh-CN" w:bidi="ar"/>
                    </w:rPr>
                    <w:t>0.027</w:t>
                  </w:r>
                </w:p>
              </w:tc>
              <w:tc>
                <w:tcPr>
                  <w:tcW w:w="1463" w:type="dxa"/>
                  <w:vMerge w:val="continue"/>
                  <w:tcBorders>
                    <w:tl2br w:val="nil"/>
                    <w:tr2bl w:val="nil"/>
                  </w:tcBorders>
                  <w:vAlign w:val="center"/>
                </w:tcPr>
                <w:p>
                  <w:pPr>
                    <w:pStyle w:val="49"/>
                    <w:jc w:val="center"/>
                    <w:rPr>
                      <w:rFonts w:hint="eastAsia"/>
                      <w:bCs/>
                      <w:smallCaps w:val="0"/>
                      <w:color w:val="auto"/>
                      <w:sz w:val="21"/>
                      <w:szCs w:val="21"/>
                      <w:lang w:val="en-US" w:eastAsia="zh-CN"/>
                    </w:rPr>
                  </w:pPr>
                </w:p>
              </w:tc>
              <w:tc>
                <w:tcPr>
                  <w:tcW w:w="1086" w:type="dxa"/>
                  <w:vMerge w:val="continue"/>
                  <w:tcBorders>
                    <w:tl2br w:val="nil"/>
                    <w:tr2bl w:val="nil"/>
                  </w:tcBorders>
                  <w:vAlign w:val="center"/>
                </w:tcPr>
                <w:p>
                  <w:pPr>
                    <w:pStyle w:val="49"/>
                    <w:jc w:val="center"/>
                    <w:rPr>
                      <w:rFonts w:hint="eastAsia"/>
                      <w:bCs/>
                      <w:smallCaps w:val="0"/>
                      <w:color w:val="auto"/>
                      <w:sz w:val="21"/>
                      <w:szCs w:val="21"/>
                      <w:lang w:val="en-US" w:eastAsia="zh-CN"/>
                    </w:rPr>
                  </w:pPr>
                </w:p>
              </w:tc>
              <w:tc>
                <w:tcPr>
                  <w:tcW w:w="1329"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等线"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0.0011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78" w:hRule="atLeast"/>
                <w:jc w:val="center"/>
              </w:trPr>
              <w:tc>
                <w:tcPr>
                  <w:tcW w:w="1061"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303" w:type="dxa"/>
                  <w:tcBorders>
                    <w:tl2br w:val="nil"/>
                    <w:tr2bl w:val="nil"/>
                  </w:tcBorders>
                  <w:vAlign w:val="center"/>
                </w:tcPr>
                <w:p>
                  <w:pPr>
                    <w:pStyle w:val="49"/>
                    <w:spacing w:line="360" w:lineRule="auto"/>
                    <w:jc w:val="center"/>
                    <w:textAlignment w:val="auto"/>
                    <w:rPr>
                      <w:rFonts w:hint="eastAsia" w:ascii="Times New Roman" w:hAnsi="Times New Roman" w:eastAsia="宋体"/>
                      <w:bCs/>
                      <w:smallCaps w:val="0"/>
                      <w:color w:val="auto"/>
                      <w:sz w:val="21"/>
                      <w:szCs w:val="21"/>
                    </w:rPr>
                  </w:pPr>
                  <w:r>
                    <w:rPr>
                      <w:rFonts w:hint="eastAsia"/>
                      <w:color w:val="auto"/>
                      <w:sz w:val="21"/>
                      <w:szCs w:val="21"/>
                      <w:vertAlign w:val="baseline"/>
                      <w:lang w:val="en-US" w:eastAsia="zh-CN"/>
                    </w:rPr>
                    <w:t>氨氮</w:t>
                  </w:r>
                </w:p>
              </w:tc>
              <w:tc>
                <w:tcPr>
                  <w:tcW w:w="1368"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368"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bCs/>
                      <w:smallCaps w:val="0"/>
                      <w:color w:val="auto"/>
                      <w:sz w:val="21"/>
                      <w:szCs w:val="21"/>
                      <w:lang w:val="en-US" w:eastAsia="zh-CN"/>
                    </w:rPr>
                  </w:pPr>
                  <w:r>
                    <w:rPr>
                      <w:rFonts w:hint="eastAsia" w:cs="Times New Roman"/>
                      <w:bCs/>
                      <w:smallCaps w:val="0"/>
                      <w:color w:val="auto"/>
                      <w:sz w:val="21"/>
                      <w:szCs w:val="21"/>
                      <w:lang w:val="en-US" w:eastAsia="zh-CN"/>
                    </w:rPr>
                    <w:t>0.0066</w:t>
                  </w:r>
                </w:p>
              </w:tc>
              <w:tc>
                <w:tcPr>
                  <w:tcW w:w="1463"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086"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329"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bCs/>
                      <w:smallCaps w:val="0"/>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0.0005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78" w:hRule="atLeast"/>
                <w:jc w:val="center"/>
              </w:trPr>
              <w:tc>
                <w:tcPr>
                  <w:tcW w:w="1061"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303" w:type="dxa"/>
                  <w:tcBorders>
                    <w:tl2br w:val="nil"/>
                    <w:tr2bl w:val="nil"/>
                  </w:tcBorders>
                  <w:vAlign w:val="center"/>
                </w:tcPr>
                <w:p>
                  <w:pPr>
                    <w:pStyle w:val="49"/>
                    <w:spacing w:line="360" w:lineRule="auto"/>
                    <w:jc w:val="center"/>
                    <w:textAlignment w:val="auto"/>
                    <w:rPr>
                      <w:rFonts w:hint="eastAsia" w:ascii="Times New Roman" w:hAnsi="Times New Roman" w:eastAsia="宋体"/>
                      <w:bCs/>
                      <w:smallCaps w:val="0"/>
                      <w:color w:val="auto"/>
                      <w:sz w:val="21"/>
                      <w:szCs w:val="21"/>
                    </w:rPr>
                  </w:pPr>
                  <w:r>
                    <w:rPr>
                      <w:rFonts w:hint="eastAsia"/>
                      <w:color w:val="auto"/>
                      <w:sz w:val="21"/>
                      <w:szCs w:val="21"/>
                      <w:vertAlign w:val="baseline"/>
                      <w:lang w:val="en-US" w:eastAsia="zh-CN"/>
                    </w:rPr>
                    <w:t>TP</w:t>
                  </w:r>
                </w:p>
              </w:tc>
              <w:tc>
                <w:tcPr>
                  <w:tcW w:w="1368"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368"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bCs/>
                      <w:smallCaps w:val="0"/>
                      <w:color w:val="auto"/>
                      <w:sz w:val="21"/>
                      <w:szCs w:val="21"/>
                      <w:lang w:val="en-US" w:eastAsia="zh-CN"/>
                    </w:rPr>
                  </w:pPr>
                  <w:r>
                    <w:rPr>
                      <w:rFonts w:hint="eastAsia" w:cs="Times New Roman"/>
                      <w:bCs/>
                      <w:smallCaps w:val="0"/>
                      <w:color w:val="auto"/>
                      <w:sz w:val="21"/>
                      <w:szCs w:val="21"/>
                      <w:lang w:val="en-US" w:eastAsia="zh-CN"/>
                    </w:rPr>
                    <w:t>0.0025</w:t>
                  </w:r>
                </w:p>
              </w:tc>
              <w:tc>
                <w:tcPr>
                  <w:tcW w:w="1463"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086"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329"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bCs/>
                      <w:smallCaps w:val="0"/>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0.00</w:t>
                  </w:r>
                  <w:r>
                    <w:rPr>
                      <w:rFonts w:hint="eastAsia" w:cs="Times New Roman"/>
                      <w:i w:val="0"/>
                      <w:color w:val="auto"/>
                      <w:kern w:val="0"/>
                      <w:sz w:val="21"/>
                      <w:szCs w:val="21"/>
                      <w:u w:val="none"/>
                      <w:lang w:val="en-US" w:eastAsia="zh-CN" w:bidi="ar"/>
                    </w:rPr>
                    <w:t>075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78" w:hRule="atLeast"/>
                <w:jc w:val="center"/>
              </w:trPr>
              <w:tc>
                <w:tcPr>
                  <w:tcW w:w="1061"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303" w:type="dxa"/>
                  <w:tcBorders>
                    <w:tl2br w:val="nil"/>
                    <w:tr2bl w:val="nil"/>
                  </w:tcBorders>
                  <w:vAlign w:val="center"/>
                </w:tcPr>
                <w:p>
                  <w:pPr>
                    <w:pStyle w:val="49"/>
                    <w:spacing w:line="360" w:lineRule="auto"/>
                    <w:jc w:val="center"/>
                    <w:textAlignment w:val="auto"/>
                    <w:rPr>
                      <w:rFonts w:hint="eastAsia" w:ascii="Times New Roman" w:hAnsi="Times New Roman" w:eastAsia="宋体"/>
                      <w:bCs/>
                      <w:smallCaps w:val="0"/>
                      <w:color w:val="auto"/>
                      <w:sz w:val="21"/>
                      <w:szCs w:val="21"/>
                    </w:rPr>
                  </w:pPr>
                  <w:r>
                    <w:rPr>
                      <w:rFonts w:hint="eastAsia"/>
                      <w:color w:val="auto"/>
                      <w:sz w:val="21"/>
                      <w:szCs w:val="21"/>
                      <w:vertAlign w:val="baseline"/>
                      <w:lang w:val="en-US" w:eastAsia="zh-CN"/>
                    </w:rPr>
                    <w:t>TN</w:t>
                  </w:r>
                </w:p>
              </w:tc>
              <w:tc>
                <w:tcPr>
                  <w:tcW w:w="1368"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368"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bCs/>
                      <w:smallCaps w:val="0"/>
                      <w:color w:val="auto"/>
                      <w:sz w:val="21"/>
                      <w:szCs w:val="21"/>
                      <w:lang w:val="en-US" w:eastAsia="zh-CN"/>
                    </w:rPr>
                  </w:pPr>
                  <w:r>
                    <w:rPr>
                      <w:rFonts w:hint="eastAsia" w:cs="Times New Roman"/>
                      <w:bCs/>
                      <w:smallCaps w:val="0"/>
                      <w:color w:val="auto"/>
                      <w:sz w:val="21"/>
                      <w:szCs w:val="21"/>
                      <w:lang w:val="en-US" w:eastAsia="zh-CN"/>
                    </w:rPr>
                    <w:t>0.01</w:t>
                  </w:r>
                </w:p>
              </w:tc>
              <w:tc>
                <w:tcPr>
                  <w:tcW w:w="1463"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086"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329"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bCs/>
                      <w:smallCaps w:val="0"/>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0.0015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78" w:hRule="atLeast"/>
                <w:jc w:val="center"/>
              </w:trPr>
              <w:tc>
                <w:tcPr>
                  <w:tcW w:w="1061" w:type="dxa"/>
                  <w:vMerge w:val="restart"/>
                  <w:tcBorders>
                    <w:tl2br w:val="nil"/>
                    <w:tr2bl w:val="nil"/>
                  </w:tcBorders>
                  <w:vAlign w:val="center"/>
                </w:tcPr>
                <w:p>
                  <w:pPr>
                    <w:pStyle w:val="49"/>
                    <w:jc w:val="center"/>
                    <w:rPr>
                      <w:rFonts w:hint="eastAsia" w:ascii="Times New Roman" w:hAnsi="Times New Roman" w:eastAsia="宋体"/>
                      <w:bCs/>
                      <w:smallCaps w:val="0"/>
                      <w:color w:val="auto"/>
                      <w:sz w:val="21"/>
                      <w:szCs w:val="21"/>
                      <w:lang w:val="en-US" w:eastAsia="zh-CN"/>
                    </w:rPr>
                  </w:pPr>
                  <w:r>
                    <w:rPr>
                      <w:rFonts w:hint="eastAsia"/>
                      <w:bCs/>
                      <w:smallCaps w:val="0"/>
                      <w:color w:val="auto"/>
                      <w:sz w:val="21"/>
                      <w:szCs w:val="21"/>
                      <w:lang w:val="en-US" w:eastAsia="zh-CN"/>
                    </w:rPr>
                    <w:t>现有工程废水</w:t>
                  </w:r>
                </w:p>
              </w:tc>
              <w:tc>
                <w:tcPr>
                  <w:tcW w:w="1303" w:type="dxa"/>
                  <w:tcBorders>
                    <w:tl2br w:val="nil"/>
                    <w:tr2bl w:val="nil"/>
                  </w:tcBorders>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COD</w:t>
                  </w:r>
                </w:p>
              </w:tc>
              <w:tc>
                <w:tcPr>
                  <w:tcW w:w="1368" w:type="dxa"/>
                  <w:vMerge w:val="restart"/>
                  <w:tcBorders>
                    <w:tl2br w:val="nil"/>
                    <w:tr2bl w:val="nil"/>
                  </w:tcBorders>
                  <w:vAlign w:val="center"/>
                </w:tcPr>
                <w:p>
                  <w:pPr>
                    <w:pStyle w:val="49"/>
                    <w:jc w:val="center"/>
                    <w:rPr>
                      <w:rFonts w:hint="eastAsia" w:ascii="Times New Roman" w:hAnsi="Times New Roman" w:eastAsia="宋体"/>
                      <w:bCs/>
                      <w:smallCaps w:val="0"/>
                      <w:color w:val="auto"/>
                      <w:sz w:val="21"/>
                      <w:szCs w:val="21"/>
                      <w:lang w:val="en-US" w:eastAsia="zh-CN"/>
                    </w:rPr>
                  </w:pPr>
                  <w:r>
                    <w:rPr>
                      <w:rFonts w:hint="eastAsia"/>
                      <w:bCs/>
                      <w:smallCaps w:val="0"/>
                      <w:color w:val="auto"/>
                      <w:sz w:val="21"/>
                      <w:szCs w:val="21"/>
                      <w:lang w:val="en-US" w:eastAsia="zh-CN"/>
                    </w:rPr>
                    <w:t>2250</w:t>
                  </w:r>
                </w:p>
              </w:tc>
              <w:tc>
                <w:tcPr>
                  <w:tcW w:w="1368"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等线" w:cs="Times New Roman"/>
                      <w:i w:val="0"/>
                      <w:color w:val="auto"/>
                      <w:kern w:val="0"/>
                      <w:sz w:val="22"/>
                      <w:szCs w:val="22"/>
                      <w:u w:val="none"/>
                      <w:lang w:val="en-US" w:eastAsia="zh-CN" w:bidi="ar"/>
                    </w:rPr>
                  </w:pPr>
                  <w:r>
                    <w:rPr>
                      <w:rFonts w:hint="eastAsia" w:eastAsia="等线" w:cs="Times New Roman"/>
                      <w:i w:val="0"/>
                      <w:color w:val="auto"/>
                      <w:kern w:val="0"/>
                      <w:sz w:val="22"/>
                      <w:szCs w:val="22"/>
                      <w:u w:val="none"/>
                      <w:lang w:val="en-US" w:eastAsia="zh-CN" w:bidi="ar"/>
                    </w:rPr>
                    <w:t>1.323</w:t>
                  </w:r>
                </w:p>
              </w:tc>
              <w:tc>
                <w:tcPr>
                  <w:tcW w:w="1463"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086"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329"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等线" w:cs="Times New Roman"/>
                      <w:i w:val="0"/>
                      <w:color w:val="auto"/>
                      <w:kern w:val="0"/>
                      <w:sz w:val="22"/>
                      <w:szCs w:val="22"/>
                      <w:u w:val="none"/>
                      <w:lang w:val="en-US" w:eastAsia="zh-CN" w:bidi="ar"/>
                    </w:rPr>
                  </w:pPr>
                  <w:r>
                    <w:rPr>
                      <w:rFonts w:hint="eastAsia" w:eastAsia="等线" w:cs="Times New Roman"/>
                      <w:i w:val="0"/>
                      <w:color w:val="auto"/>
                      <w:kern w:val="0"/>
                      <w:sz w:val="22"/>
                      <w:szCs w:val="22"/>
                      <w:u w:val="none"/>
                      <w:lang w:val="en-US" w:eastAsia="zh-CN" w:bidi="ar"/>
                    </w:rPr>
                    <w:t>0.3634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78" w:hRule="atLeast"/>
                <w:jc w:val="center"/>
              </w:trPr>
              <w:tc>
                <w:tcPr>
                  <w:tcW w:w="1061"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303" w:type="dxa"/>
                  <w:tcBorders>
                    <w:tl2br w:val="nil"/>
                    <w:tr2bl w:val="nil"/>
                  </w:tcBorders>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BOD</w:t>
                  </w:r>
                  <w:r>
                    <w:rPr>
                      <w:rFonts w:hint="eastAsia"/>
                      <w:color w:val="auto"/>
                      <w:sz w:val="21"/>
                      <w:szCs w:val="21"/>
                      <w:vertAlign w:val="subscript"/>
                      <w:lang w:val="en-US" w:eastAsia="zh-CN"/>
                    </w:rPr>
                    <w:t>5</w:t>
                  </w:r>
                </w:p>
              </w:tc>
              <w:tc>
                <w:tcPr>
                  <w:tcW w:w="1368"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368"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等线" w:cs="Times New Roman"/>
                      <w:i w:val="0"/>
                      <w:color w:val="auto"/>
                      <w:kern w:val="0"/>
                      <w:sz w:val="22"/>
                      <w:szCs w:val="22"/>
                      <w:u w:val="none"/>
                      <w:lang w:val="en-US" w:eastAsia="zh-CN" w:bidi="ar"/>
                    </w:rPr>
                  </w:pPr>
                  <w:r>
                    <w:rPr>
                      <w:rFonts w:hint="eastAsia" w:eastAsia="等线" w:cs="Times New Roman"/>
                      <w:i w:val="0"/>
                      <w:color w:val="auto"/>
                      <w:kern w:val="0"/>
                      <w:sz w:val="22"/>
                      <w:szCs w:val="22"/>
                      <w:u w:val="none"/>
                      <w:lang w:val="en-US" w:eastAsia="zh-CN" w:bidi="ar"/>
                    </w:rPr>
                    <w:t>0.5164</w:t>
                  </w:r>
                </w:p>
              </w:tc>
              <w:tc>
                <w:tcPr>
                  <w:tcW w:w="1463"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086"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329"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等线" w:cs="Times New Roman"/>
                      <w:i w:val="0"/>
                      <w:color w:val="auto"/>
                      <w:kern w:val="0"/>
                      <w:sz w:val="22"/>
                      <w:szCs w:val="22"/>
                      <w:u w:val="none"/>
                      <w:lang w:val="en-US" w:eastAsia="zh-CN" w:bidi="ar"/>
                    </w:rPr>
                  </w:pPr>
                  <w:r>
                    <w:rPr>
                      <w:rFonts w:hint="eastAsia" w:eastAsia="等线" w:cs="Times New Roman"/>
                      <w:i w:val="0"/>
                      <w:color w:val="auto"/>
                      <w:kern w:val="0"/>
                      <w:sz w:val="22"/>
                      <w:szCs w:val="22"/>
                      <w:u w:val="none"/>
                      <w:lang w:val="en-US" w:eastAsia="zh-CN" w:bidi="ar"/>
                    </w:rPr>
                    <w:t>0.1417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78" w:hRule="atLeast"/>
                <w:jc w:val="center"/>
              </w:trPr>
              <w:tc>
                <w:tcPr>
                  <w:tcW w:w="1061"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303" w:type="dxa"/>
                  <w:tcBorders>
                    <w:tl2br w:val="nil"/>
                    <w:tr2bl w:val="nil"/>
                  </w:tcBorders>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氨氮</w:t>
                  </w:r>
                </w:p>
              </w:tc>
              <w:tc>
                <w:tcPr>
                  <w:tcW w:w="1368"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368"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等线" w:cs="Times New Roman"/>
                      <w:i w:val="0"/>
                      <w:color w:val="auto"/>
                      <w:kern w:val="0"/>
                      <w:sz w:val="22"/>
                      <w:szCs w:val="22"/>
                      <w:u w:val="none"/>
                      <w:lang w:val="en-US" w:eastAsia="zh-CN" w:bidi="ar"/>
                    </w:rPr>
                  </w:pPr>
                  <w:r>
                    <w:rPr>
                      <w:rFonts w:hint="eastAsia" w:eastAsia="等线" w:cs="Times New Roman"/>
                      <w:i w:val="0"/>
                      <w:color w:val="auto"/>
                      <w:kern w:val="0"/>
                      <w:sz w:val="22"/>
                      <w:szCs w:val="22"/>
                      <w:u w:val="none"/>
                      <w:lang w:val="en-US" w:eastAsia="zh-CN" w:bidi="ar"/>
                    </w:rPr>
                    <w:t>0.0236</w:t>
                  </w:r>
                </w:p>
              </w:tc>
              <w:tc>
                <w:tcPr>
                  <w:tcW w:w="1463"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086"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329"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等线" w:cs="Times New Roman"/>
                      <w:i w:val="0"/>
                      <w:color w:val="auto"/>
                      <w:kern w:val="0"/>
                      <w:sz w:val="22"/>
                      <w:szCs w:val="22"/>
                      <w:u w:val="none"/>
                      <w:lang w:val="en-US" w:eastAsia="zh-CN" w:bidi="ar"/>
                    </w:rPr>
                  </w:pPr>
                  <w:r>
                    <w:rPr>
                      <w:rFonts w:hint="eastAsia" w:eastAsia="等线" w:cs="Times New Roman"/>
                      <w:i w:val="0"/>
                      <w:color w:val="auto"/>
                      <w:kern w:val="0"/>
                      <w:sz w:val="22"/>
                      <w:szCs w:val="22"/>
                      <w:u w:val="none"/>
                      <w:lang w:val="en-US" w:eastAsia="zh-CN" w:bidi="ar"/>
                    </w:rPr>
                    <w:t>0.0036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78" w:hRule="atLeast"/>
                <w:jc w:val="center"/>
              </w:trPr>
              <w:tc>
                <w:tcPr>
                  <w:tcW w:w="1061"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303" w:type="dxa"/>
                  <w:tcBorders>
                    <w:tl2br w:val="nil"/>
                    <w:tr2bl w:val="nil"/>
                  </w:tcBorders>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TP</w:t>
                  </w:r>
                </w:p>
              </w:tc>
              <w:tc>
                <w:tcPr>
                  <w:tcW w:w="1368"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368"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等线" w:cs="Times New Roman"/>
                      <w:i w:val="0"/>
                      <w:color w:val="auto"/>
                      <w:kern w:val="0"/>
                      <w:sz w:val="22"/>
                      <w:szCs w:val="22"/>
                      <w:u w:val="none"/>
                      <w:lang w:val="en-US" w:eastAsia="zh-CN" w:bidi="ar"/>
                    </w:rPr>
                  </w:pPr>
                  <w:r>
                    <w:rPr>
                      <w:rFonts w:hint="eastAsia" w:eastAsia="等线" w:cs="Times New Roman"/>
                      <w:i w:val="0"/>
                      <w:color w:val="auto"/>
                      <w:kern w:val="0"/>
                      <w:sz w:val="22"/>
                      <w:szCs w:val="22"/>
                      <w:u w:val="none"/>
                      <w:lang w:val="en-US" w:eastAsia="zh-CN" w:bidi="ar"/>
                    </w:rPr>
                    <w:t>0.02</w:t>
                  </w:r>
                </w:p>
              </w:tc>
              <w:tc>
                <w:tcPr>
                  <w:tcW w:w="1463"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086"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329"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等线" w:cs="Times New Roman"/>
                      <w:i w:val="0"/>
                      <w:color w:val="auto"/>
                      <w:kern w:val="0"/>
                      <w:sz w:val="22"/>
                      <w:szCs w:val="22"/>
                      <w:u w:val="none"/>
                      <w:lang w:val="en-US" w:eastAsia="zh-CN" w:bidi="ar"/>
                    </w:rPr>
                  </w:pPr>
                  <w:r>
                    <w:rPr>
                      <w:rFonts w:hint="eastAsia" w:eastAsia="等线" w:cs="Times New Roman"/>
                      <w:i w:val="0"/>
                      <w:color w:val="auto"/>
                      <w:kern w:val="0"/>
                      <w:sz w:val="22"/>
                      <w:szCs w:val="22"/>
                      <w:u w:val="none"/>
                      <w:lang w:val="en-US" w:eastAsia="zh-CN" w:bidi="ar"/>
                    </w:rPr>
                    <w:t>0.0027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78" w:hRule="atLeast"/>
                <w:jc w:val="center"/>
              </w:trPr>
              <w:tc>
                <w:tcPr>
                  <w:tcW w:w="1061"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303" w:type="dxa"/>
                  <w:tcBorders>
                    <w:tl2br w:val="nil"/>
                    <w:tr2bl w:val="nil"/>
                  </w:tcBorders>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TN</w:t>
                  </w:r>
                </w:p>
              </w:tc>
              <w:tc>
                <w:tcPr>
                  <w:tcW w:w="1368"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368"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等线" w:cs="Times New Roman"/>
                      <w:i w:val="0"/>
                      <w:color w:val="auto"/>
                      <w:kern w:val="0"/>
                      <w:sz w:val="22"/>
                      <w:szCs w:val="22"/>
                      <w:u w:val="none"/>
                      <w:lang w:val="en-US" w:eastAsia="zh-CN" w:bidi="ar"/>
                    </w:rPr>
                  </w:pPr>
                  <w:r>
                    <w:rPr>
                      <w:rFonts w:hint="eastAsia" w:eastAsia="等线" w:cs="Times New Roman"/>
                      <w:i w:val="0"/>
                      <w:color w:val="auto"/>
                      <w:kern w:val="0"/>
                      <w:sz w:val="22"/>
                      <w:szCs w:val="22"/>
                      <w:u w:val="none"/>
                      <w:lang w:val="en-US" w:eastAsia="zh-CN" w:bidi="ar"/>
                    </w:rPr>
                    <w:t>0.0423</w:t>
                  </w:r>
                </w:p>
              </w:tc>
              <w:tc>
                <w:tcPr>
                  <w:tcW w:w="1463"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086"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329"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等线" w:cs="Times New Roman"/>
                      <w:i w:val="0"/>
                      <w:color w:val="auto"/>
                      <w:kern w:val="0"/>
                      <w:sz w:val="22"/>
                      <w:szCs w:val="22"/>
                      <w:u w:val="none"/>
                      <w:lang w:val="en-US" w:eastAsia="zh-CN" w:bidi="ar"/>
                    </w:rPr>
                  </w:pPr>
                  <w:r>
                    <w:rPr>
                      <w:rFonts w:hint="eastAsia" w:eastAsia="等线" w:cs="Times New Roman"/>
                      <w:i w:val="0"/>
                      <w:color w:val="auto"/>
                      <w:kern w:val="0"/>
                      <w:sz w:val="22"/>
                      <w:szCs w:val="22"/>
                      <w:u w:val="none"/>
                      <w:lang w:val="en-US" w:eastAsia="zh-CN" w:bidi="ar"/>
                    </w:rPr>
                    <w:t>0.0074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78" w:hRule="atLeast"/>
                <w:jc w:val="center"/>
              </w:trPr>
              <w:tc>
                <w:tcPr>
                  <w:tcW w:w="1061" w:type="dxa"/>
                  <w:vMerge w:val="restart"/>
                  <w:tcBorders>
                    <w:tl2br w:val="nil"/>
                    <w:tr2bl w:val="nil"/>
                  </w:tcBorders>
                  <w:vAlign w:val="center"/>
                </w:tcPr>
                <w:p>
                  <w:pPr>
                    <w:pStyle w:val="49"/>
                    <w:jc w:val="center"/>
                    <w:rPr>
                      <w:rFonts w:hint="eastAsia" w:ascii="Times New Roman" w:hAnsi="Times New Roman" w:eastAsia="宋体"/>
                      <w:bCs/>
                      <w:smallCaps w:val="0"/>
                      <w:color w:val="auto"/>
                      <w:sz w:val="21"/>
                      <w:szCs w:val="21"/>
                      <w:lang w:val="en-US" w:eastAsia="zh-CN"/>
                    </w:rPr>
                  </w:pPr>
                  <w:r>
                    <w:rPr>
                      <w:rFonts w:hint="eastAsia"/>
                      <w:bCs/>
                      <w:smallCaps w:val="0"/>
                      <w:color w:val="auto"/>
                      <w:sz w:val="21"/>
                      <w:szCs w:val="21"/>
                      <w:lang w:val="en-US" w:eastAsia="zh-CN"/>
                    </w:rPr>
                    <w:t>扩建后全厂废水</w:t>
                  </w:r>
                </w:p>
              </w:tc>
              <w:tc>
                <w:tcPr>
                  <w:tcW w:w="1303" w:type="dxa"/>
                  <w:tcBorders>
                    <w:tl2br w:val="nil"/>
                    <w:tr2bl w:val="nil"/>
                  </w:tcBorders>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COD</w:t>
                  </w:r>
                </w:p>
              </w:tc>
              <w:tc>
                <w:tcPr>
                  <w:tcW w:w="1368" w:type="dxa"/>
                  <w:vMerge w:val="restart"/>
                  <w:tcBorders>
                    <w:tl2br w:val="nil"/>
                    <w:tr2bl w:val="nil"/>
                  </w:tcBorders>
                  <w:vAlign w:val="center"/>
                </w:tcPr>
                <w:p>
                  <w:pPr>
                    <w:pStyle w:val="49"/>
                    <w:jc w:val="center"/>
                    <w:rPr>
                      <w:rFonts w:hint="eastAsia" w:ascii="Times New Roman" w:hAnsi="Times New Roman" w:eastAsia="宋体"/>
                      <w:bCs/>
                      <w:smallCaps w:val="0"/>
                      <w:color w:val="auto"/>
                      <w:sz w:val="21"/>
                      <w:szCs w:val="21"/>
                    </w:rPr>
                  </w:pPr>
                  <w:r>
                    <w:rPr>
                      <w:rFonts w:hint="eastAsia"/>
                      <w:bCs/>
                      <w:smallCaps w:val="0"/>
                      <w:color w:val="auto"/>
                      <w:sz w:val="21"/>
                      <w:szCs w:val="21"/>
                      <w:lang w:val="en-US" w:eastAsia="zh-CN"/>
                    </w:rPr>
                    <w:t>2522.61</w:t>
                  </w:r>
                </w:p>
              </w:tc>
              <w:tc>
                <w:tcPr>
                  <w:tcW w:w="1368"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等线"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1.4</w:t>
                  </w:r>
                  <w:r>
                    <w:rPr>
                      <w:rFonts w:hint="eastAsia" w:cs="Times New Roman"/>
                      <w:i w:val="0"/>
                      <w:color w:val="auto"/>
                      <w:kern w:val="0"/>
                      <w:sz w:val="21"/>
                      <w:szCs w:val="21"/>
                      <w:u w:val="none"/>
                      <w:lang w:val="en-US" w:eastAsia="zh-CN" w:bidi="ar"/>
                    </w:rPr>
                    <w:t>14</w:t>
                  </w:r>
                </w:p>
              </w:tc>
              <w:tc>
                <w:tcPr>
                  <w:tcW w:w="1463"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086"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329"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等线"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0.0806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78" w:hRule="atLeast"/>
                <w:jc w:val="center"/>
              </w:trPr>
              <w:tc>
                <w:tcPr>
                  <w:tcW w:w="1061"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303" w:type="dxa"/>
                  <w:tcBorders>
                    <w:tl2br w:val="nil"/>
                    <w:tr2bl w:val="nil"/>
                  </w:tcBorders>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BOD</w:t>
                  </w:r>
                  <w:r>
                    <w:rPr>
                      <w:rFonts w:hint="eastAsia"/>
                      <w:color w:val="auto"/>
                      <w:sz w:val="21"/>
                      <w:szCs w:val="21"/>
                      <w:vertAlign w:val="subscript"/>
                      <w:lang w:val="en-US" w:eastAsia="zh-CN"/>
                    </w:rPr>
                    <w:t>5</w:t>
                  </w:r>
                </w:p>
              </w:tc>
              <w:tc>
                <w:tcPr>
                  <w:tcW w:w="1368"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368"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等线"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0.543</w:t>
                  </w:r>
                </w:p>
              </w:tc>
              <w:tc>
                <w:tcPr>
                  <w:tcW w:w="1463"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086"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329"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等线"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0.0212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78" w:hRule="atLeast"/>
                <w:jc w:val="center"/>
              </w:trPr>
              <w:tc>
                <w:tcPr>
                  <w:tcW w:w="1061"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303" w:type="dxa"/>
                  <w:tcBorders>
                    <w:tl2br w:val="nil"/>
                    <w:tr2bl w:val="nil"/>
                  </w:tcBorders>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氨氮</w:t>
                  </w:r>
                </w:p>
              </w:tc>
              <w:tc>
                <w:tcPr>
                  <w:tcW w:w="1368"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368"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等线"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30</w:t>
                  </w:r>
                </w:p>
              </w:tc>
              <w:tc>
                <w:tcPr>
                  <w:tcW w:w="1463"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086"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329"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等线"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0.0024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78" w:hRule="atLeast"/>
                <w:jc w:val="center"/>
              </w:trPr>
              <w:tc>
                <w:tcPr>
                  <w:tcW w:w="1061"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303" w:type="dxa"/>
                  <w:tcBorders>
                    <w:tl2br w:val="nil"/>
                    <w:tr2bl w:val="nil"/>
                  </w:tcBorders>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TP</w:t>
                  </w:r>
                </w:p>
              </w:tc>
              <w:tc>
                <w:tcPr>
                  <w:tcW w:w="1368"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368"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等线"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0.02</w:t>
                  </w:r>
                  <w:r>
                    <w:rPr>
                      <w:rFonts w:hint="eastAsia" w:cs="Times New Roman"/>
                      <w:i w:val="0"/>
                      <w:color w:val="auto"/>
                      <w:kern w:val="0"/>
                      <w:sz w:val="21"/>
                      <w:szCs w:val="21"/>
                      <w:u w:val="none"/>
                      <w:lang w:val="en-US" w:eastAsia="zh-CN" w:bidi="ar"/>
                    </w:rPr>
                    <w:t>3</w:t>
                  </w:r>
                </w:p>
              </w:tc>
              <w:tc>
                <w:tcPr>
                  <w:tcW w:w="1463"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086"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329"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等线"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069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14" w:hRule="atLeast"/>
                <w:jc w:val="center"/>
              </w:trPr>
              <w:tc>
                <w:tcPr>
                  <w:tcW w:w="1061"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303" w:type="dxa"/>
                  <w:tcBorders>
                    <w:tl2br w:val="nil"/>
                    <w:tr2bl w:val="nil"/>
                  </w:tcBorders>
                  <w:vAlign w:val="center"/>
                </w:tcPr>
                <w:p>
                  <w:pPr>
                    <w:pStyle w:val="49"/>
                    <w:spacing w:line="360" w:lineRule="auto"/>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TN</w:t>
                  </w:r>
                </w:p>
              </w:tc>
              <w:tc>
                <w:tcPr>
                  <w:tcW w:w="1368"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368"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等线"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0.052</w:t>
                  </w:r>
                </w:p>
              </w:tc>
              <w:tc>
                <w:tcPr>
                  <w:tcW w:w="1463"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086" w:type="dxa"/>
                  <w:vMerge w:val="continue"/>
                  <w:tcBorders>
                    <w:tl2br w:val="nil"/>
                    <w:tr2bl w:val="nil"/>
                  </w:tcBorders>
                  <w:vAlign w:val="center"/>
                </w:tcPr>
                <w:p>
                  <w:pPr>
                    <w:pStyle w:val="49"/>
                    <w:jc w:val="center"/>
                    <w:rPr>
                      <w:rFonts w:hint="eastAsia" w:ascii="Times New Roman" w:hAnsi="Times New Roman" w:eastAsia="宋体"/>
                      <w:bCs/>
                      <w:smallCaps w:val="0"/>
                      <w:color w:val="auto"/>
                      <w:sz w:val="21"/>
                      <w:szCs w:val="21"/>
                    </w:rPr>
                  </w:pPr>
                </w:p>
              </w:tc>
              <w:tc>
                <w:tcPr>
                  <w:tcW w:w="1329"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等线"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0.0078</w:t>
                  </w:r>
                </w:p>
              </w:tc>
            </w:tr>
          </w:tbl>
          <w:p>
            <w:pPr>
              <w:pStyle w:val="100"/>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jc w:val="both"/>
              <w:textAlignment w:val="auto"/>
              <w:rPr>
                <w:rFonts w:hint="eastAsia"/>
                <w:b/>
                <w:bCs/>
                <w:smallCaps w:val="0"/>
                <w:color w:val="auto"/>
                <w:sz w:val="21"/>
                <w:szCs w:val="21"/>
                <w:lang w:val="en-US" w:eastAsia="zh-CN"/>
              </w:rPr>
            </w:pPr>
            <w:r>
              <w:rPr>
                <w:rFonts w:hint="eastAsia"/>
                <w:b/>
                <w:bCs/>
                <w:smallCaps w:val="0"/>
                <w:color w:val="auto"/>
                <w:sz w:val="21"/>
                <w:szCs w:val="21"/>
                <w:lang w:val="en-US" w:eastAsia="zh-CN"/>
              </w:rPr>
              <w:t>注：污水处理站改造后，处理效率提升，符合以新带老的改扩建政策，总体水污染物排放明显减少</w:t>
            </w:r>
            <w:r>
              <w:rPr>
                <w:rFonts w:hint="default"/>
                <w:b/>
                <w:bCs/>
                <w:smallCaps w:val="0"/>
                <w:color w:val="auto"/>
                <w:sz w:val="21"/>
                <w:szCs w:val="21"/>
                <w:lang w:val="en-US" w:eastAsia="zh-CN"/>
              </w:rPr>
              <w:t>。</w:t>
            </w:r>
          </w:p>
          <w:p>
            <w:pPr>
              <w:spacing w:line="360" w:lineRule="auto"/>
              <w:ind w:firstLine="480" w:firstLineChars="200"/>
              <w:rPr>
                <w:rFonts w:hint="eastAsia"/>
                <w:smallCaps w:val="0"/>
                <w:color w:val="auto"/>
                <w:sz w:val="24"/>
                <w:szCs w:val="24"/>
                <w:lang w:val="en-US" w:eastAsia="zh-CN"/>
              </w:rPr>
            </w:pPr>
            <w:r>
              <w:rPr>
                <w:rFonts w:hint="eastAsia"/>
                <w:smallCaps w:val="0"/>
                <w:color w:val="auto"/>
                <w:sz w:val="24"/>
                <w:szCs w:val="24"/>
                <w:lang w:val="en-US" w:eastAsia="zh-CN"/>
              </w:rPr>
              <w:t>本次扩建工程制剂车间项目原料均为中药制剂半成品，无有机化学原料药，无有毒中药，又依据原有工程执行报告监测数据显示，废水中总有机碳监测平均值5</w:t>
            </w:r>
            <w:r>
              <w:rPr>
                <w:rFonts w:ascii="Times New Roman" w:hAnsi="Times New Roman" w:eastAsia="宋体" w:cs="Times New Roman"/>
                <w:color w:val="auto"/>
                <w:kern w:val="0"/>
                <w:sz w:val="21"/>
                <w:szCs w:val="21"/>
              </w:rPr>
              <w:t>mg/</w:t>
            </w:r>
            <w:r>
              <w:rPr>
                <w:rFonts w:hint="eastAsia" w:cs="Times New Roman"/>
                <w:color w:val="auto"/>
                <w:kern w:val="0"/>
                <w:sz w:val="21"/>
                <w:szCs w:val="21"/>
                <w:lang w:val="en-US" w:eastAsia="zh-CN"/>
              </w:rPr>
              <w:t>L</w:t>
            </w:r>
            <w:r>
              <w:rPr>
                <w:rFonts w:hint="eastAsia"/>
                <w:smallCaps w:val="0"/>
                <w:color w:val="auto"/>
                <w:sz w:val="24"/>
                <w:szCs w:val="24"/>
                <w:lang w:val="en-US" w:eastAsia="zh-CN"/>
              </w:rPr>
              <w:t>、急性毒性未检出（小于检出值），类比分析本期工程废水排放中总有机碳源强约为5</w:t>
            </w:r>
            <w:r>
              <w:rPr>
                <w:rFonts w:ascii="Times New Roman" w:hAnsi="Times New Roman" w:eastAsia="宋体" w:cs="Times New Roman"/>
                <w:color w:val="auto"/>
                <w:kern w:val="0"/>
                <w:sz w:val="21"/>
                <w:szCs w:val="21"/>
              </w:rPr>
              <w:t>mg/</w:t>
            </w:r>
            <w:r>
              <w:rPr>
                <w:rFonts w:hint="eastAsia" w:cs="Times New Roman"/>
                <w:color w:val="auto"/>
                <w:kern w:val="0"/>
                <w:sz w:val="21"/>
                <w:szCs w:val="21"/>
                <w:lang w:val="en-US" w:eastAsia="zh-CN"/>
              </w:rPr>
              <w:t>L</w:t>
            </w:r>
            <w:r>
              <w:rPr>
                <w:rFonts w:hint="eastAsia"/>
                <w:smallCaps w:val="0"/>
                <w:color w:val="auto"/>
                <w:sz w:val="24"/>
                <w:szCs w:val="24"/>
                <w:lang w:val="en-US" w:eastAsia="zh-CN"/>
              </w:rPr>
              <w:t>、急性毒性小于检出值。因此本扩建工程废水能达标排放。</w:t>
            </w:r>
          </w:p>
          <w:p>
            <w:pPr>
              <w:spacing w:line="360" w:lineRule="auto"/>
              <w:ind w:firstLine="480" w:firstLineChars="200"/>
              <w:rPr>
                <w:rFonts w:hint="eastAsia"/>
                <w:smallCaps w:val="0"/>
                <w:color w:val="auto"/>
                <w:sz w:val="24"/>
                <w:szCs w:val="24"/>
                <w:lang w:eastAsia="zh-CN"/>
              </w:rPr>
            </w:pPr>
            <w:r>
              <w:rPr>
                <w:rFonts w:hint="eastAsia"/>
                <w:smallCaps w:val="0"/>
                <w:color w:val="auto"/>
                <w:sz w:val="24"/>
                <w:szCs w:val="24"/>
                <w:lang w:val="en-US" w:eastAsia="zh-CN"/>
              </w:rPr>
              <w:t>原项目生产废水、锅炉废水、</w:t>
            </w:r>
            <w:r>
              <w:rPr>
                <w:rFonts w:hint="eastAsia"/>
                <w:smallCaps w:val="0"/>
                <w:color w:val="auto"/>
                <w:sz w:val="24"/>
                <w:szCs w:val="24"/>
                <w:lang w:eastAsia="zh-CN"/>
              </w:rPr>
              <w:t>生活污水，</w:t>
            </w:r>
            <w:r>
              <w:rPr>
                <w:rFonts w:hint="eastAsia"/>
                <w:smallCaps w:val="0"/>
                <w:color w:val="auto"/>
                <w:sz w:val="24"/>
                <w:szCs w:val="24"/>
                <w:lang w:val="en-US" w:eastAsia="zh-CN"/>
              </w:rPr>
              <w:t>本项目生产废水（</w:t>
            </w:r>
            <w:r>
              <w:rPr>
                <w:rFonts w:hint="eastAsia" w:ascii="Times New Roman" w:hAnsi="Times New Roman" w:cs="Times New Roman"/>
                <w:color w:val="auto"/>
                <w:sz w:val="24"/>
                <w:szCs w:val="24"/>
              </w:rPr>
              <w:t>设备清洗废水</w:t>
            </w:r>
            <w:r>
              <w:rPr>
                <w:rFonts w:hint="eastAsia" w:cs="Times New Roman"/>
                <w:color w:val="auto"/>
                <w:sz w:val="24"/>
                <w:szCs w:val="24"/>
                <w:lang w:eastAsia="zh-CN"/>
              </w:rPr>
              <w:t>、</w:t>
            </w:r>
            <w:r>
              <w:rPr>
                <w:rFonts w:hint="eastAsia" w:ascii="宋体" w:hAnsi="宋体" w:eastAsia="宋体" w:cs="宋体"/>
                <w:b w:val="0"/>
                <w:bCs/>
                <w:color w:val="auto"/>
                <w:sz w:val="24"/>
                <w:szCs w:val="24"/>
              </w:rPr>
              <w:t>洗瓶</w:t>
            </w:r>
            <w:r>
              <w:rPr>
                <w:rFonts w:hint="eastAsia" w:ascii="宋体" w:hAnsi="宋体" w:cs="宋体"/>
                <w:b w:val="0"/>
                <w:bCs/>
                <w:color w:val="auto"/>
                <w:sz w:val="24"/>
                <w:szCs w:val="24"/>
                <w:lang w:val="en-US" w:eastAsia="zh-CN"/>
              </w:rPr>
              <w:t>废</w:t>
            </w:r>
            <w:r>
              <w:rPr>
                <w:rFonts w:hint="eastAsia" w:ascii="宋体" w:hAnsi="宋体" w:eastAsia="宋体" w:cs="宋体"/>
                <w:b w:val="0"/>
                <w:bCs/>
                <w:color w:val="auto"/>
                <w:sz w:val="24"/>
                <w:szCs w:val="24"/>
              </w:rPr>
              <w:t>水</w:t>
            </w:r>
            <w:r>
              <w:rPr>
                <w:rFonts w:hint="eastAsia" w:ascii="宋体" w:hAnsi="宋体" w:cs="宋体"/>
                <w:b w:val="0"/>
                <w:bCs/>
                <w:color w:val="auto"/>
                <w:sz w:val="24"/>
                <w:szCs w:val="24"/>
                <w:lang w:eastAsia="zh-CN"/>
              </w:rPr>
              <w:t>、</w:t>
            </w:r>
            <w:r>
              <w:rPr>
                <w:rFonts w:hint="eastAsia" w:cs="Times New Roman"/>
                <w:color w:val="auto"/>
                <w:sz w:val="24"/>
                <w:szCs w:val="24"/>
                <w:lang w:val="en-US" w:eastAsia="zh-CN"/>
              </w:rPr>
              <w:t>浓缩水</w:t>
            </w:r>
            <w:r>
              <w:rPr>
                <w:rFonts w:hint="eastAsia"/>
                <w:smallCaps w:val="0"/>
                <w:color w:val="auto"/>
                <w:sz w:val="24"/>
                <w:szCs w:val="24"/>
                <w:lang w:val="en-US" w:eastAsia="zh-CN"/>
              </w:rPr>
              <w:t>）</w:t>
            </w:r>
            <w:r>
              <w:rPr>
                <w:rFonts w:hint="eastAsia"/>
                <w:smallCaps w:val="0"/>
                <w:color w:val="auto"/>
                <w:sz w:val="24"/>
                <w:szCs w:val="24"/>
                <w:lang w:eastAsia="zh-CN"/>
              </w:rPr>
              <w:t>共同经过厂区</w:t>
            </w:r>
            <w:r>
              <w:rPr>
                <w:rFonts w:hint="eastAsia"/>
                <w:smallCaps w:val="0"/>
                <w:color w:val="auto"/>
                <w:sz w:val="24"/>
                <w:szCs w:val="24"/>
                <w:lang w:val="en-US" w:eastAsia="zh-CN"/>
              </w:rPr>
              <w:t>污水处理站处理后</w:t>
            </w:r>
            <w:r>
              <w:rPr>
                <w:rFonts w:hint="eastAsia"/>
                <w:smallCaps w:val="0"/>
                <w:color w:val="auto"/>
                <w:sz w:val="24"/>
                <w:szCs w:val="24"/>
                <w:lang w:eastAsia="zh-CN"/>
              </w:rPr>
              <w:t>排入市政污水管网，由宾西经济技术开发区污水处理厂进行深度处理。</w:t>
            </w:r>
          </w:p>
          <w:p>
            <w:pPr>
              <w:spacing w:line="360" w:lineRule="auto"/>
              <w:ind w:firstLine="482" w:firstLineChars="200"/>
              <w:rPr>
                <w:rFonts w:hint="eastAsia"/>
                <w:b/>
                <w:bCs/>
                <w:smallCaps w:val="0"/>
                <w:color w:val="auto"/>
                <w:sz w:val="24"/>
                <w:szCs w:val="24"/>
                <w:lang w:val="en-US" w:eastAsia="zh-CN"/>
              </w:rPr>
            </w:pPr>
            <w:r>
              <w:rPr>
                <w:rFonts w:hint="eastAsia"/>
                <w:b/>
                <w:bCs/>
                <w:smallCaps w:val="0"/>
                <w:color w:val="auto"/>
                <w:sz w:val="24"/>
                <w:szCs w:val="24"/>
                <w:lang w:val="en-US" w:eastAsia="zh-CN"/>
              </w:rPr>
              <w:t>2.2 改建污水处理站可行性分析</w:t>
            </w:r>
          </w:p>
          <w:p>
            <w:pPr>
              <w:spacing w:line="360" w:lineRule="auto"/>
              <w:ind w:firstLine="480" w:firstLineChars="200"/>
              <w:rPr>
                <w:rFonts w:hint="eastAsia"/>
                <w:smallCaps w:val="0"/>
                <w:color w:val="auto"/>
                <w:sz w:val="24"/>
                <w:szCs w:val="24"/>
                <w:lang w:eastAsia="zh-CN"/>
              </w:rPr>
            </w:pPr>
            <w:r>
              <w:rPr>
                <w:rFonts w:hint="eastAsia"/>
                <w:smallCaps w:val="0"/>
                <w:color w:val="auto"/>
                <w:sz w:val="24"/>
                <w:szCs w:val="24"/>
                <w:lang w:eastAsia="zh-CN"/>
              </w:rPr>
              <w:t>本项目污水处理站主要收集</w:t>
            </w:r>
            <w:r>
              <w:rPr>
                <w:rFonts w:hint="eastAsia"/>
                <w:smallCaps w:val="0"/>
                <w:color w:val="auto"/>
                <w:sz w:val="24"/>
                <w:szCs w:val="24"/>
                <w:lang w:val="en-US" w:eastAsia="zh-CN"/>
              </w:rPr>
              <w:t>厂区</w:t>
            </w:r>
            <w:r>
              <w:rPr>
                <w:rFonts w:hint="eastAsia"/>
                <w:smallCaps w:val="0"/>
                <w:color w:val="auto"/>
                <w:sz w:val="24"/>
                <w:szCs w:val="24"/>
                <w:lang w:eastAsia="zh-CN"/>
              </w:rPr>
              <w:t>区经化粪池处理后的生活废水</w:t>
            </w:r>
            <w:r>
              <w:rPr>
                <w:rFonts w:hint="eastAsia"/>
                <w:smallCaps w:val="0"/>
                <w:color w:val="auto"/>
                <w:sz w:val="24"/>
                <w:szCs w:val="24"/>
                <w:lang w:val="en-US" w:eastAsia="zh-CN"/>
              </w:rPr>
              <w:t>和生产废水</w:t>
            </w:r>
            <w:r>
              <w:rPr>
                <w:rFonts w:hint="eastAsia"/>
                <w:smallCaps w:val="0"/>
                <w:color w:val="auto"/>
                <w:sz w:val="24"/>
                <w:szCs w:val="24"/>
                <w:lang w:eastAsia="zh-CN"/>
              </w:rPr>
              <w:t>。</w:t>
            </w:r>
          </w:p>
          <w:p>
            <w:pPr>
              <w:spacing w:line="360" w:lineRule="auto"/>
              <w:ind w:firstLine="480" w:firstLineChars="200"/>
              <w:rPr>
                <w:rFonts w:hint="eastAsia"/>
                <w:smallCaps w:val="0"/>
                <w:color w:val="auto"/>
                <w:sz w:val="24"/>
                <w:szCs w:val="24"/>
                <w:lang w:val="en-US" w:eastAsia="zh-CN"/>
              </w:rPr>
            </w:pPr>
            <w:r>
              <w:rPr>
                <w:rFonts w:hint="eastAsia"/>
                <w:smallCaps w:val="0"/>
                <w:color w:val="auto"/>
                <w:sz w:val="24"/>
                <w:szCs w:val="24"/>
                <w:lang w:eastAsia="zh-CN"/>
              </w:rPr>
              <w:t>原项目区设置有处理规模</w:t>
            </w:r>
            <w:r>
              <w:rPr>
                <w:rFonts w:hint="eastAsia"/>
                <w:smallCaps w:val="0"/>
                <w:color w:val="auto"/>
                <w:sz w:val="24"/>
                <w:szCs w:val="24"/>
                <w:lang w:val="en-US" w:eastAsia="zh-CN"/>
              </w:rPr>
              <w:t>7.5</w:t>
            </w:r>
            <w:r>
              <w:rPr>
                <w:rFonts w:hint="eastAsia"/>
                <w:smallCaps w:val="0"/>
                <w:color w:val="auto"/>
                <w:sz w:val="24"/>
                <w:szCs w:val="24"/>
                <w:lang w:eastAsia="zh-CN"/>
              </w:rPr>
              <w:t>m³/d的污水处理站，</w:t>
            </w:r>
            <w:r>
              <w:rPr>
                <w:rFonts w:hint="eastAsia"/>
                <w:smallCaps w:val="0"/>
                <w:color w:val="auto"/>
                <w:sz w:val="24"/>
                <w:szCs w:val="24"/>
                <w:lang w:val="en-US" w:eastAsia="zh-CN"/>
              </w:rPr>
              <w:t>经过扩建后，厂</w:t>
            </w:r>
            <w:r>
              <w:rPr>
                <w:rFonts w:hint="eastAsia"/>
                <w:smallCaps w:val="0"/>
                <w:color w:val="auto"/>
                <w:sz w:val="24"/>
                <w:szCs w:val="24"/>
                <w:lang w:eastAsia="zh-CN"/>
              </w:rPr>
              <w:t>区产生的</w:t>
            </w:r>
            <w:r>
              <w:rPr>
                <w:rFonts w:hint="eastAsia"/>
                <w:smallCaps w:val="0"/>
                <w:color w:val="auto"/>
                <w:sz w:val="24"/>
                <w:szCs w:val="24"/>
                <w:lang w:val="en-US" w:eastAsia="zh-CN"/>
              </w:rPr>
              <w:t>生产</w:t>
            </w:r>
            <w:r>
              <w:rPr>
                <w:rFonts w:hint="eastAsia"/>
                <w:smallCaps w:val="0"/>
                <w:color w:val="auto"/>
                <w:sz w:val="24"/>
                <w:szCs w:val="24"/>
                <w:lang w:eastAsia="zh-CN"/>
              </w:rPr>
              <w:t>废水和生活废水在运营高峰期产生的废水</w:t>
            </w:r>
            <w:r>
              <w:rPr>
                <w:rFonts w:hint="eastAsia"/>
                <w:smallCaps w:val="0"/>
                <w:color w:val="auto"/>
                <w:sz w:val="24"/>
                <w:szCs w:val="24"/>
                <w:lang w:val="en-US" w:eastAsia="zh-CN"/>
              </w:rPr>
              <w:t>约8.4m³</w:t>
            </w:r>
            <w:r>
              <w:rPr>
                <w:rFonts w:hint="eastAsia"/>
                <w:smallCaps w:val="0"/>
                <w:color w:val="auto"/>
                <w:sz w:val="24"/>
                <w:szCs w:val="24"/>
                <w:lang w:eastAsia="zh-CN"/>
              </w:rPr>
              <w:t>/d，</w:t>
            </w:r>
            <w:r>
              <w:rPr>
                <w:rFonts w:hint="eastAsia"/>
                <w:smallCaps w:val="0"/>
                <w:color w:val="auto"/>
                <w:sz w:val="24"/>
                <w:szCs w:val="24"/>
                <w:lang w:val="en-US" w:eastAsia="zh-CN"/>
              </w:rPr>
              <w:t>处理能力不足，且由于设备老化年久失修固进行升级改造。</w:t>
            </w:r>
          </w:p>
          <w:p>
            <w:pPr>
              <w:spacing w:line="360" w:lineRule="auto"/>
              <w:ind w:firstLine="480" w:firstLineChars="200"/>
              <w:rPr>
                <w:rFonts w:hint="eastAsia"/>
                <w:b w:val="0"/>
                <w:bCs w:val="0"/>
                <w:smallCaps w:val="0"/>
                <w:color w:val="auto"/>
                <w:sz w:val="24"/>
                <w:szCs w:val="24"/>
                <w:lang w:eastAsia="zh-CN"/>
              </w:rPr>
            </w:pPr>
            <w:r>
              <w:rPr>
                <w:rFonts w:hint="eastAsia"/>
                <w:smallCaps w:val="0"/>
                <w:color w:val="auto"/>
                <w:sz w:val="24"/>
                <w:szCs w:val="24"/>
                <w:lang w:eastAsia="zh-CN"/>
              </w:rPr>
              <w:t>项目废水中主要污染物为COD、BOD</w:t>
            </w:r>
            <w:r>
              <w:rPr>
                <w:rFonts w:hint="eastAsia"/>
                <w:smallCaps w:val="0"/>
                <w:color w:val="auto"/>
                <w:sz w:val="24"/>
                <w:szCs w:val="24"/>
                <w:vertAlign w:val="subscript"/>
                <w:lang w:eastAsia="zh-CN"/>
              </w:rPr>
              <w:t>5</w:t>
            </w:r>
            <w:r>
              <w:rPr>
                <w:rFonts w:hint="eastAsia"/>
                <w:smallCaps w:val="0"/>
                <w:color w:val="auto"/>
                <w:sz w:val="24"/>
                <w:szCs w:val="24"/>
                <w:lang w:eastAsia="zh-CN"/>
              </w:rPr>
              <w:t>、SS及</w:t>
            </w:r>
            <w:r>
              <w:rPr>
                <w:rFonts w:hint="eastAsia"/>
                <w:smallCaps w:val="0"/>
                <w:color w:val="auto"/>
                <w:sz w:val="24"/>
                <w:szCs w:val="24"/>
                <w:lang w:val="en-US" w:eastAsia="zh-CN"/>
              </w:rPr>
              <w:t>TN</w:t>
            </w:r>
            <w:r>
              <w:rPr>
                <w:rFonts w:hint="eastAsia"/>
                <w:smallCaps w:val="0"/>
                <w:color w:val="auto"/>
                <w:sz w:val="24"/>
                <w:szCs w:val="24"/>
                <w:lang w:eastAsia="zh-CN"/>
              </w:rPr>
              <w:t>，可生化性较好，因此优先选择生物法对其进行处理。主体工艺流程：集水池+格栅+调节预曝气+混凝沉淀+全混合水解+EBS好氧。</w:t>
            </w:r>
            <w:r>
              <w:rPr>
                <w:rFonts w:hint="eastAsia"/>
                <w:smallCaps w:val="0"/>
                <w:color w:val="auto"/>
                <w:sz w:val="24"/>
                <w:szCs w:val="24"/>
                <w:lang w:val="en-US" w:eastAsia="zh-CN"/>
              </w:rPr>
              <w:t>扩建污水处理站设计最大污水处理能</w:t>
            </w:r>
            <w:r>
              <w:rPr>
                <w:rFonts w:hint="eastAsia"/>
                <w:b w:val="0"/>
                <w:bCs w:val="0"/>
                <w:smallCaps w:val="0"/>
                <w:color w:val="auto"/>
                <w:sz w:val="24"/>
                <w:szCs w:val="24"/>
                <w:lang w:val="en-US" w:eastAsia="zh-CN"/>
              </w:rPr>
              <w:t>力15m³</w:t>
            </w:r>
            <w:r>
              <w:rPr>
                <w:rFonts w:hint="eastAsia"/>
                <w:b w:val="0"/>
                <w:bCs w:val="0"/>
                <w:smallCaps w:val="0"/>
                <w:color w:val="auto"/>
                <w:sz w:val="24"/>
                <w:szCs w:val="24"/>
                <w:lang w:eastAsia="zh-CN"/>
              </w:rPr>
              <w:t>/d。</w:t>
            </w:r>
          </w:p>
          <w:p>
            <w:pPr>
              <w:spacing w:line="360" w:lineRule="auto"/>
              <w:ind w:firstLine="480" w:firstLineChars="200"/>
              <w:rPr>
                <w:rFonts w:hint="eastAsia"/>
                <w:smallCaps w:val="0"/>
                <w:color w:val="auto"/>
                <w:sz w:val="24"/>
                <w:szCs w:val="24"/>
                <w:lang w:eastAsia="zh-CN"/>
              </w:rPr>
            </w:pPr>
            <w:r>
              <w:rPr>
                <w:rFonts w:hint="eastAsia"/>
                <w:smallCaps w:val="0"/>
                <w:color w:val="auto"/>
                <w:sz w:val="24"/>
                <w:szCs w:val="24"/>
                <w:lang w:val="en-US" w:eastAsia="zh-CN"/>
              </w:rPr>
              <w:t>废水处理</w:t>
            </w:r>
            <w:r>
              <w:rPr>
                <w:rFonts w:hint="eastAsia"/>
                <w:smallCaps w:val="0"/>
                <w:color w:val="auto"/>
                <w:sz w:val="24"/>
                <w:szCs w:val="24"/>
                <w:lang w:eastAsia="zh-CN"/>
              </w:rPr>
              <w:t>反应池概述</w:t>
            </w:r>
            <w:r>
              <w:rPr>
                <w:rFonts w:hint="eastAsia"/>
                <w:smallCaps w:val="0"/>
                <w:color w:val="auto"/>
                <w:sz w:val="24"/>
                <w:szCs w:val="24"/>
                <w:lang w:val="en-US" w:eastAsia="zh-CN"/>
              </w:rPr>
              <w:t>如下：</w:t>
            </w:r>
          </w:p>
          <w:p>
            <w:pPr>
              <w:spacing w:line="360" w:lineRule="auto"/>
              <w:ind w:firstLine="480" w:firstLineChars="200"/>
              <w:rPr>
                <w:rFonts w:hint="eastAsia"/>
                <w:smallCaps w:val="0"/>
                <w:color w:val="auto"/>
                <w:sz w:val="24"/>
                <w:szCs w:val="24"/>
                <w:lang w:eastAsia="zh-CN"/>
              </w:rPr>
            </w:pPr>
            <w:r>
              <w:rPr>
                <w:rFonts w:hint="eastAsia" w:ascii="宋体" w:hAnsi="宋体" w:eastAsia="宋体" w:cs="宋体"/>
                <w:smallCaps w:val="0"/>
                <w:color w:val="auto"/>
                <w:sz w:val="24"/>
                <w:szCs w:val="24"/>
                <w:lang w:eastAsia="zh-CN"/>
              </w:rPr>
              <w:t>①</w:t>
            </w:r>
            <w:r>
              <w:rPr>
                <w:rFonts w:hint="eastAsia"/>
                <w:smallCaps w:val="0"/>
                <w:color w:val="auto"/>
                <w:sz w:val="24"/>
                <w:szCs w:val="24"/>
                <w:lang w:eastAsia="zh-CN"/>
              </w:rPr>
              <w:t>预处理部分（格栅/预曝气/混凝）：缓冲水质，调节水量，拦截大颗粒杂物；</w:t>
            </w:r>
          </w:p>
          <w:p>
            <w:pPr>
              <w:spacing w:line="360" w:lineRule="auto"/>
              <w:rPr>
                <w:rFonts w:hint="eastAsia"/>
                <w:smallCaps w:val="0"/>
                <w:color w:val="auto"/>
                <w:sz w:val="24"/>
                <w:szCs w:val="24"/>
                <w:lang w:eastAsia="zh-CN"/>
              </w:rPr>
            </w:pPr>
            <w:r>
              <w:rPr>
                <w:rFonts w:hint="eastAsia"/>
                <w:smallCaps w:val="0"/>
                <w:color w:val="auto"/>
                <w:sz w:val="24"/>
                <w:szCs w:val="24"/>
                <w:lang w:eastAsia="zh-CN"/>
              </w:rPr>
              <w:t>当水质出现波动时，完成沉淀、中和等预处理作用。</w:t>
            </w:r>
            <w:r>
              <w:rPr>
                <w:rFonts w:hint="eastAsia"/>
                <w:smallCaps w:val="0"/>
                <w:color w:val="auto"/>
                <w:sz w:val="24"/>
                <w:szCs w:val="24"/>
                <w:lang w:val="en-US" w:eastAsia="zh-CN"/>
              </w:rPr>
              <w:t>该部分</w:t>
            </w:r>
            <w:r>
              <w:rPr>
                <w:rFonts w:hint="eastAsia"/>
                <w:smallCaps w:val="0"/>
                <w:color w:val="auto"/>
                <w:sz w:val="24"/>
                <w:szCs w:val="24"/>
                <w:lang w:eastAsia="zh-CN"/>
              </w:rPr>
              <w:t>单独建造集水井、格栅渠和格栅间；预曝气调节池采用全地下钢砼结构，封闭做盖板，有集水坑；混凝采用钢制设备，配套加药、混合、搅拌、排泥设备。考虑冬季污水加热措施，目标使冬季污水温度不低于14℃。</w:t>
            </w:r>
          </w:p>
          <w:p>
            <w:pPr>
              <w:spacing w:line="360" w:lineRule="auto"/>
              <w:ind w:firstLine="480" w:firstLineChars="200"/>
              <w:rPr>
                <w:rFonts w:hint="eastAsia"/>
                <w:smallCaps w:val="0"/>
                <w:color w:val="auto"/>
                <w:sz w:val="24"/>
                <w:szCs w:val="24"/>
                <w:lang w:eastAsia="zh-CN"/>
              </w:rPr>
            </w:pPr>
            <w:r>
              <w:rPr>
                <w:rFonts w:hint="eastAsia" w:ascii="宋体" w:hAnsi="宋体" w:eastAsia="宋体" w:cs="宋体"/>
                <w:smallCaps w:val="0"/>
                <w:color w:val="auto"/>
                <w:sz w:val="24"/>
                <w:szCs w:val="24"/>
                <w:lang w:eastAsia="zh-CN"/>
              </w:rPr>
              <w:t>②</w:t>
            </w:r>
            <w:r>
              <w:rPr>
                <w:rFonts w:hint="eastAsia"/>
                <w:smallCaps w:val="0"/>
                <w:color w:val="auto"/>
                <w:sz w:val="24"/>
                <w:szCs w:val="24"/>
                <w:lang w:eastAsia="zh-CN"/>
              </w:rPr>
              <w:t>全混合水解池：通过混合搅拌，完成A段厌氧前处理，促进微生物生长和新陈代谢，对无机物的分离沉淀和去除；</w:t>
            </w:r>
            <w:r>
              <w:rPr>
                <w:rFonts w:hint="eastAsia"/>
                <w:smallCaps w:val="0"/>
                <w:color w:val="auto"/>
                <w:sz w:val="24"/>
                <w:szCs w:val="24"/>
                <w:lang w:val="en-US" w:eastAsia="zh-CN"/>
              </w:rPr>
              <w:t>该部分</w:t>
            </w:r>
            <w:r>
              <w:rPr>
                <w:rFonts w:hint="eastAsia"/>
                <w:smallCaps w:val="0"/>
                <w:color w:val="auto"/>
                <w:sz w:val="24"/>
                <w:szCs w:val="24"/>
                <w:lang w:eastAsia="zh-CN"/>
              </w:rPr>
              <w:t>采用半地下钢砼结构，敞口做护栏，有集水坑；</w:t>
            </w:r>
          </w:p>
          <w:p>
            <w:pPr>
              <w:spacing w:line="360" w:lineRule="auto"/>
              <w:rPr>
                <w:rFonts w:hint="eastAsia"/>
                <w:smallCaps w:val="0"/>
                <w:color w:val="auto"/>
                <w:sz w:val="24"/>
                <w:szCs w:val="24"/>
                <w:lang w:eastAsia="zh-CN"/>
              </w:rPr>
            </w:pPr>
            <w:r>
              <w:rPr>
                <w:rFonts w:hint="eastAsia"/>
                <w:smallCaps w:val="0"/>
                <w:color w:val="auto"/>
                <w:sz w:val="24"/>
                <w:szCs w:val="24"/>
                <w:lang w:eastAsia="zh-CN"/>
              </w:rPr>
              <w:t>配套搅拌、布水、排泥设备。</w:t>
            </w:r>
          </w:p>
          <w:p>
            <w:pPr>
              <w:spacing w:line="360" w:lineRule="auto"/>
              <w:ind w:firstLine="480" w:firstLineChars="200"/>
              <w:rPr>
                <w:rFonts w:hint="eastAsia"/>
                <w:smallCaps w:val="0"/>
                <w:color w:val="auto"/>
                <w:sz w:val="24"/>
                <w:szCs w:val="24"/>
                <w:lang w:eastAsia="zh-CN"/>
              </w:rPr>
            </w:pPr>
            <w:r>
              <w:rPr>
                <w:rFonts w:hint="eastAsia" w:ascii="宋体" w:hAnsi="宋体" w:eastAsia="宋体" w:cs="宋体"/>
                <w:smallCaps w:val="0"/>
                <w:color w:val="auto"/>
                <w:sz w:val="24"/>
                <w:szCs w:val="24"/>
                <w:lang w:eastAsia="zh-CN"/>
              </w:rPr>
              <w:t>③</w:t>
            </w:r>
            <w:r>
              <w:rPr>
                <w:rFonts w:hint="eastAsia"/>
                <w:smallCaps w:val="0"/>
                <w:color w:val="auto"/>
                <w:sz w:val="24"/>
                <w:szCs w:val="24"/>
                <w:lang w:eastAsia="zh-CN"/>
              </w:rPr>
              <w:t>EBS好氧池：好氧工艺，通过溶氧量控制，调整控制污泥和硝化液循环系统；</w:t>
            </w:r>
            <w:r>
              <w:rPr>
                <w:rFonts w:hint="eastAsia"/>
                <w:smallCaps w:val="0"/>
                <w:color w:val="auto"/>
                <w:sz w:val="24"/>
                <w:szCs w:val="24"/>
                <w:lang w:val="en-US" w:eastAsia="zh-CN"/>
              </w:rPr>
              <w:t>该部分</w:t>
            </w:r>
            <w:r>
              <w:rPr>
                <w:rFonts w:hint="eastAsia"/>
                <w:smallCaps w:val="0"/>
                <w:color w:val="auto"/>
                <w:sz w:val="24"/>
                <w:szCs w:val="24"/>
                <w:lang w:eastAsia="zh-CN"/>
              </w:rPr>
              <w:t>采用半地下钢砼结构，有集水坑；配套曝气、回流、空气推流、检测设备。</w:t>
            </w:r>
          </w:p>
          <w:p>
            <w:pPr>
              <w:spacing w:line="360" w:lineRule="auto"/>
              <w:ind w:firstLine="480" w:firstLineChars="200"/>
              <w:rPr>
                <w:rFonts w:hint="eastAsia"/>
                <w:smallCaps w:val="0"/>
                <w:color w:val="auto"/>
                <w:sz w:val="24"/>
                <w:szCs w:val="24"/>
                <w:lang w:eastAsia="zh-CN"/>
              </w:rPr>
            </w:pPr>
            <w:r>
              <w:rPr>
                <w:rFonts w:hint="eastAsia"/>
                <w:smallCaps w:val="0"/>
                <w:color w:val="auto"/>
                <w:sz w:val="24"/>
                <w:szCs w:val="24"/>
                <w:lang w:eastAsia="zh-CN"/>
              </w:rPr>
              <w:t>污水站房采用钢结构或砖混结构。引入采暖管线；引入自来水管线；在污水池上建设设备间和操作间，各处理池采用地下钢砼结构。</w:t>
            </w:r>
          </w:p>
          <w:p>
            <w:pPr>
              <w:spacing w:line="360" w:lineRule="auto"/>
              <w:ind w:firstLine="480" w:firstLineChars="200"/>
              <w:rPr>
                <w:rFonts w:hint="eastAsia"/>
                <w:smallCaps w:val="0"/>
                <w:color w:val="auto"/>
                <w:sz w:val="24"/>
                <w:szCs w:val="24"/>
                <w:lang w:eastAsia="zh-CN"/>
              </w:rPr>
            </w:pPr>
            <w:r>
              <w:rPr>
                <w:rFonts w:hint="eastAsia"/>
                <w:smallCaps w:val="0"/>
                <w:color w:val="auto"/>
                <w:sz w:val="24"/>
                <w:szCs w:val="24"/>
                <w:lang w:eastAsia="zh-CN"/>
              </w:rPr>
              <w:t>由工程分析可知，项目区污水处理站采用“全混合水解+EBS好氧工艺”对污水进行处理。项目区的污水处理站处理后的废水水质稳定，均能达标排放。项目污水处理站出水水质满足《中药类制药工业水污染物排放标准》 （GB21906-2008）表2中排放限值标准，项目主体设计处理工艺可行。</w:t>
            </w:r>
          </w:p>
          <w:p>
            <w:pPr>
              <w:spacing w:line="360" w:lineRule="auto"/>
              <w:ind w:firstLine="482" w:firstLineChars="200"/>
              <w:rPr>
                <w:rFonts w:hint="eastAsia"/>
                <w:b/>
                <w:bCs/>
                <w:smallCaps w:val="0"/>
                <w:color w:val="auto"/>
                <w:sz w:val="24"/>
                <w:szCs w:val="24"/>
                <w:lang w:eastAsia="zh-CN"/>
              </w:rPr>
            </w:pPr>
            <w:r>
              <w:rPr>
                <w:rFonts w:hint="eastAsia"/>
                <w:b/>
                <w:bCs/>
                <w:smallCaps w:val="0"/>
                <w:color w:val="auto"/>
                <w:sz w:val="24"/>
                <w:szCs w:val="24"/>
                <w:lang w:val="en-US" w:eastAsia="zh-CN"/>
              </w:rPr>
              <w:t xml:space="preserve">2.3 </w:t>
            </w:r>
            <w:r>
              <w:rPr>
                <w:rFonts w:hint="eastAsia"/>
                <w:b/>
                <w:bCs/>
                <w:smallCaps w:val="0"/>
                <w:color w:val="auto"/>
                <w:sz w:val="24"/>
                <w:szCs w:val="24"/>
                <w:lang w:eastAsia="zh-CN"/>
              </w:rPr>
              <w:t>项目污水依托污水处理</w:t>
            </w:r>
            <w:r>
              <w:rPr>
                <w:rFonts w:hint="eastAsia"/>
                <w:b/>
                <w:bCs/>
                <w:smallCaps w:val="0"/>
                <w:color w:val="auto"/>
                <w:sz w:val="24"/>
                <w:szCs w:val="24"/>
                <w:lang w:val="en-US" w:eastAsia="zh-CN"/>
              </w:rPr>
              <w:t>厂</w:t>
            </w:r>
            <w:r>
              <w:rPr>
                <w:rFonts w:hint="eastAsia"/>
                <w:b/>
                <w:bCs/>
                <w:smallCaps w:val="0"/>
                <w:color w:val="auto"/>
                <w:sz w:val="24"/>
                <w:szCs w:val="24"/>
                <w:lang w:eastAsia="zh-CN"/>
              </w:rPr>
              <w:t>处理可行性</w:t>
            </w:r>
          </w:p>
          <w:p>
            <w:pPr>
              <w:spacing w:line="360" w:lineRule="auto"/>
              <w:ind w:firstLine="480" w:firstLineChars="200"/>
              <w:rPr>
                <w:rFonts w:hint="eastAsia"/>
                <w:smallCaps w:val="0"/>
                <w:color w:val="auto"/>
                <w:sz w:val="24"/>
                <w:szCs w:val="24"/>
                <w:lang w:eastAsia="zh-CN"/>
              </w:rPr>
            </w:pPr>
            <w:r>
              <w:rPr>
                <w:rFonts w:hint="eastAsia"/>
                <w:smallCaps w:val="0"/>
                <w:color w:val="auto"/>
                <w:sz w:val="24"/>
                <w:szCs w:val="24"/>
                <w:lang w:eastAsia="zh-CN"/>
              </w:rPr>
              <w:t>宾西经济技术开发区污水处理厂现有处理能力1×10</w:t>
            </w:r>
            <w:r>
              <w:rPr>
                <w:rFonts w:hint="eastAsia"/>
                <w:smallCaps w:val="0"/>
                <w:color w:val="auto"/>
                <w:sz w:val="24"/>
                <w:szCs w:val="24"/>
                <w:vertAlign w:val="superscript"/>
                <w:lang w:eastAsia="zh-CN"/>
              </w:rPr>
              <w:t>4</w:t>
            </w:r>
            <w:r>
              <w:rPr>
                <w:rFonts w:hint="eastAsia"/>
                <w:smallCaps w:val="0"/>
                <w:color w:val="auto"/>
                <w:sz w:val="24"/>
                <w:szCs w:val="24"/>
                <w:lang w:eastAsia="zh-CN"/>
              </w:rPr>
              <w:t>m</w:t>
            </w:r>
            <w:r>
              <w:rPr>
                <w:rFonts w:hint="eastAsia"/>
                <w:smallCaps w:val="0"/>
                <w:color w:val="auto"/>
                <w:sz w:val="24"/>
                <w:szCs w:val="24"/>
                <w:vertAlign w:val="superscript"/>
                <w:lang w:eastAsia="zh-CN"/>
              </w:rPr>
              <w:t>3</w:t>
            </w:r>
            <w:r>
              <w:rPr>
                <w:rFonts w:hint="eastAsia"/>
                <w:smallCaps w:val="0"/>
                <w:color w:val="auto"/>
                <w:sz w:val="24"/>
                <w:szCs w:val="24"/>
                <w:lang w:eastAsia="zh-CN"/>
              </w:rPr>
              <w:t>/d，实际处理水量为6000m</w:t>
            </w:r>
            <w:r>
              <w:rPr>
                <w:rFonts w:hint="eastAsia"/>
                <w:smallCaps w:val="0"/>
                <w:color w:val="auto"/>
                <w:sz w:val="24"/>
                <w:szCs w:val="24"/>
                <w:vertAlign w:val="superscript"/>
                <w:lang w:eastAsia="zh-CN"/>
              </w:rPr>
              <w:t>3</w:t>
            </w:r>
            <w:r>
              <w:rPr>
                <w:rFonts w:hint="eastAsia"/>
                <w:smallCaps w:val="0"/>
                <w:color w:val="auto"/>
                <w:sz w:val="24"/>
                <w:szCs w:val="24"/>
                <w:lang w:eastAsia="zh-CN"/>
              </w:rPr>
              <w:t>/d，尚有较大处理余量，可接收本项目产生的少量污水。该污水厂使用A/O法为主体的生化处理工艺，生产构（建）筑物包括：格栅间、调节池、初沉池、A-O曝气池、二沉池、消毒接触池、沉沙间、集配水井、提升泵站、加氯间、污泥回流泵房、鼓风机房和污泥处理间等，污水处理厂出水水质为《城镇污水处理厂污染物排放标准》要求，处理后排入蜚克图河。</w:t>
            </w:r>
          </w:p>
          <w:p>
            <w:pPr>
              <w:spacing w:line="360" w:lineRule="auto"/>
              <w:ind w:firstLine="480" w:firstLineChars="200"/>
              <w:rPr>
                <w:rFonts w:hint="eastAsia"/>
                <w:smallCaps w:val="0"/>
                <w:color w:val="auto"/>
                <w:sz w:val="24"/>
                <w:szCs w:val="24"/>
                <w:lang w:eastAsia="zh-CN"/>
              </w:rPr>
            </w:pPr>
            <w:r>
              <w:rPr>
                <w:rFonts w:hint="eastAsia"/>
                <w:smallCaps w:val="0"/>
                <w:color w:val="auto"/>
                <w:sz w:val="24"/>
                <w:szCs w:val="24"/>
                <w:lang w:eastAsia="zh-CN"/>
              </w:rPr>
              <w:t>宾西经济技术开发区污水处理厂进行升级改造后污水处理工艺改为“预处理+EBIS一体式活性污泥系统+深度处理”，处理能力不变仍为</w:t>
            </w:r>
            <w:r>
              <w:rPr>
                <w:rFonts w:hint="eastAsia"/>
                <w:smallCaps w:val="0"/>
                <w:color w:val="auto"/>
                <w:sz w:val="24"/>
                <w:szCs w:val="24"/>
                <w:lang w:val="en-US" w:eastAsia="zh-CN"/>
              </w:rPr>
              <w:t>10000</w:t>
            </w:r>
            <w:r>
              <w:rPr>
                <w:rFonts w:hint="eastAsia"/>
                <w:smallCaps w:val="0"/>
                <w:color w:val="auto"/>
                <w:sz w:val="24"/>
                <w:szCs w:val="24"/>
                <w:lang w:eastAsia="zh-CN"/>
              </w:rPr>
              <w:t>m</w:t>
            </w:r>
            <w:r>
              <w:rPr>
                <w:rFonts w:hint="eastAsia"/>
                <w:smallCaps w:val="0"/>
                <w:color w:val="auto"/>
                <w:sz w:val="24"/>
                <w:szCs w:val="24"/>
                <w:vertAlign w:val="superscript"/>
                <w:lang w:eastAsia="zh-CN"/>
              </w:rPr>
              <w:t>3</w:t>
            </w:r>
            <w:r>
              <w:rPr>
                <w:rFonts w:hint="eastAsia"/>
                <w:smallCaps w:val="0"/>
                <w:color w:val="auto"/>
                <w:sz w:val="24"/>
                <w:szCs w:val="24"/>
                <w:lang w:eastAsia="zh-CN"/>
              </w:rPr>
              <w:t>/d，出水水质可达到《城镇污水处理厂污染物排放标准》（GB18918-2002）中一级A标准，更利于地表水环境的保护。</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b/>
                <w:smallCaps w:val="0"/>
                <w:color w:val="auto"/>
                <w:sz w:val="24"/>
                <w:szCs w:val="24"/>
              </w:rPr>
            </w:pPr>
            <w:r>
              <w:rPr>
                <w:rFonts w:hint="eastAsia"/>
                <w:smallCaps w:val="0"/>
                <w:color w:val="auto"/>
                <w:sz w:val="24"/>
                <w:szCs w:val="24"/>
                <w:lang w:eastAsia="zh-CN"/>
              </w:rPr>
              <w:t>本项目综合污水水质同时满足</w:t>
            </w:r>
            <w:r>
              <w:rPr>
                <w:rFonts w:hint="eastAsia" w:ascii="Times New Roman" w:hAnsi="Times New Roman" w:eastAsia="宋体"/>
                <w:smallCaps w:val="0"/>
                <w:color w:val="auto"/>
                <w:sz w:val="24"/>
                <w:szCs w:val="24"/>
              </w:rPr>
              <w:t>《中药类制药工业水污染物排放标准》 （GB21906-2008）表2中排放限值标准</w:t>
            </w:r>
            <w:r>
              <w:rPr>
                <w:rFonts w:hint="eastAsia"/>
                <w:smallCaps w:val="0"/>
                <w:color w:val="auto"/>
                <w:sz w:val="24"/>
                <w:szCs w:val="24"/>
                <w:lang w:eastAsia="zh-CN"/>
              </w:rPr>
              <w:t>及宾西经济技术开发区污水处理厂入厂水质标准，本项目污水依托宾西经济技术开发区污水处理厂进行处理合理可行，污水处理达标后，不会对纳污水体造成明显不利影响。</w:t>
            </w:r>
          </w:p>
          <w:p>
            <w:pPr>
              <w:widowControl/>
              <w:adjustRightInd w:val="0"/>
              <w:snapToGrid w:val="0"/>
              <w:spacing w:line="360" w:lineRule="auto"/>
              <w:ind w:firstLine="482" w:firstLineChars="200"/>
              <w:rPr>
                <w:rFonts w:ascii="Times New Roman" w:hAnsi="Times New Roman" w:eastAsia="宋体"/>
                <w:b/>
                <w:smallCaps w:val="0"/>
                <w:color w:val="auto"/>
                <w:sz w:val="24"/>
                <w:szCs w:val="24"/>
              </w:rPr>
            </w:pPr>
            <w:r>
              <w:rPr>
                <w:rFonts w:hint="eastAsia"/>
                <w:b/>
                <w:smallCaps w:val="0"/>
                <w:color w:val="auto"/>
                <w:sz w:val="24"/>
                <w:szCs w:val="24"/>
                <w:lang w:val="en-US" w:eastAsia="zh-CN"/>
              </w:rPr>
              <w:t>2.4</w:t>
            </w:r>
            <w:r>
              <w:rPr>
                <w:rFonts w:ascii="Times New Roman" w:hAnsi="Times New Roman" w:eastAsia="宋体"/>
                <w:b/>
                <w:smallCaps w:val="0"/>
                <w:color w:val="auto"/>
                <w:sz w:val="24"/>
                <w:szCs w:val="24"/>
              </w:rPr>
              <w:t>排放口基本情况</w:t>
            </w:r>
          </w:p>
          <w:p>
            <w:pPr>
              <w:widowControl/>
              <w:spacing w:line="360" w:lineRule="auto"/>
              <w:jc w:val="center"/>
              <w:rPr>
                <w:rFonts w:hint="eastAsia" w:ascii="Times New Roman" w:hAnsi="Times New Roman" w:eastAsia="宋体"/>
                <w:b/>
                <w:smallCaps w:val="0"/>
                <w:color w:val="auto"/>
                <w:sz w:val="21"/>
                <w:szCs w:val="21"/>
              </w:rPr>
            </w:pPr>
            <w:r>
              <w:rPr>
                <w:rFonts w:ascii="Times New Roman" w:hAnsi="Times New Roman" w:eastAsia="宋体"/>
                <w:b/>
                <w:smallCaps w:val="0"/>
                <w:color w:val="auto"/>
                <w:sz w:val="21"/>
                <w:szCs w:val="21"/>
              </w:rPr>
              <w:t>表4-</w:t>
            </w:r>
            <w:r>
              <w:rPr>
                <w:rFonts w:hint="eastAsia"/>
                <w:b/>
                <w:smallCaps w:val="0"/>
                <w:color w:val="auto"/>
                <w:sz w:val="21"/>
                <w:szCs w:val="21"/>
                <w:lang w:val="en-US" w:eastAsia="zh-CN"/>
              </w:rPr>
              <w:t>9</w:t>
            </w:r>
            <w:r>
              <w:rPr>
                <w:rFonts w:hint="eastAsia" w:ascii="Times New Roman" w:hAnsi="Times New Roman" w:eastAsia="宋体"/>
                <w:b/>
                <w:smallCaps w:val="0"/>
                <w:color w:val="auto"/>
                <w:sz w:val="21"/>
                <w:szCs w:val="21"/>
              </w:rPr>
              <w:t>废水间接排放口基本情况表</w:t>
            </w:r>
          </w:p>
          <w:tbl>
            <w:tblPr>
              <w:tblStyle w:val="39"/>
              <w:tblW w:w="892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58"/>
              <w:gridCol w:w="1259"/>
              <w:gridCol w:w="990"/>
              <w:gridCol w:w="765"/>
              <w:gridCol w:w="990"/>
              <w:gridCol w:w="3016"/>
              <w:gridCol w:w="104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858" w:type="dxa"/>
                  <w:vMerge w:val="restart"/>
                  <w:vAlign w:val="center"/>
                </w:tcPr>
                <w:p>
                  <w:pPr>
                    <w:jc w:val="center"/>
                    <w:rPr>
                      <w:rFonts w:ascii="Times New Roman" w:hAnsi="Times New Roman" w:eastAsia="宋体"/>
                      <w:b/>
                      <w:smallCaps w:val="0"/>
                      <w:color w:val="auto"/>
                      <w:szCs w:val="21"/>
                    </w:rPr>
                  </w:pPr>
                  <w:r>
                    <w:rPr>
                      <w:rFonts w:ascii="Times New Roman" w:hAnsi="Times New Roman" w:eastAsia="宋体"/>
                      <w:b/>
                      <w:smallCaps w:val="0"/>
                      <w:color w:val="auto"/>
                      <w:szCs w:val="21"/>
                    </w:rPr>
                    <w:t>排放口编号</w:t>
                  </w:r>
                </w:p>
              </w:tc>
              <w:tc>
                <w:tcPr>
                  <w:tcW w:w="1259" w:type="dxa"/>
                  <w:vMerge w:val="restart"/>
                  <w:tcBorders>
                    <w:right w:val="single" w:color="auto" w:sz="4" w:space="0"/>
                  </w:tcBorders>
                  <w:vAlign w:val="center"/>
                </w:tcPr>
                <w:p>
                  <w:pPr>
                    <w:jc w:val="center"/>
                    <w:rPr>
                      <w:rFonts w:ascii="Times New Roman" w:hAnsi="Times New Roman" w:eastAsia="宋体"/>
                      <w:b/>
                      <w:smallCaps w:val="0"/>
                      <w:color w:val="auto"/>
                      <w:szCs w:val="21"/>
                    </w:rPr>
                  </w:pPr>
                  <w:r>
                    <w:rPr>
                      <w:rFonts w:ascii="Times New Roman" w:hAnsi="Times New Roman" w:eastAsia="宋体"/>
                      <w:b/>
                      <w:smallCaps w:val="0"/>
                      <w:color w:val="auto"/>
                      <w:szCs w:val="21"/>
                    </w:rPr>
                    <w:t>废水排放量</w:t>
                  </w:r>
                </w:p>
                <w:p>
                  <w:pPr>
                    <w:jc w:val="center"/>
                    <w:rPr>
                      <w:rFonts w:ascii="Times New Roman" w:hAnsi="Times New Roman" w:eastAsia="宋体"/>
                      <w:b/>
                      <w:smallCaps w:val="0"/>
                      <w:color w:val="auto"/>
                      <w:kern w:val="2"/>
                      <w:sz w:val="21"/>
                      <w:szCs w:val="21"/>
                    </w:rPr>
                  </w:pPr>
                  <w:r>
                    <w:rPr>
                      <w:rFonts w:ascii="Times New Roman" w:hAnsi="Times New Roman" w:eastAsia="宋体"/>
                      <w:b/>
                      <w:smallCaps w:val="0"/>
                      <w:color w:val="auto"/>
                      <w:szCs w:val="21"/>
                    </w:rPr>
                    <w:t>（t/a）</w:t>
                  </w:r>
                </w:p>
              </w:tc>
              <w:tc>
                <w:tcPr>
                  <w:tcW w:w="990" w:type="dxa"/>
                  <w:vMerge w:val="restart"/>
                  <w:tcBorders>
                    <w:left w:val="single" w:color="auto" w:sz="4" w:space="0"/>
                  </w:tcBorders>
                  <w:vAlign w:val="center"/>
                </w:tcPr>
                <w:p>
                  <w:pPr>
                    <w:pStyle w:val="100"/>
                    <w:spacing w:before="1"/>
                    <w:jc w:val="center"/>
                    <w:rPr>
                      <w:rFonts w:ascii="Times New Roman" w:hAnsi="Times New Roman" w:eastAsia="宋体"/>
                      <w:b/>
                      <w:smallCaps w:val="0"/>
                      <w:color w:val="auto"/>
                      <w:kern w:val="2"/>
                      <w:sz w:val="21"/>
                      <w:szCs w:val="21"/>
                    </w:rPr>
                  </w:pPr>
                  <w:r>
                    <w:rPr>
                      <w:rFonts w:hint="eastAsia" w:ascii="Times New Roman" w:hAnsi="Times New Roman" w:eastAsia="宋体"/>
                      <w:b/>
                      <w:smallCaps w:val="0"/>
                      <w:color w:val="auto"/>
                      <w:kern w:val="2"/>
                      <w:sz w:val="21"/>
                      <w:szCs w:val="21"/>
                    </w:rPr>
                    <w:t>排放口类型</w:t>
                  </w:r>
                </w:p>
              </w:tc>
              <w:tc>
                <w:tcPr>
                  <w:tcW w:w="765" w:type="dxa"/>
                  <w:vMerge w:val="restart"/>
                  <w:vAlign w:val="center"/>
                </w:tcPr>
                <w:p>
                  <w:pPr>
                    <w:pStyle w:val="100"/>
                    <w:spacing w:before="1"/>
                    <w:jc w:val="center"/>
                    <w:rPr>
                      <w:rFonts w:hint="eastAsia" w:ascii="Times New Roman" w:hAnsi="Times New Roman" w:eastAsia="宋体"/>
                      <w:b/>
                      <w:smallCaps w:val="0"/>
                      <w:color w:val="auto"/>
                      <w:kern w:val="2"/>
                      <w:sz w:val="21"/>
                      <w:szCs w:val="21"/>
                      <w:lang w:eastAsia="zh-CN"/>
                    </w:rPr>
                  </w:pPr>
                  <w:r>
                    <w:rPr>
                      <w:rFonts w:hint="eastAsia"/>
                      <w:b/>
                      <w:smallCaps w:val="0"/>
                      <w:color w:val="auto"/>
                      <w:kern w:val="2"/>
                      <w:sz w:val="21"/>
                      <w:szCs w:val="21"/>
                      <w:lang w:eastAsia="zh-CN"/>
                    </w:rPr>
                    <w:t>处理技术</w:t>
                  </w:r>
                </w:p>
              </w:tc>
              <w:tc>
                <w:tcPr>
                  <w:tcW w:w="990" w:type="dxa"/>
                  <w:vMerge w:val="restart"/>
                  <w:vAlign w:val="center"/>
                </w:tcPr>
                <w:p>
                  <w:pPr>
                    <w:jc w:val="center"/>
                    <w:rPr>
                      <w:rFonts w:ascii="Times New Roman" w:hAnsi="Times New Roman" w:eastAsia="宋体"/>
                      <w:b/>
                      <w:smallCaps w:val="0"/>
                      <w:color w:val="auto"/>
                      <w:szCs w:val="21"/>
                    </w:rPr>
                  </w:pPr>
                  <w:r>
                    <w:rPr>
                      <w:rFonts w:ascii="Times New Roman" w:hAnsi="Times New Roman" w:eastAsia="宋体"/>
                      <w:b/>
                      <w:smallCaps w:val="0"/>
                      <w:color w:val="auto"/>
                      <w:szCs w:val="21"/>
                    </w:rPr>
                    <w:t>排放去向</w:t>
                  </w:r>
                </w:p>
              </w:tc>
              <w:tc>
                <w:tcPr>
                  <w:tcW w:w="3016" w:type="dxa"/>
                  <w:vMerge w:val="restart"/>
                  <w:vAlign w:val="center"/>
                </w:tcPr>
                <w:p>
                  <w:pPr>
                    <w:jc w:val="center"/>
                    <w:rPr>
                      <w:rFonts w:ascii="Times New Roman" w:hAnsi="Times New Roman" w:eastAsia="宋体"/>
                      <w:b/>
                      <w:smallCaps w:val="0"/>
                      <w:color w:val="auto"/>
                      <w:szCs w:val="21"/>
                    </w:rPr>
                  </w:pPr>
                  <w:r>
                    <w:rPr>
                      <w:rFonts w:ascii="Times New Roman" w:hAnsi="Times New Roman" w:eastAsia="宋体"/>
                      <w:b/>
                      <w:smallCaps w:val="0"/>
                      <w:color w:val="auto"/>
                      <w:szCs w:val="21"/>
                    </w:rPr>
                    <w:t>排放规律</w:t>
                  </w:r>
                </w:p>
              </w:tc>
              <w:tc>
                <w:tcPr>
                  <w:tcW w:w="1048" w:type="dxa"/>
                  <w:vMerge w:val="restart"/>
                  <w:vAlign w:val="center"/>
                </w:tcPr>
                <w:p>
                  <w:pPr>
                    <w:jc w:val="center"/>
                    <w:rPr>
                      <w:rFonts w:ascii="Times New Roman" w:hAnsi="Times New Roman" w:eastAsia="宋体"/>
                      <w:b/>
                      <w:smallCaps w:val="0"/>
                      <w:color w:val="auto"/>
                      <w:szCs w:val="21"/>
                    </w:rPr>
                  </w:pPr>
                  <w:r>
                    <w:rPr>
                      <w:rFonts w:ascii="Times New Roman" w:hAnsi="Times New Roman" w:eastAsia="宋体"/>
                      <w:b/>
                      <w:smallCaps w:val="0"/>
                      <w:color w:val="auto"/>
                      <w:szCs w:val="21"/>
                    </w:rPr>
                    <w:t>间歇排放时段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6" w:hRule="atLeast"/>
                <w:jc w:val="center"/>
              </w:trPr>
              <w:tc>
                <w:tcPr>
                  <w:tcW w:w="858" w:type="dxa"/>
                  <w:vMerge w:val="continue"/>
                  <w:tcBorders>
                    <w:top w:val="nil"/>
                  </w:tcBorders>
                  <w:vAlign w:val="center"/>
                </w:tcPr>
                <w:p>
                  <w:pPr>
                    <w:jc w:val="center"/>
                    <w:rPr>
                      <w:rFonts w:ascii="Times New Roman" w:hAnsi="Times New Roman" w:eastAsia="宋体"/>
                      <w:b/>
                      <w:smallCaps w:val="0"/>
                      <w:color w:val="auto"/>
                      <w:szCs w:val="21"/>
                    </w:rPr>
                  </w:pPr>
                </w:p>
              </w:tc>
              <w:tc>
                <w:tcPr>
                  <w:tcW w:w="1259" w:type="dxa"/>
                  <w:vMerge w:val="continue"/>
                  <w:tcBorders>
                    <w:right w:val="single" w:color="auto" w:sz="4" w:space="0"/>
                  </w:tcBorders>
                  <w:vAlign w:val="center"/>
                </w:tcPr>
                <w:p>
                  <w:pPr>
                    <w:pStyle w:val="100"/>
                    <w:spacing w:before="1"/>
                    <w:ind w:left="82" w:right="75"/>
                    <w:jc w:val="center"/>
                    <w:rPr>
                      <w:rFonts w:ascii="Times New Roman" w:hAnsi="Times New Roman" w:eastAsia="宋体"/>
                      <w:b/>
                      <w:smallCaps w:val="0"/>
                      <w:color w:val="auto"/>
                      <w:kern w:val="2"/>
                      <w:sz w:val="21"/>
                      <w:szCs w:val="21"/>
                    </w:rPr>
                  </w:pPr>
                </w:p>
              </w:tc>
              <w:tc>
                <w:tcPr>
                  <w:tcW w:w="990" w:type="dxa"/>
                  <w:vMerge w:val="continue"/>
                  <w:tcBorders>
                    <w:left w:val="single" w:color="auto" w:sz="4" w:space="0"/>
                  </w:tcBorders>
                  <w:vAlign w:val="center"/>
                </w:tcPr>
                <w:p>
                  <w:pPr>
                    <w:pStyle w:val="100"/>
                    <w:spacing w:before="1"/>
                    <w:jc w:val="center"/>
                    <w:rPr>
                      <w:rFonts w:ascii="Times New Roman" w:hAnsi="Times New Roman" w:eastAsia="宋体"/>
                      <w:b/>
                      <w:smallCaps w:val="0"/>
                      <w:color w:val="auto"/>
                      <w:kern w:val="2"/>
                      <w:sz w:val="21"/>
                      <w:szCs w:val="21"/>
                    </w:rPr>
                  </w:pPr>
                </w:p>
              </w:tc>
              <w:tc>
                <w:tcPr>
                  <w:tcW w:w="765" w:type="dxa"/>
                  <w:vMerge w:val="continue"/>
                  <w:vAlign w:val="center"/>
                </w:tcPr>
                <w:p>
                  <w:pPr>
                    <w:pStyle w:val="100"/>
                    <w:spacing w:before="1"/>
                    <w:jc w:val="center"/>
                    <w:rPr>
                      <w:rFonts w:ascii="Times New Roman" w:hAnsi="Times New Roman" w:eastAsia="宋体"/>
                      <w:b/>
                      <w:smallCaps w:val="0"/>
                      <w:color w:val="auto"/>
                      <w:kern w:val="2"/>
                      <w:sz w:val="21"/>
                      <w:szCs w:val="21"/>
                    </w:rPr>
                  </w:pPr>
                </w:p>
              </w:tc>
              <w:tc>
                <w:tcPr>
                  <w:tcW w:w="990" w:type="dxa"/>
                  <w:vMerge w:val="continue"/>
                  <w:tcBorders>
                    <w:top w:val="nil"/>
                  </w:tcBorders>
                  <w:vAlign w:val="center"/>
                </w:tcPr>
                <w:p>
                  <w:pPr>
                    <w:jc w:val="center"/>
                    <w:rPr>
                      <w:rFonts w:ascii="Times New Roman" w:hAnsi="Times New Roman" w:eastAsia="宋体"/>
                      <w:b/>
                      <w:smallCaps w:val="0"/>
                      <w:color w:val="auto"/>
                      <w:szCs w:val="21"/>
                    </w:rPr>
                  </w:pPr>
                </w:p>
              </w:tc>
              <w:tc>
                <w:tcPr>
                  <w:tcW w:w="3016" w:type="dxa"/>
                  <w:vMerge w:val="continue"/>
                  <w:tcBorders>
                    <w:top w:val="nil"/>
                  </w:tcBorders>
                  <w:vAlign w:val="center"/>
                </w:tcPr>
                <w:p>
                  <w:pPr>
                    <w:jc w:val="center"/>
                    <w:rPr>
                      <w:rFonts w:ascii="Times New Roman" w:hAnsi="Times New Roman" w:eastAsia="宋体"/>
                      <w:b/>
                      <w:smallCaps w:val="0"/>
                      <w:color w:val="auto"/>
                      <w:szCs w:val="21"/>
                    </w:rPr>
                  </w:pPr>
                </w:p>
              </w:tc>
              <w:tc>
                <w:tcPr>
                  <w:tcW w:w="1048" w:type="dxa"/>
                  <w:vMerge w:val="continue"/>
                  <w:tcBorders>
                    <w:top w:val="nil"/>
                  </w:tcBorders>
                  <w:vAlign w:val="center"/>
                </w:tcPr>
                <w:p>
                  <w:pPr>
                    <w:jc w:val="center"/>
                    <w:rPr>
                      <w:rFonts w:ascii="Times New Roman" w:hAnsi="Times New Roman" w:eastAsia="宋体"/>
                      <w:b/>
                      <w:smallCaps w:val="0"/>
                      <w:color w:val="auto"/>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48" w:hRule="atLeast"/>
                <w:jc w:val="center"/>
              </w:trPr>
              <w:tc>
                <w:tcPr>
                  <w:tcW w:w="858" w:type="dxa"/>
                  <w:vAlign w:val="center"/>
                </w:tcPr>
                <w:p>
                  <w:pPr>
                    <w:jc w:val="center"/>
                    <w:rPr>
                      <w:rFonts w:ascii="Times New Roman" w:hAnsi="Times New Roman" w:eastAsia="宋体"/>
                      <w:smallCaps w:val="0"/>
                      <w:color w:val="auto"/>
                      <w:szCs w:val="21"/>
                    </w:rPr>
                  </w:pPr>
                  <w:r>
                    <w:rPr>
                      <w:rFonts w:ascii="Times New Roman" w:hAnsi="Times New Roman" w:eastAsia="宋体"/>
                      <w:smallCaps w:val="0"/>
                      <w:color w:val="auto"/>
                      <w:szCs w:val="21"/>
                    </w:rPr>
                    <w:t>DW001</w:t>
                  </w:r>
                </w:p>
              </w:tc>
              <w:tc>
                <w:tcPr>
                  <w:tcW w:w="1259" w:type="dxa"/>
                  <w:tcBorders>
                    <w:bottom w:val="single" w:color="auto" w:sz="4" w:space="0"/>
                  </w:tcBorders>
                  <w:vAlign w:val="center"/>
                </w:tcPr>
                <w:p>
                  <w:pPr>
                    <w:jc w:val="center"/>
                    <w:rPr>
                      <w:rFonts w:hint="default" w:ascii="Times New Roman" w:hAnsi="Times New Roman" w:eastAsia="宋体"/>
                      <w:smallCaps w:val="0"/>
                      <w:color w:val="auto"/>
                      <w:szCs w:val="21"/>
                      <w:lang w:val="en-US" w:eastAsia="zh-CN"/>
                    </w:rPr>
                  </w:pPr>
                  <w:r>
                    <w:rPr>
                      <w:rFonts w:hint="eastAsia"/>
                      <w:smallCaps w:val="0"/>
                      <w:color w:val="auto"/>
                      <w:szCs w:val="21"/>
                      <w:lang w:val="en-US" w:eastAsia="zh-CN"/>
                    </w:rPr>
                    <w:t>272.61</w:t>
                  </w:r>
                </w:p>
              </w:tc>
              <w:tc>
                <w:tcPr>
                  <w:tcW w:w="990" w:type="dxa"/>
                  <w:tcBorders>
                    <w:bottom w:val="single" w:color="auto" w:sz="4" w:space="0"/>
                  </w:tcBorders>
                  <w:vAlign w:val="center"/>
                </w:tcPr>
                <w:p>
                  <w:pPr>
                    <w:jc w:val="center"/>
                    <w:rPr>
                      <w:rFonts w:hint="eastAsia" w:ascii="Times New Roman" w:hAnsi="Times New Roman" w:eastAsia="宋体"/>
                      <w:smallCaps w:val="0"/>
                      <w:color w:val="auto"/>
                      <w:szCs w:val="21"/>
                      <w:lang w:eastAsia="zh-CN"/>
                    </w:rPr>
                  </w:pPr>
                  <w:r>
                    <w:rPr>
                      <w:rFonts w:hint="eastAsia"/>
                      <w:smallCaps w:val="0"/>
                      <w:color w:val="auto"/>
                      <w:szCs w:val="21"/>
                      <w:lang w:eastAsia="zh-CN"/>
                    </w:rPr>
                    <w:t>一般排放口</w:t>
                  </w:r>
                </w:p>
              </w:tc>
              <w:tc>
                <w:tcPr>
                  <w:tcW w:w="765" w:type="dxa"/>
                  <w:vAlign w:val="center"/>
                </w:tcPr>
                <w:p>
                  <w:pPr>
                    <w:jc w:val="center"/>
                    <w:rPr>
                      <w:rFonts w:hint="eastAsia" w:ascii="Times New Roman" w:hAnsi="Times New Roman" w:eastAsia="宋体"/>
                      <w:smallCaps w:val="0"/>
                      <w:color w:val="auto"/>
                      <w:szCs w:val="21"/>
                      <w:lang w:val="en-US" w:eastAsia="zh-CN"/>
                    </w:rPr>
                  </w:pPr>
                  <w:r>
                    <w:rPr>
                      <w:rFonts w:hint="eastAsia"/>
                      <w:smallCaps w:val="0"/>
                      <w:color w:val="auto"/>
                      <w:szCs w:val="21"/>
                      <w:lang w:val="en-US" w:eastAsia="zh-CN"/>
                    </w:rPr>
                    <w:t>污水处理站</w:t>
                  </w:r>
                </w:p>
              </w:tc>
              <w:tc>
                <w:tcPr>
                  <w:tcW w:w="990" w:type="dxa"/>
                  <w:vAlign w:val="center"/>
                </w:tcPr>
                <w:p>
                  <w:pPr>
                    <w:jc w:val="center"/>
                    <w:rPr>
                      <w:rFonts w:hint="eastAsia" w:ascii="Times New Roman" w:hAnsi="Times New Roman" w:eastAsia="宋体"/>
                      <w:smallCaps w:val="0"/>
                      <w:color w:val="auto"/>
                      <w:szCs w:val="21"/>
                      <w:lang w:val="en-US" w:eastAsia="zh-CN"/>
                    </w:rPr>
                  </w:pPr>
                  <w:r>
                    <w:rPr>
                      <w:rFonts w:hint="eastAsia"/>
                      <w:smallCaps w:val="0"/>
                      <w:color w:val="auto"/>
                      <w:szCs w:val="21"/>
                      <w:lang w:val="en-US" w:eastAsia="zh-CN"/>
                    </w:rPr>
                    <w:t>开发区污水处理厂</w:t>
                  </w:r>
                </w:p>
              </w:tc>
              <w:tc>
                <w:tcPr>
                  <w:tcW w:w="3016" w:type="dxa"/>
                  <w:vAlign w:val="center"/>
                </w:tcPr>
                <w:p>
                  <w:pPr>
                    <w:jc w:val="center"/>
                    <w:rPr>
                      <w:rFonts w:ascii="Times New Roman" w:hAnsi="Times New Roman" w:eastAsia="宋体"/>
                      <w:smallCaps w:val="0"/>
                      <w:color w:val="auto"/>
                      <w:szCs w:val="21"/>
                    </w:rPr>
                  </w:pPr>
                  <w:r>
                    <w:rPr>
                      <w:rFonts w:hint="eastAsia" w:ascii="Times New Roman" w:hAnsi="Times New Roman" w:eastAsia="宋体"/>
                      <w:smallCaps w:val="0"/>
                      <w:color w:val="auto"/>
                      <w:szCs w:val="21"/>
                    </w:rPr>
                    <w:t>间断排放，排放期间流量不稳定且无规律，但不属于冲击型排放</w:t>
                  </w:r>
                </w:p>
              </w:tc>
              <w:tc>
                <w:tcPr>
                  <w:tcW w:w="1048" w:type="dxa"/>
                  <w:vAlign w:val="center"/>
                </w:tcPr>
                <w:p>
                  <w:pPr>
                    <w:jc w:val="center"/>
                    <w:rPr>
                      <w:rFonts w:hint="eastAsia" w:ascii="Times New Roman" w:hAnsi="Times New Roman" w:eastAsia="宋体"/>
                      <w:smallCaps w:val="0"/>
                      <w:color w:val="auto"/>
                      <w:szCs w:val="21"/>
                      <w:lang w:eastAsia="zh-CN"/>
                    </w:rPr>
                  </w:pPr>
                  <w:r>
                    <w:rPr>
                      <w:rFonts w:hint="eastAsia"/>
                      <w:color w:val="auto"/>
                      <w:lang w:eastAsia="zh-CN"/>
                    </w:rPr>
                    <w:t>全天</w:t>
                  </w:r>
                </w:p>
              </w:tc>
            </w:tr>
          </w:tbl>
          <w:p>
            <w:pPr>
              <w:widowControl/>
              <w:adjustRightInd w:val="0"/>
              <w:snapToGrid w:val="0"/>
              <w:spacing w:line="360" w:lineRule="auto"/>
              <w:ind w:firstLine="482" w:firstLineChars="200"/>
              <w:rPr>
                <w:rFonts w:hint="default" w:ascii="Times New Roman" w:hAnsi="Times New Roman" w:eastAsia="宋体"/>
                <w:b/>
                <w:bCs/>
                <w:color w:val="auto"/>
                <w:sz w:val="24"/>
                <w:szCs w:val="24"/>
                <w:lang w:val="en-US" w:eastAsia="zh-CN"/>
              </w:rPr>
            </w:pPr>
            <w:r>
              <w:rPr>
                <w:rFonts w:hint="eastAsia"/>
                <w:b/>
                <w:smallCaps w:val="0"/>
                <w:color w:val="auto"/>
                <w:sz w:val="24"/>
                <w:szCs w:val="24"/>
                <w:lang w:val="en-US" w:eastAsia="zh-CN"/>
              </w:rPr>
              <w:t>2.5监测要求</w:t>
            </w:r>
          </w:p>
          <w:p>
            <w:pPr>
              <w:pStyle w:val="154"/>
              <w:ind w:firstLine="470" w:firstLineChars="196"/>
              <w:rPr>
                <w:color w:val="auto"/>
              </w:rPr>
            </w:pPr>
            <w:r>
              <w:rPr>
                <w:color w:val="auto"/>
              </w:rPr>
              <w:t>根据《排污单位自行监测技术指南总则》（HJ 819</w:t>
            </w:r>
            <w:r>
              <w:rPr>
                <w:rFonts w:hint="eastAsia"/>
                <w:color w:val="auto"/>
              </w:rPr>
              <w:t>-</w:t>
            </w:r>
            <w:r>
              <w:rPr>
                <w:color w:val="auto"/>
              </w:rPr>
              <w:t>2017），</w:t>
            </w:r>
            <w:r>
              <w:rPr>
                <w:rFonts w:hint="eastAsia"/>
                <w:color w:val="auto"/>
              </w:rPr>
              <w:t>《排污许可证申请与核发技术规范-制药工业—中成药生产》（HJ1064—2019）</w:t>
            </w:r>
            <w:r>
              <w:rPr>
                <w:color w:val="auto"/>
              </w:rPr>
              <w:t>并结合项目运营期间污染物排放特点，制定本项目的</w:t>
            </w:r>
            <w:r>
              <w:rPr>
                <w:rFonts w:hint="eastAsia"/>
                <w:color w:val="auto"/>
                <w:lang w:val="en-US" w:eastAsia="zh-CN"/>
              </w:rPr>
              <w:t>废水</w:t>
            </w:r>
            <w:r>
              <w:rPr>
                <w:color w:val="auto"/>
              </w:rPr>
              <w:t>污染源</w:t>
            </w:r>
            <w:r>
              <w:rPr>
                <w:rFonts w:hint="eastAsia"/>
                <w:color w:val="auto"/>
                <w:lang w:val="en-US" w:eastAsia="zh-CN"/>
              </w:rPr>
              <w:t>自行</w:t>
            </w:r>
            <w:r>
              <w:rPr>
                <w:color w:val="auto"/>
              </w:rPr>
              <w:t>监测计划，建设单位需保证按监测计划实施。监测分析方法按照现行国家、部颁标准和有关规定执行</w:t>
            </w:r>
            <w:r>
              <w:rPr>
                <w:rFonts w:hint="eastAsia"/>
                <w:color w:val="auto"/>
              </w:rPr>
              <w:t>。</w:t>
            </w:r>
          </w:p>
          <w:p>
            <w:pPr>
              <w:pStyle w:val="97"/>
              <w:ind w:firstLine="470" w:firstLineChars="196"/>
              <w:rPr>
                <w:rFonts w:cs="Times New Roman"/>
                <w:b/>
                <w:color w:val="auto"/>
              </w:rPr>
            </w:pPr>
            <w:r>
              <w:rPr>
                <w:rFonts w:ascii="Times New Roman" w:hAnsi="Times New Roman" w:eastAsia="宋体" w:cs="Times New Roman"/>
                <w:color w:val="auto"/>
                <w:kern w:val="2"/>
                <w:sz w:val="24"/>
                <w:szCs w:val="24"/>
                <w:lang w:val="en-US" w:eastAsia="zh-CN" w:bidi="ar-SA"/>
              </w:rPr>
              <w:t>本项目</w:t>
            </w:r>
            <w:r>
              <w:rPr>
                <w:rFonts w:hint="eastAsia" w:ascii="Times New Roman" w:hAnsi="Times New Roman" w:eastAsia="宋体" w:cs="Times New Roman"/>
                <w:color w:val="auto"/>
                <w:kern w:val="2"/>
                <w:sz w:val="24"/>
                <w:szCs w:val="24"/>
                <w:lang w:val="en-US" w:eastAsia="zh-CN" w:bidi="ar-SA"/>
              </w:rPr>
              <w:t>废水污染物</w:t>
            </w:r>
            <w:r>
              <w:rPr>
                <w:rFonts w:ascii="Times New Roman" w:hAnsi="Times New Roman" w:eastAsia="宋体" w:cs="Times New Roman"/>
                <w:color w:val="auto"/>
                <w:kern w:val="2"/>
                <w:sz w:val="24"/>
                <w:szCs w:val="24"/>
                <w:lang w:val="en-US" w:eastAsia="zh-CN" w:bidi="ar-SA"/>
              </w:rPr>
              <w:t>自行监测计划如下</w:t>
            </w:r>
            <w:r>
              <w:rPr>
                <w:rFonts w:hint="eastAsia" w:ascii="Times New Roman" w:hAnsi="Times New Roman" w:eastAsia="宋体" w:cs="Times New Roman"/>
                <w:color w:val="auto"/>
                <w:kern w:val="2"/>
                <w:sz w:val="24"/>
                <w:szCs w:val="24"/>
                <w:lang w:val="en-US" w:eastAsia="zh-CN" w:bidi="ar-SA"/>
              </w:rPr>
              <w:t>表所示：</w:t>
            </w:r>
          </w:p>
          <w:p>
            <w:pPr>
              <w:adjustRightInd w:val="0"/>
              <w:snapToGrid w:val="0"/>
              <w:jc w:val="center"/>
              <w:rPr>
                <w:b/>
                <w:color w:val="auto"/>
                <w:sz w:val="21"/>
                <w:szCs w:val="21"/>
              </w:rPr>
            </w:pPr>
            <w:r>
              <w:rPr>
                <w:b/>
                <w:color w:val="auto"/>
                <w:sz w:val="21"/>
                <w:szCs w:val="21"/>
              </w:rPr>
              <w:t>表4-</w:t>
            </w:r>
            <w:r>
              <w:rPr>
                <w:rFonts w:hint="eastAsia"/>
                <w:b/>
                <w:color w:val="auto"/>
                <w:sz w:val="21"/>
                <w:szCs w:val="21"/>
                <w:lang w:val="en-US" w:eastAsia="zh-CN"/>
              </w:rPr>
              <w:t>10废水</w:t>
            </w:r>
            <w:r>
              <w:rPr>
                <w:b/>
                <w:color w:val="auto"/>
                <w:sz w:val="21"/>
                <w:szCs w:val="21"/>
              </w:rPr>
              <w:t>环境监测计划表</w:t>
            </w:r>
          </w:p>
          <w:tbl>
            <w:tblPr>
              <w:tblStyle w:val="39"/>
              <w:tblW w:w="9137"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auto"/>
              <w:tblLayout w:type="fixed"/>
              <w:tblCellMar>
                <w:top w:w="0" w:type="dxa"/>
                <w:left w:w="108" w:type="dxa"/>
                <w:bottom w:w="0" w:type="dxa"/>
                <w:right w:w="108" w:type="dxa"/>
              </w:tblCellMar>
            </w:tblPr>
            <w:tblGrid>
              <w:gridCol w:w="1254"/>
              <w:gridCol w:w="2760"/>
              <w:gridCol w:w="1613"/>
              <w:gridCol w:w="1395"/>
              <w:gridCol w:w="211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auto"/>
                <w:tblCellMar>
                  <w:top w:w="0" w:type="dxa"/>
                  <w:left w:w="108" w:type="dxa"/>
                  <w:bottom w:w="0" w:type="dxa"/>
                  <w:right w:w="108" w:type="dxa"/>
                </w:tblCellMar>
              </w:tblPrEx>
              <w:tc>
                <w:tcPr>
                  <w:tcW w:w="125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rPr>
                      <w:color w:val="auto"/>
                      <w:sz w:val="21"/>
                      <w:szCs w:val="21"/>
                    </w:rPr>
                  </w:pPr>
                  <w:r>
                    <w:rPr>
                      <w:rStyle w:val="147"/>
                      <w:color w:val="auto"/>
                      <w:sz w:val="21"/>
                      <w:szCs w:val="21"/>
                      <w:lang w:val="en-US" w:eastAsia="zh-CN" w:bidi="ar"/>
                    </w:rPr>
                    <w:t>监测位置</w:t>
                  </w:r>
                </w:p>
              </w:tc>
              <w:tc>
                <w:tcPr>
                  <w:tcW w:w="276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rPr>
                      <w:color w:val="auto"/>
                      <w:sz w:val="21"/>
                      <w:szCs w:val="21"/>
                    </w:rPr>
                  </w:pPr>
                  <w:r>
                    <w:rPr>
                      <w:rStyle w:val="147"/>
                      <w:color w:val="auto"/>
                      <w:sz w:val="21"/>
                      <w:szCs w:val="21"/>
                      <w:lang w:val="en-US" w:eastAsia="zh-CN" w:bidi="ar"/>
                    </w:rPr>
                    <w:t>污染物</w:t>
                  </w:r>
                </w:p>
              </w:tc>
              <w:tc>
                <w:tcPr>
                  <w:tcW w:w="161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rPr>
                      <w:color w:val="auto"/>
                      <w:sz w:val="21"/>
                      <w:szCs w:val="21"/>
                    </w:rPr>
                  </w:pPr>
                  <w:r>
                    <w:rPr>
                      <w:rStyle w:val="147"/>
                      <w:color w:val="auto"/>
                      <w:sz w:val="21"/>
                      <w:szCs w:val="21"/>
                      <w:lang w:val="en-US" w:eastAsia="zh-CN" w:bidi="ar"/>
                    </w:rPr>
                    <w:t>限值</w:t>
                  </w:r>
                </w:p>
              </w:tc>
              <w:tc>
                <w:tcPr>
                  <w:tcW w:w="139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rPr>
                      <w:color w:val="auto"/>
                      <w:sz w:val="21"/>
                      <w:szCs w:val="21"/>
                    </w:rPr>
                  </w:pPr>
                  <w:r>
                    <w:rPr>
                      <w:rStyle w:val="147"/>
                      <w:color w:val="auto"/>
                      <w:sz w:val="21"/>
                      <w:szCs w:val="21"/>
                      <w:lang w:val="en-US" w:eastAsia="zh-CN" w:bidi="ar"/>
                    </w:rPr>
                    <w:t>监测频次</w:t>
                  </w:r>
                </w:p>
              </w:tc>
              <w:tc>
                <w:tcPr>
                  <w:tcW w:w="211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rPr>
                      <w:color w:val="auto"/>
                      <w:sz w:val="21"/>
                      <w:szCs w:val="21"/>
                    </w:rPr>
                  </w:pPr>
                  <w:r>
                    <w:rPr>
                      <w:rStyle w:val="147"/>
                      <w:color w:val="auto"/>
                      <w:sz w:val="21"/>
                      <w:szCs w:val="21"/>
                      <w:lang w:val="en-US" w:eastAsia="zh-CN" w:bidi="ar"/>
                    </w:rPr>
                    <w:t>执行标准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auto"/>
                <w:tblCellMar>
                  <w:top w:w="0" w:type="dxa"/>
                  <w:left w:w="108" w:type="dxa"/>
                  <w:bottom w:w="0" w:type="dxa"/>
                  <w:right w:w="108" w:type="dxa"/>
                </w:tblCellMar>
              </w:tblPrEx>
              <w:tc>
                <w:tcPr>
                  <w:tcW w:w="1254" w:type="dxa"/>
                  <w:vMerge w:val="restart"/>
                  <w:tcBorders>
                    <w:top w:val="single" w:color="auto" w:sz="4" w:space="0"/>
                    <w:left w:val="single" w:color="auto" w:sz="4" w:space="0"/>
                    <w:right w:val="single" w:color="auto" w:sz="4" w:space="0"/>
                  </w:tcBorders>
                  <w:shd w:val="clear" w:color="auto" w:fill="auto"/>
                  <w:vAlign w:val="center"/>
                </w:tcPr>
                <w:p>
                  <w:pPr>
                    <w:keepNext w:val="0"/>
                    <w:keepLines w:val="0"/>
                    <w:widowControl/>
                    <w:suppressLineNumbers w:val="0"/>
                    <w:jc w:val="center"/>
                    <w:rPr>
                      <w:rStyle w:val="147"/>
                      <w:color w:val="auto"/>
                      <w:sz w:val="21"/>
                      <w:szCs w:val="21"/>
                      <w:lang w:val="en-US" w:eastAsia="zh-CN" w:bidi="ar"/>
                    </w:rPr>
                  </w:pPr>
                  <w:r>
                    <w:rPr>
                      <w:rStyle w:val="147"/>
                      <w:color w:val="auto"/>
                      <w:sz w:val="21"/>
                      <w:szCs w:val="21"/>
                      <w:lang w:val="en-US" w:eastAsia="zh-CN" w:bidi="ar"/>
                    </w:rPr>
                    <w:t>企业废水</w:t>
                  </w:r>
                </w:p>
                <w:p>
                  <w:pPr>
                    <w:keepNext w:val="0"/>
                    <w:keepLines w:val="0"/>
                    <w:widowControl/>
                    <w:suppressLineNumbers w:val="0"/>
                    <w:jc w:val="center"/>
                    <w:rPr>
                      <w:color w:val="auto"/>
                      <w:sz w:val="21"/>
                      <w:szCs w:val="21"/>
                    </w:rPr>
                  </w:pPr>
                  <w:r>
                    <w:rPr>
                      <w:rStyle w:val="147"/>
                      <w:color w:val="auto"/>
                      <w:sz w:val="21"/>
                      <w:szCs w:val="21"/>
                      <w:lang w:val="en-US" w:eastAsia="zh-CN" w:bidi="ar"/>
                    </w:rPr>
                    <w:t>总排放口</w:t>
                  </w:r>
                </w:p>
              </w:tc>
              <w:tc>
                <w:tcPr>
                  <w:tcW w:w="276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rPr>
                      <w:color w:val="auto"/>
                      <w:sz w:val="21"/>
                      <w:szCs w:val="21"/>
                    </w:rPr>
                  </w:pPr>
                  <w:r>
                    <w:rPr>
                      <w:rStyle w:val="172"/>
                      <w:color w:val="auto"/>
                      <w:sz w:val="21"/>
                      <w:szCs w:val="21"/>
                      <w:lang w:val="en-US" w:eastAsia="zh-CN" w:bidi="ar"/>
                    </w:rPr>
                    <w:t xml:space="preserve">PH </w:t>
                  </w:r>
                  <w:r>
                    <w:rPr>
                      <w:rStyle w:val="147"/>
                      <w:color w:val="auto"/>
                      <w:sz w:val="21"/>
                      <w:szCs w:val="21"/>
                      <w:lang w:val="en-US" w:eastAsia="zh-CN" w:bidi="ar"/>
                    </w:rPr>
                    <w:t>值（无量纲）</w:t>
                  </w:r>
                </w:p>
              </w:tc>
              <w:tc>
                <w:tcPr>
                  <w:tcW w:w="161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rPr>
                      <w:color w:val="auto"/>
                      <w:sz w:val="21"/>
                      <w:szCs w:val="21"/>
                    </w:rPr>
                  </w:pPr>
                  <w:r>
                    <w:rPr>
                      <w:rStyle w:val="172"/>
                      <w:color w:val="auto"/>
                      <w:sz w:val="21"/>
                      <w:szCs w:val="21"/>
                      <w:lang w:val="en-US" w:eastAsia="zh-CN" w:bidi="ar"/>
                    </w:rPr>
                    <w:t>6-9</w:t>
                  </w:r>
                </w:p>
              </w:tc>
              <w:tc>
                <w:tcPr>
                  <w:tcW w:w="1395" w:type="dxa"/>
                  <w:vMerge w:val="restart"/>
                  <w:tcBorders>
                    <w:top w:val="single" w:color="auto" w:sz="4" w:space="0"/>
                    <w:left w:val="single" w:color="auto" w:sz="4" w:space="0"/>
                    <w:right w:val="single" w:color="auto" w:sz="4" w:space="0"/>
                  </w:tcBorders>
                  <w:shd w:val="clear" w:color="auto" w:fill="auto"/>
                  <w:vAlign w:val="center"/>
                </w:tcPr>
                <w:p>
                  <w:pPr>
                    <w:keepNext w:val="0"/>
                    <w:keepLines w:val="0"/>
                    <w:widowControl/>
                    <w:suppressLineNumbers w:val="0"/>
                    <w:jc w:val="center"/>
                    <w:rPr>
                      <w:color w:val="auto"/>
                      <w:sz w:val="21"/>
                      <w:szCs w:val="21"/>
                    </w:rPr>
                  </w:pPr>
                  <w:r>
                    <w:rPr>
                      <w:rStyle w:val="172"/>
                      <w:color w:val="auto"/>
                      <w:sz w:val="21"/>
                      <w:szCs w:val="21"/>
                      <w:lang w:val="en-US" w:eastAsia="zh-CN" w:bidi="ar"/>
                    </w:rPr>
                    <w:t xml:space="preserve">1 </w:t>
                  </w:r>
                  <w:r>
                    <w:rPr>
                      <w:rStyle w:val="147"/>
                      <w:color w:val="auto"/>
                      <w:sz w:val="21"/>
                      <w:szCs w:val="21"/>
                      <w:lang w:val="en-US" w:eastAsia="zh-CN" w:bidi="ar"/>
                    </w:rPr>
                    <w:t>次</w:t>
                  </w:r>
                  <w:r>
                    <w:rPr>
                      <w:rStyle w:val="172"/>
                      <w:color w:val="auto"/>
                      <w:sz w:val="21"/>
                      <w:szCs w:val="21"/>
                      <w:lang w:val="en-US" w:eastAsia="zh-CN" w:bidi="ar"/>
                    </w:rPr>
                    <w:t>/</w:t>
                  </w:r>
                  <w:r>
                    <w:rPr>
                      <w:rStyle w:val="147"/>
                      <w:color w:val="auto"/>
                      <w:sz w:val="21"/>
                      <w:szCs w:val="21"/>
                      <w:lang w:val="en-US" w:eastAsia="zh-CN" w:bidi="ar"/>
                    </w:rPr>
                    <w:t>季度</w:t>
                  </w:r>
                </w:p>
              </w:tc>
              <w:tc>
                <w:tcPr>
                  <w:tcW w:w="2115" w:type="dxa"/>
                  <w:vMerge w:val="restart"/>
                  <w:tcBorders>
                    <w:top w:val="single" w:color="auto" w:sz="4" w:space="0"/>
                    <w:left w:val="single" w:color="auto" w:sz="4" w:space="0"/>
                    <w:right w:val="single" w:color="auto" w:sz="4" w:space="0"/>
                  </w:tcBorders>
                  <w:shd w:val="clear" w:color="auto" w:fill="auto"/>
                  <w:vAlign w:val="center"/>
                </w:tcPr>
                <w:p>
                  <w:pPr>
                    <w:keepNext w:val="0"/>
                    <w:keepLines w:val="0"/>
                    <w:widowControl/>
                    <w:suppressLineNumbers w:val="0"/>
                    <w:jc w:val="center"/>
                    <w:rPr>
                      <w:rStyle w:val="172"/>
                      <w:color w:val="auto"/>
                      <w:sz w:val="21"/>
                      <w:szCs w:val="21"/>
                      <w:lang w:val="en-US" w:eastAsia="zh-CN" w:bidi="ar"/>
                    </w:rPr>
                  </w:pPr>
                  <w:r>
                    <w:rPr>
                      <w:rStyle w:val="147"/>
                      <w:color w:val="auto"/>
                      <w:sz w:val="21"/>
                      <w:szCs w:val="21"/>
                      <w:lang w:val="en-US" w:eastAsia="zh-CN" w:bidi="ar"/>
                    </w:rPr>
                    <w:t>《中药类制药工业水污染物排放标准》（</w:t>
                  </w:r>
                  <w:r>
                    <w:rPr>
                      <w:rStyle w:val="172"/>
                      <w:color w:val="auto"/>
                      <w:sz w:val="21"/>
                      <w:szCs w:val="21"/>
                      <w:lang w:val="en-US" w:eastAsia="zh-CN" w:bidi="ar"/>
                    </w:rPr>
                    <w:t>GB21906-2008</w:t>
                  </w:r>
                </w:p>
                <w:p>
                  <w:pPr>
                    <w:keepNext w:val="0"/>
                    <w:keepLines w:val="0"/>
                    <w:widowControl/>
                    <w:suppressLineNumbers w:val="0"/>
                    <w:jc w:val="center"/>
                    <w:rPr>
                      <w:color w:val="auto"/>
                      <w:sz w:val="21"/>
                      <w:szCs w:val="21"/>
                    </w:rPr>
                  </w:pPr>
                  <w:r>
                    <w:rPr>
                      <w:rStyle w:val="147"/>
                      <w:color w:val="auto"/>
                      <w:sz w:val="21"/>
                      <w:szCs w:val="21"/>
                      <w:lang w:val="en-US" w:eastAsia="zh-CN" w:bidi="ar"/>
                    </w:rPr>
                    <w:t>）表</w:t>
                  </w:r>
                  <w:r>
                    <w:rPr>
                      <w:rStyle w:val="172"/>
                      <w:color w:val="auto"/>
                      <w:sz w:val="21"/>
                      <w:szCs w:val="21"/>
                      <w:lang w:val="en-US" w:eastAsia="zh-CN" w:bidi="ar"/>
                    </w:rPr>
                    <w:t>2</w:t>
                  </w:r>
                  <w:r>
                    <w:rPr>
                      <w:rStyle w:val="147"/>
                      <w:color w:val="auto"/>
                      <w:sz w:val="21"/>
                      <w:szCs w:val="21"/>
                      <w:lang w:val="en-US" w:eastAsia="zh-CN" w:bidi="ar"/>
                    </w:rPr>
                    <w:t>中排放标准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54" w:type="dxa"/>
                  <w:vMerge w:val="continue"/>
                  <w:tcBorders>
                    <w:left w:val="single" w:color="auto" w:sz="4" w:space="0"/>
                    <w:right w:val="single" w:color="auto" w:sz="4" w:space="0"/>
                  </w:tcBorders>
                  <w:shd w:val="clear" w:color="auto" w:fill="auto"/>
                  <w:vAlign w:val="center"/>
                </w:tcPr>
                <w:p>
                  <w:pPr>
                    <w:keepNext w:val="0"/>
                    <w:keepLines w:val="0"/>
                    <w:widowControl/>
                    <w:suppressLineNumbers w:val="0"/>
                    <w:jc w:val="left"/>
                    <w:rPr>
                      <w:color w:val="auto"/>
                      <w:sz w:val="21"/>
                      <w:szCs w:val="21"/>
                    </w:rPr>
                  </w:pPr>
                </w:p>
              </w:tc>
              <w:tc>
                <w:tcPr>
                  <w:tcW w:w="276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rPr>
                      <w:color w:val="auto"/>
                      <w:sz w:val="21"/>
                      <w:szCs w:val="21"/>
                    </w:rPr>
                  </w:pPr>
                  <w:r>
                    <w:rPr>
                      <w:rStyle w:val="147"/>
                      <w:color w:val="auto"/>
                      <w:sz w:val="21"/>
                      <w:szCs w:val="21"/>
                      <w:lang w:val="en-US" w:eastAsia="zh-CN" w:bidi="ar"/>
                    </w:rPr>
                    <w:t>色度（稀释倍数）</w:t>
                  </w:r>
                </w:p>
              </w:tc>
              <w:tc>
                <w:tcPr>
                  <w:tcW w:w="1613" w:type="dxa"/>
                  <w:shd w:val="clear" w:color="auto" w:fill="auto"/>
                  <w:vAlign w:val="center"/>
                </w:tcPr>
                <w:p>
                  <w:pPr>
                    <w:keepNext w:val="0"/>
                    <w:keepLines w:val="0"/>
                    <w:widowControl/>
                    <w:suppressLineNumbers w:val="0"/>
                    <w:jc w:val="center"/>
                    <w:rPr>
                      <w:rFonts w:hint="eastAsia" w:ascii="宋体"/>
                      <w:color w:val="auto"/>
                      <w:sz w:val="21"/>
                      <w:szCs w:val="21"/>
                    </w:rPr>
                  </w:pPr>
                  <w:r>
                    <w:rPr>
                      <w:rStyle w:val="172"/>
                      <w:color w:val="auto"/>
                      <w:sz w:val="21"/>
                      <w:szCs w:val="21"/>
                      <w:lang w:val="en-US" w:eastAsia="zh-CN" w:bidi="ar"/>
                    </w:rPr>
                    <w:t>50</w:t>
                  </w:r>
                </w:p>
              </w:tc>
              <w:tc>
                <w:tcPr>
                  <w:tcW w:w="1395" w:type="dxa"/>
                  <w:vMerge w:val="continue"/>
                  <w:tcBorders>
                    <w:left w:val="single" w:color="auto" w:sz="4" w:space="0"/>
                    <w:right w:val="single" w:color="auto" w:sz="4" w:space="0"/>
                  </w:tcBorders>
                  <w:shd w:val="clear" w:color="auto" w:fill="auto"/>
                  <w:vAlign w:val="center"/>
                </w:tcPr>
                <w:p>
                  <w:pPr>
                    <w:rPr>
                      <w:rFonts w:hint="eastAsia" w:ascii="宋体"/>
                      <w:color w:val="auto"/>
                      <w:sz w:val="21"/>
                      <w:szCs w:val="21"/>
                    </w:rPr>
                  </w:pPr>
                </w:p>
              </w:tc>
              <w:tc>
                <w:tcPr>
                  <w:tcW w:w="2115" w:type="dxa"/>
                  <w:vMerge w:val="continue"/>
                  <w:tcBorders>
                    <w:left w:val="single" w:color="auto" w:sz="4" w:space="0"/>
                    <w:right w:val="single" w:color="auto" w:sz="4" w:space="0"/>
                  </w:tcBorders>
                  <w:shd w:val="clear" w:color="auto" w:fill="auto"/>
                  <w:vAlign w:val="center"/>
                </w:tcPr>
                <w:p>
                  <w:pPr>
                    <w:rPr>
                      <w:rFonts w:hint="eastAsia" w:ascii="宋体"/>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54" w:type="dxa"/>
                  <w:vMerge w:val="continue"/>
                  <w:tcBorders>
                    <w:left w:val="single" w:color="auto" w:sz="4" w:space="0"/>
                    <w:right w:val="single" w:color="auto" w:sz="4" w:space="0"/>
                  </w:tcBorders>
                  <w:shd w:val="clear" w:color="auto" w:fill="auto"/>
                  <w:vAlign w:val="center"/>
                </w:tcPr>
                <w:p>
                  <w:pPr>
                    <w:keepNext w:val="0"/>
                    <w:keepLines w:val="0"/>
                    <w:widowControl/>
                    <w:suppressLineNumbers w:val="0"/>
                    <w:jc w:val="left"/>
                    <w:rPr>
                      <w:color w:val="auto"/>
                      <w:sz w:val="21"/>
                      <w:szCs w:val="21"/>
                    </w:rPr>
                  </w:pPr>
                </w:p>
              </w:tc>
              <w:tc>
                <w:tcPr>
                  <w:tcW w:w="276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rPr>
                      <w:color w:val="auto"/>
                      <w:sz w:val="21"/>
                      <w:szCs w:val="21"/>
                    </w:rPr>
                  </w:pPr>
                  <w:r>
                    <w:rPr>
                      <w:rStyle w:val="147"/>
                      <w:color w:val="auto"/>
                      <w:sz w:val="21"/>
                      <w:szCs w:val="21"/>
                      <w:lang w:val="en-US" w:eastAsia="zh-CN" w:bidi="ar"/>
                    </w:rPr>
                    <w:t>悬浮物</w:t>
                  </w:r>
                </w:p>
              </w:tc>
              <w:tc>
                <w:tcPr>
                  <w:tcW w:w="1613" w:type="dxa"/>
                  <w:shd w:val="clear" w:color="auto" w:fill="auto"/>
                  <w:vAlign w:val="center"/>
                </w:tcPr>
                <w:p>
                  <w:pPr>
                    <w:keepNext w:val="0"/>
                    <w:keepLines w:val="0"/>
                    <w:widowControl/>
                    <w:suppressLineNumbers w:val="0"/>
                    <w:jc w:val="center"/>
                    <w:rPr>
                      <w:rFonts w:hint="eastAsia" w:ascii="宋体"/>
                      <w:color w:val="auto"/>
                      <w:sz w:val="21"/>
                      <w:szCs w:val="21"/>
                    </w:rPr>
                  </w:pPr>
                  <w:r>
                    <w:rPr>
                      <w:rStyle w:val="172"/>
                      <w:color w:val="auto"/>
                      <w:sz w:val="21"/>
                      <w:szCs w:val="21"/>
                      <w:lang w:val="en-US" w:eastAsia="zh-CN" w:bidi="ar"/>
                    </w:rPr>
                    <w:t>50mg/L</w:t>
                  </w:r>
                </w:p>
              </w:tc>
              <w:tc>
                <w:tcPr>
                  <w:tcW w:w="1395" w:type="dxa"/>
                  <w:vMerge w:val="continue"/>
                  <w:tcBorders>
                    <w:left w:val="single" w:color="auto" w:sz="4" w:space="0"/>
                    <w:right w:val="single" w:color="auto" w:sz="4" w:space="0"/>
                  </w:tcBorders>
                  <w:shd w:val="clear" w:color="auto" w:fill="auto"/>
                  <w:vAlign w:val="center"/>
                </w:tcPr>
                <w:p>
                  <w:pPr>
                    <w:rPr>
                      <w:rFonts w:hint="eastAsia" w:ascii="宋体"/>
                      <w:color w:val="auto"/>
                      <w:sz w:val="21"/>
                      <w:szCs w:val="21"/>
                    </w:rPr>
                  </w:pPr>
                </w:p>
              </w:tc>
              <w:tc>
                <w:tcPr>
                  <w:tcW w:w="2115" w:type="dxa"/>
                  <w:vMerge w:val="continue"/>
                  <w:tcBorders>
                    <w:left w:val="single" w:color="auto" w:sz="4" w:space="0"/>
                    <w:right w:val="single" w:color="auto" w:sz="4" w:space="0"/>
                  </w:tcBorders>
                  <w:shd w:val="clear" w:color="auto" w:fill="auto"/>
                  <w:vAlign w:val="center"/>
                </w:tcPr>
                <w:p>
                  <w:pPr>
                    <w:rPr>
                      <w:rFonts w:hint="eastAsia" w:ascii="宋体"/>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54" w:type="dxa"/>
                  <w:vMerge w:val="continue"/>
                  <w:tcBorders>
                    <w:left w:val="single" w:color="auto" w:sz="4" w:space="0"/>
                    <w:right w:val="single" w:color="auto" w:sz="4" w:space="0"/>
                  </w:tcBorders>
                  <w:shd w:val="clear" w:color="auto" w:fill="auto"/>
                  <w:vAlign w:val="center"/>
                </w:tcPr>
                <w:p>
                  <w:pPr>
                    <w:keepNext w:val="0"/>
                    <w:keepLines w:val="0"/>
                    <w:widowControl/>
                    <w:suppressLineNumbers w:val="0"/>
                    <w:jc w:val="left"/>
                    <w:rPr>
                      <w:color w:val="auto"/>
                      <w:sz w:val="21"/>
                      <w:szCs w:val="21"/>
                    </w:rPr>
                  </w:pPr>
                </w:p>
              </w:tc>
              <w:tc>
                <w:tcPr>
                  <w:tcW w:w="276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rPr>
                      <w:color w:val="auto"/>
                      <w:sz w:val="21"/>
                      <w:szCs w:val="21"/>
                    </w:rPr>
                  </w:pPr>
                  <w:r>
                    <w:rPr>
                      <w:rStyle w:val="147"/>
                      <w:color w:val="auto"/>
                      <w:sz w:val="21"/>
                      <w:szCs w:val="21"/>
                      <w:lang w:val="en-US" w:eastAsia="zh-CN" w:bidi="ar"/>
                    </w:rPr>
                    <w:t>五日生化需氧量（</w:t>
                  </w:r>
                  <w:r>
                    <w:rPr>
                      <w:rStyle w:val="172"/>
                      <w:color w:val="auto"/>
                      <w:sz w:val="21"/>
                      <w:szCs w:val="21"/>
                      <w:lang w:val="en-US" w:eastAsia="zh-CN" w:bidi="ar"/>
                    </w:rPr>
                    <w:t>BOD</w:t>
                  </w:r>
                  <w:r>
                    <w:rPr>
                      <w:rStyle w:val="172"/>
                      <w:color w:val="auto"/>
                      <w:sz w:val="21"/>
                      <w:szCs w:val="21"/>
                      <w:vertAlign w:val="subscript"/>
                      <w:lang w:val="en-US" w:eastAsia="zh-CN" w:bidi="ar"/>
                    </w:rPr>
                    <w:t>5</w:t>
                  </w:r>
                  <w:r>
                    <w:rPr>
                      <w:rStyle w:val="147"/>
                      <w:color w:val="auto"/>
                      <w:sz w:val="21"/>
                      <w:szCs w:val="21"/>
                      <w:lang w:val="en-US" w:eastAsia="zh-CN" w:bidi="ar"/>
                    </w:rPr>
                    <w:t>）</w:t>
                  </w:r>
                </w:p>
              </w:tc>
              <w:tc>
                <w:tcPr>
                  <w:tcW w:w="1613" w:type="dxa"/>
                  <w:shd w:val="clear" w:color="auto" w:fill="auto"/>
                  <w:vAlign w:val="center"/>
                </w:tcPr>
                <w:p>
                  <w:pPr>
                    <w:keepNext w:val="0"/>
                    <w:keepLines w:val="0"/>
                    <w:widowControl/>
                    <w:suppressLineNumbers w:val="0"/>
                    <w:jc w:val="center"/>
                    <w:rPr>
                      <w:rFonts w:hint="eastAsia" w:ascii="宋体"/>
                      <w:color w:val="auto"/>
                      <w:sz w:val="21"/>
                      <w:szCs w:val="21"/>
                    </w:rPr>
                  </w:pPr>
                  <w:r>
                    <w:rPr>
                      <w:rStyle w:val="172"/>
                      <w:color w:val="auto"/>
                      <w:sz w:val="21"/>
                      <w:szCs w:val="21"/>
                      <w:lang w:val="en-US" w:eastAsia="zh-CN" w:bidi="ar"/>
                    </w:rPr>
                    <w:t>20mg/L</w:t>
                  </w:r>
                </w:p>
              </w:tc>
              <w:tc>
                <w:tcPr>
                  <w:tcW w:w="1395" w:type="dxa"/>
                  <w:vMerge w:val="continue"/>
                  <w:tcBorders>
                    <w:left w:val="single" w:color="auto" w:sz="4" w:space="0"/>
                    <w:right w:val="single" w:color="auto" w:sz="4" w:space="0"/>
                  </w:tcBorders>
                  <w:shd w:val="clear" w:color="auto" w:fill="auto"/>
                  <w:vAlign w:val="center"/>
                </w:tcPr>
                <w:p>
                  <w:pPr>
                    <w:rPr>
                      <w:rFonts w:hint="eastAsia" w:ascii="宋体"/>
                      <w:color w:val="auto"/>
                      <w:sz w:val="21"/>
                      <w:szCs w:val="21"/>
                    </w:rPr>
                  </w:pPr>
                </w:p>
              </w:tc>
              <w:tc>
                <w:tcPr>
                  <w:tcW w:w="2115" w:type="dxa"/>
                  <w:vMerge w:val="continue"/>
                  <w:tcBorders>
                    <w:left w:val="single" w:color="auto" w:sz="4" w:space="0"/>
                    <w:right w:val="single" w:color="auto" w:sz="4" w:space="0"/>
                  </w:tcBorders>
                  <w:shd w:val="clear" w:color="auto" w:fill="auto"/>
                  <w:vAlign w:val="center"/>
                </w:tcPr>
                <w:p>
                  <w:pPr>
                    <w:rPr>
                      <w:rFonts w:hint="eastAsia" w:ascii="宋体"/>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54" w:type="dxa"/>
                  <w:vMerge w:val="continue"/>
                  <w:tcBorders>
                    <w:left w:val="single" w:color="auto" w:sz="4" w:space="0"/>
                    <w:right w:val="single" w:color="auto" w:sz="4" w:space="0"/>
                  </w:tcBorders>
                  <w:shd w:val="clear" w:color="auto" w:fill="auto"/>
                  <w:vAlign w:val="center"/>
                </w:tcPr>
                <w:p>
                  <w:pPr>
                    <w:keepNext w:val="0"/>
                    <w:keepLines w:val="0"/>
                    <w:widowControl/>
                    <w:suppressLineNumbers w:val="0"/>
                    <w:jc w:val="left"/>
                    <w:rPr>
                      <w:rStyle w:val="147"/>
                      <w:color w:val="auto"/>
                      <w:sz w:val="21"/>
                      <w:szCs w:val="21"/>
                      <w:lang w:val="en-US" w:eastAsia="zh-CN" w:bidi="ar"/>
                    </w:rPr>
                  </w:pPr>
                </w:p>
              </w:tc>
              <w:tc>
                <w:tcPr>
                  <w:tcW w:w="276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rPr>
                      <w:rStyle w:val="172"/>
                      <w:color w:val="auto"/>
                      <w:sz w:val="21"/>
                      <w:szCs w:val="21"/>
                      <w:lang w:val="en-US" w:eastAsia="zh-CN" w:bidi="ar"/>
                    </w:rPr>
                  </w:pPr>
                  <w:r>
                    <w:rPr>
                      <w:rStyle w:val="147"/>
                      <w:color w:val="auto"/>
                      <w:sz w:val="21"/>
                      <w:szCs w:val="21"/>
                      <w:lang w:val="en-US" w:eastAsia="zh-CN" w:bidi="ar"/>
                    </w:rPr>
                    <w:t>化学需氧量（</w:t>
                  </w:r>
                  <w:r>
                    <w:rPr>
                      <w:rStyle w:val="172"/>
                      <w:color w:val="auto"/>
                      <w:sz w:val="21"/>
                      <w:szCs w:val="21"/>
                      <w:lang w:val="en-US" w:eastAsia="zh-CN" w:bidi="ar"/>
                    </w:rPr>
                    <w:t>CODcr</w:t>
                  </w:r>
                  <w:r>
                    <w:rPr>
                      <w:rStyle w:val="147"/>
                      <w:color w:val="auto"/>
                      <w:sz w:val="21"/>
                      <w:szCs w:val="21"/>
                      <w:lang w:val="en-US" w:eastAsia="zh-CN" w:bidi="ar"/>
                    </w:rPr>
                    <w:t>）</w:t>
                  </w:r>
                </w:p>
              </w:tc>
              <w:tc>
                <w:tcPr>
                  <w:tcW w:w="1613" w:type="dxa"/>
                  <w:shd w:val="clear" w:color="auto" w:fill="auto"/>
                  <w:vAlign w:val="center"/>
                </w:tcPr>
                <w:p>
                  <w:pPr>
                    <w:keepNext w:val="0"/>
                    <w:keepLines w:val="0"/>
                    <w:widowControl/>
                    <w:suppressLineNumbers w:val="0"/>
                    <w:jc w:val="center"/>
                    <w:rPr>
                      <w:rFonts w:hint="eastAsia" w:ascii="宋体"/>
                      <w:color w:val="auto"/>
                      <w:sz w:val="21"/>
                      <w:szCs w:val="21"/>
                    </w:rPr>
                  </w:pPr>
                  <w:r>
                    <w:rPr>
                      <w:rStyle w:val="172"/>
                      <w:color w:val="auto"/>
                      <w:sz w:val="21"/>
                      <w:szCs w:val="21"/>
                      <w:lang w:val="en-US" w:eastAsia="zh-CN" w:bidi="ar"/>
                    </w:rPr>
                    <w:t>100mg/L</w:t>
                  </w:r>
                </w:p>
              </w:tc>
              <w:tc>
                <w:tcPr>
                  <w:tcW w:w="1395" w:type="dxa"/>
                  <w:vMerge w:val="continue"/>
                  <w:tcBorders>
                    <w:left w:val="single" w:color="auto" w:sz="4" w:space="0"/>
                    <w:right w:val="single" w:color="auto" w:sz="4" w:space="0"/>
                  </w:tcBorders>
                  <w:shd w:val="clear" w:color="auto" w:fill="auto"/>
                  <w:vAlign w:val="center"/>
                </w:tcPr>
                <w:p>
                  <w:pPr>
                    <w:rPr>
                      <w:rFonts w:hint="eastAsia" w:ascii="宋体"/>
                      <w:color w:val="auto"/>
                      <w:sz w:val="21"/>
                      <w:szCs w:val="21"/>
                    </w:rPr>
                  </w:pPr>
                </w:p>
              </w:tc>
              <w:tc>
                <w:tcPr>
                  <w:tcW w:w="2115" w:type="dxa"/>
                  <w:vMerge w:val="continue"/>
                  <w:tcBorders>
                    <w:left w:val="single" w:color="auto" w:sz="4" w:space="0"/>
                    <w:right w:val="single" w:color="auto" w:sz="4" w:space="0"/>
                  </w:tcBorders>
                  <w:shd w:val="clear" w:color="auto" w:fill="auto"/>
                  <w:vAlign w:val="center"/>
                </w:tcPr>
                <w:p>
                  <w:pPr>
                    <w:rPr>
                      <w:rFonts w:hint="eastAsia" w:ascii="宋体"/>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54" w:type="dxa"/>
                  <w:vMerge w:val="continue"/>
                  <w:tcBorders>
                    <w:left w:val="single" w:color="auto" w:sz="4" w:space="0"/>
                    <w:right w:val="single" w:color="auto" w:sz="4" w:space="0"/>
                  </w:tcBorders>
                  <w:shd w:val="clear" w:color="auto" w:fill="auto"/>
                  <w:vAlign w:val="center"/>
                </w:tcPr>
                <w:p>
                  <w:pPr>
                    <w:keepNext w:val="0"/>
                    <w:keepLines w:val="0"/>
                    <w:widowControl/>
                    <w:suppressLineNumbers w:val="0"/>
                    <w:jc w:val="left"/>
                    <w:rPr>
                      <w:rStyle w:val="147"/>
                      <w:color w:val="auto"/>
                      <w:sz w:val="21"/>
                      <w:szCs w:val="21"/>
                      <w:lang w:val="en-US" w:eastAsia="zh-CN" w:bidi="ar"/>
                    </w:rPr>
                  </w:pPr>
                </w:p>
              </w:tc>
              <w:tc>
                <w:tcPr>
                  <w:tcW w:w="276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rPr>
                      <w:rStyle w:val="172"/>
                      <w:color w:val="auto"/>
                      <w:sz w:val="21"/>
                      <w:szCs w:val="21"/>
                      <w:lang w:val="en-US" w:eastAsia="zh-CN" w:bidi="ar"/>
                    </w:rPr>
                  </w:pPr>
                  <w:r>
                    <w:rPr>
                      <w:rStyle w:val="147"/>
                      <w:color w:val="auto"/>
                      <w:sz w:val="21"/>
                      <w:szCs w:val="21"/>
                      <w:lang w:val="en-US" w:eastAsia="zh-CN" w:bidi="ar"/>
                    </w:rPr>
                    <w:t>动植物油</w:t>
                  </w:r>
                </w:p>
              </w:tc>
              <w:tc>
                <w:tcPr>
                  <w:tcW w:w="1613" w:type="dxa"/>
                  <w:shd w:val="clear" w:color="auto" w:fill="auto"/>
                  <w:vAlign w:val="center"/>
                </w:tcPr>
                <w:p>
                  <w:pPr>
                    <w:keepNext w:val="0"/>
                    <w:keepLines w:val="0"/>
                    <w:widowControl/>
                    <w:suppressLineNumbers w:val="0"/>
                    <w:jc w:val="center"/>
                    <w:rPr>
                      <w:rFonts w:hint="eastAsia" w:ascii="宋体"/>
                      <w:color w:val="auto"/>
                      <w:sz w:val="21"/>
                      <w:szCs w:val="21"/>
                    </w:rPr>
                  </w:pPr>
                  <w:r>
                    <w:rPr>
                      <w:rStyle w:val="172"/>
                      <w:color w:val="auto"/>
                      <w:sz w:val="21"/>
                      <w:szCs w:val="21"/>
                      <w:lang w:val="en-US" w:eastAsia="zh-CN" w:bidi="ar"/>
                    </w:rPr>
                    <w:t>5mg/L</w:t>
                  </w:r>
                </w:p>
              </w:tc>
              <w:tc>
                <w:tcPr>
                  <w:tcW w:w="1395" w:type="dxa"/>
                  <w:vMerge w:val="continue"/>
                  <w:tcBorders>
                    <w:left w:val="single" w:color="auto" w:sz="4" w:space="0"/>
                    <w:right w:val="single" w:color="auto" w:sz="4" w:space="0"/>
                  </w:tcBorders>
                  <w:shd w:val="clear" w:color="auto" w:fill="auto"/>
                  <w:vAlign w:val="center"/>
                </w:tcPr>
                <w:p>
                  <w:pPr>
                    <w:rPr>
                      <w:rFonts w:hint="eastAsia" w:ascii="宋体"/>
                      <w:color w:val="auto"/>
                      <w:sz w:val="21"/>
                      <w:szCs w:val="21"/>
                    </w:rPr>
                  </w:pPr>
                </w:p>
              </w:tc>
              <w:tc>
                <w:tcPr>
                  <w:tcW w:w="2115" w:type="dxa"/>
                  <w:vMerge w:val="continue"/>
                  <w:tcBorders>
                    <w:left w:val="single" w:color="auto" w:sz="4" w:space="0"/>
                    <w:right w:val="single" w:color="auto" w:sz="4" w:space="0"/>
                  </w:tcBorders>
                  <w:shd w:val="clear" w:color="auto" w:fill="auto"/>
                  <w:vAlign w:val="center"/>
                </w:tcPr>
                <w:p>
                  <w:pPr>
                    <w:rPr>
                      <w:rFonts w:hint="eastAsia" w:ascii="宋体"/>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54" w:type="dxa"/>
                  <w:vMerge w:val="continue"/>
                  <w:tcBorders>
                    <w:left w:val="single" w:color="auto" w:sz="4" w:space="0"/>
                    <w:right w:val="single" w:color="auto" w:sz="4" w:space="0"/>
                  </w:tcBorders>
                  <w:shd w:val="clear" w:color="auto" w:fill="auto"/>
                  <w:vAlign w:val="center"/>
                </w:tcPr>
                <w:p>
                  <w:pPr>
                    <w:keepNext w:val="0"/>
                    <w:keepLines w:val="0"/>
                    <w:widowControl/>
                    <w:suppressLineNumbers w:val="0"/>
                    <w:jc w:val="left"/>
                    <w:rPr>
                      <w:rStyle w:val="147"/>
                      <w:color w:val="auto"/>
                      <w:sz w:val="21"/>
                      <w:szCs w:val="21"/>
                      <w:lang w:val="en-US" w:eastAsia="zh-CN" w:bidi="ar"/>
                    </w:rPr>
                  </w:pPr>
                </w:p>
              </w:tc>
              <w:tc>
                <w:tcPr>
                  <w:tcW w:w="2760" w:type="dxa"/>
                  <w:shd w:val="clear" w:color="auto" w:fill="auto"/>
                  <w:vAlign w:val="center"/>
                </w:tcPr>
                <w:p>
                  <w:pPr>
                    <w:keepNext w:val="0"/>
                    <w:keepLines w:val="0"/>
                    <w:widowControl/>
                    <w:suppressLineNumbers w:val="0"/>
                    <w:jc w:val="center"/>
                    <w:rPr>
                      <w:rStyle w:val="172"/>
                      <w:color w:val="auto"/>
                      <w:sz w:val="21"/>
                      <w:szCs w:val="21"/>
                      <w:lang w:val="en-US" w:eastAsia="zh-CN" w:bidi="ar"/>
                    </w:rPr>
                  </w:pPr>
                  <w:r>
                    <w:rPr>
                      <w:rStyle w:val="147"/>
                      <w:color w:val="auto"/>
                      <w:sz w:val="21"/>
                      <w:szCs w:val="21"/>
                      <w:lang w:val="en-US" w:eastAsia="zh-CN" w:bidi="ar"/>
                    </w:rPr>
                    <w:t>氨氮</w:t>
                  </w:r>
                </w:p>
              </w:tc>
              <w:tc>
                <w:tcPr>
                  <w:tcW w:w="1613" w:type="dxa"/>
                  <w:shd w:val="clear" w:color="auto" w:fill="auto"/>
                  <w:vAlign w:val="center"/>
                </w:tcPr>
                <w:p>
                  <w:pPr>
                    <w:keepNext w:val="0"/>
                    <w:keepLines w:val="0"/>
                    <w:widowControl/>
                    <w:suppressLineNumbers w:val="0"/>
                    <w:jc w:val="center"/>
                    <w:rPr>
                      <w:rFonts w:hint="eastAsia" w:ascii="宋体"/>
                      <w:color w:val="auto"/>
                      <w:sz w:val="21"/>
                      <w:szCs w:val="21"/>
                    </w:rPr>
                  </w:pPr>
                  <w:r>
                    <w:rPr>
                      <w:rStyle w:val="172"/>
                      <w:color w:val="auto"/>
                      <w:sz w:val="21"/>
                      <w:szCs w:val="21"/>
                      <w:lang w:val="en-US" w:eastAsia="zh-CN" w:bidi="ar"/>
                    </w:rPr>
                    <w:t>8mg/L</w:t>
                  </w:r>
                </w:p>
              </w:tc>
              <w:tc>
                <w:tcPr>
                  <w:tcW w:w="1395" w:type="dxa"/>
                  <w:vMerge w:val="continue"/>
                  <w:tcBorders>
                    <w:left w:val="single" w:color="auto" w:sz="4" w:space="0"/>
                    <w:right w:val="single" w:color="auto" w:sz="4" w:space="0"/>
                  </w:tcBorders>
                  <w:shd w:val="clear" w:color="auto" w:fill="auto"/>
                </w:tcPr>
                <w:p>
                  <w:pPr>
                    <w:rPr>
                      <w:rFonts w:hint="eastAsia" w:ascii="宋体"/>
                      <w:color w:val="auto"/>
                      <w:sz w:val="21"/>
                      <w:szCs w:val="21"/>
                    </w:rPr>
                  </w:pPr>
                </w:p>
              </w:tc>
              <w:tc>
                <w:tcPr>
                  <w:tcW w:w="2115" w:type="dxa"/>
                  <w:vMerge w:val="continue"/>
                  <w:tcBorders>
                    <w:left w:val="single" w:color="auto" w:sz="4" w:space="0"/>
                    <w:right w:val="single" w:color="auto" w:sz="4" w:space="0"/>
                  </w:tcBorders>
                  <w:shd w:val="clear" w:color="auto" w:fill="auto"/>
                </w:tcPr>
                <w:p>
                  <w:pPr>
                    <w:rPr>
                      <w:rFonts w:hint="eastAsia" w:ascii="宋体"/>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54" w:type="dxa"/>
                  <w:vMerge w:val="continue"/>
                  <w:tcBorders>
                    <w:left w:val="single" w:color="auto" w:sz="4" w:space="0"/>
                    <w:right w:val="single" w:color="auto" w:sz="4" w:space="0"/>
                  </w:tcBorders>
                  <w:shd w:val="clear" w:color="auto" w:fill="auto"/>
                  <w:vAlign w:val="center"/>
                </w:tcPr>
                <w:p>
                  <w:pPr>
                    <w:keepNext w:val="0"/>
                    <w:keepLines w:val="0"/>
                    <w:widowControl/>
                    <w:suppressLineNumbers w:val="0"/>
                    <w:jc w:val="left"/>
                    <w:rPr>
                      <w:rStyle w:val="147"/>
                      <w:color w:val="auto"/>
                      <w:sz w:val="21"/>
                      <w:szCs w:val="21"/>
                      <w:lang w:val="en-US" w:eastAsia="zh-CN" w:bidi="ar"/>
                    </w:rPr>
                  </w:pPr>
                </w:p>
              </w:tc>
              <w:tc>
                <w:tcPr>
                  <w:tcW w:w="2760" w:type="dxa"/>
                  <w:shd w:val="clear" w:color="auto" w:fill="auto"/>
                  <w:vAlign w:val="center"/>
                </w:tcPr>
                <w:p>
                  <w:pPr>
                    <w:keepNext w:val="0"/>
                    <w:keepLines w:val="0"/>
                    <w:widowControl/>
                    <w:suppressLineNumbers w:val="0"/>
                    <w:jc w:val="center"/>
                    <w:rPr>
                      <w:rStyle w:val="172"/>
                      <w:color w:val="auto"/>
                      <w:sz w:val="21"/>
                      <w:szCs w:val="21"/>
                      <w:lang w:val="en-US" w:eastAsia="zh-CN" w:bidi="ar"/>
                    </w:rPr>
                  </w:pPr>
                  <w:r>
                    <w:rPr>
                      <w:rStyle w:val="147"/>
                      <w:color w:val="auto"/>
                      <w:sz w:val="21"/>
                      <w:szCs w:val="21"/>
                      <w:lang w:val="en-US" w:eastAsia="zh-CN" w:bidi="ar"/>
                    </w:rPr>
                    <w:t>总氮</w:t>
                  </w:r>
                </w:p>
              </w:tc>
              <w:tc>
                <w:tcPr>
                  <w:tcW w:w="1613" w:type="dxa"/>
                  <w:shd w:val="clear" w:color="auto" w:fill="auto"/>
                  <w:vAlign w:val="center"/>
                </w:tcPr>
                <w:p>
                  <w:pPr>
                    <w:keepNext w:val="0"/>
                    <w:keepLines w:val="0"/>
                    <w:widowControl/>
                    <w:suppressLineNumbers w:val="0"/>
                    <w:jc w:val="center"/>
                    <w:rPr>
                      <w:rFonts w:hint="eastAsia" w:ascii="宋体"/>
                      <w:color w:val="auto"/>
                      <w:sz w:val="21"/>
                      <w:szCs w:val="21"/>
                    </w:rPr>
                  </w:pPr>
                  <w:r>
                    <w:rPr>
                      <w:rStyle w:val="172"/>
                      <w:color w:val="auto"/>
                      <w:sz w:val="21"/>
                      <w:szCs w:val="21"/>
                      <w:lang w:val="en-US" w:eastAsia="zh-CN" w:bidi="ar"/>
                    </w:rPr>
                    <w:t>20mg/L</w:t>
                  </w:r>
                </w:p>
              </w:tc>
              <w:tc>
                <w:tcPr>
                  <w:tcW w:w="1395" w:type="dxa"/>
                  <w:vMerge w:val="continue"/>
                  <w:tcBorders>
                    <w:left w:val="single" w:color="auto" w:sz="4" w:space="0"/>
                    <w:right w:val="single" w:color="auto" w:sz="4" w:space="0"/>
                  </w:tcBorders>
                  <w:shd w:val="clear" w:color="auto" w:fill="auto"/>
                </w:tcPr>
                <w:p>
                  <w:pPr>
                    <w:rPr>
                      <w:rFonts w:hint="eastAsia" w:ascii="宋体"/>
                      <w:color w:val="auto"/>
                      <w:sz w:val="21"/>
                      <w:szCs w:val="21"/>
                    </w:rPr>
                  </w:pPr>
                </w:p>
              </w:tc>
              <w:tc>
                <w:tcPr>
                  <w:tcW w:w="2115" w:type="dxa"/>
                  <w:vMerge w:val="continue"/>
                  <w:tcBorders>
                    <w:left w:val="single" w:color="auto" w:sz="4" w:space="0"/>
                    <w:right w:val="single" w:color="auto" w:sz="4" w:space="0"/>
                  </w:tcBorders>
                  <w:shd w:val="clear" w:color="auto" w:fill="auto"/>
                </w:tcPr>
                <w:p>
                  <w:pPr>
                    <w:rPr>
                      <w:rFonts w:hint="eastAsia" w:ascii="宋体"/>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54" w:type="dxa"/>
                  <w:vMerge w:val="continue"/>
                  <w:tcBorders>
                    <w:left w:val="single" w:color="auto" w:sz="4" w:space="0"/>
                    <w:right w:val="single" w:color="auto" w:sz="4" w:space="0"/>
                  </w:tcBorders>
                  <w:shd w:val="clear" w:color="auto" w:fill="auto"/>
                  <w:vAlign w:val="center"/>
                </w:tcPr>
                <w:p>
                  <w:pPr>
                    <w:keepNext w:val="0"/>
                    <w:keepLines w:val="0"/>
                    <w:widowControl/>
                    <w:suppressLineNumbers w:val="0"/>
                    <w:jc w:val="left"/>
                    <w:rPr>
                      <w:rStyle w:val="147"/>
                      <w:color w:val="auto"/>
                      <w:sz w:val="21"/>
                      <w:szCs w:val="21"/>
                      <w:lang w:val="en-US" w:eastAsia="zh-CN" w:bidi="ar"/>
                    </w:rPr>
                  </w:pPr>
                </w:p>
              </w:tc>
              <w:tc>
                <w:tcPr>
                  <w:tcW w:w="2760" w:type="dxa"/>
                  <w:shd w:val="clear" w:color="auto" w:fill="auto"/>
                  <w:vAlign w:val="center"/>
                </w:tcPr>
                <w:p>
                  <w:pPr>
                    <w:keepNext w:val="0"/>
                    <w:keepLines w:val="0"/>
                    <w:widowControl/>
                    <w:suppressLineNumbers w:val="0"/>
                    <w:jc w:val="center"/>
                    <w:rPr>
                      <w:rStyle w:val="172"/>
                      <w:color w:val="auto"/>
                      <w:sz w:val="21"/>
                      <w:szCs w:val="21"/>
                      <w:lang w:val="en-US" w:eastAsia="zh-CN" w:bidi="ar"/>
                    </w:rPr>
                  </w:pPr>
                  <w:r>
                    <w:rPr>
                      <w:rStyle w:val="147"/>
                      <w:color w:val="auto"/>
                      <w:sz w:val="21"/>
                      <w:szCs w:val="21"/>
                      <w:lang w:val="en-US" w:eastAsia="zh-CN" w:bidi="ar"/>
                    </w:rPr>
                    <w:t>总磷</w:t>
                  </w:r>
                </w:p>
              </w:tc>
              <w:tc>
                <w:tcPr>
                  <w:tcW w:w="1613" w:type="dxa"/>
                  <w:shd w:val="clear" w:color="auto" w:fill="auto"/>
                  <w:vAlign w:val="center"/>
                </w:tcPr>
                <w:p>
                  <w:pPr>
                    <w:keepNext w:val="0"/>
                    <w:keepLines w:val="0"/>
                    <w:widowControl/>
                    <w:suppressLineNumbers w:val="0"/>
                    <w:jc w:val="center"/>
                    <w:rPr>
                      <w:rFonts w:hint="eastAsia" w:ascii="宋体"/>
                      <w:color w:val="auto"/>
                      <w:sz w:val="21"/>
                      <w:szCs w:val="21"/>
                    </w:rPr>
                  </w:pPr>
                  <w:r>
                    <w:rPr>
                      <w:rStyle w:val="172"/>
                      <w:color w:val="auto"/>
                      <w:sz w:val="21"/>
                      <w:szCs w:val="21"/>
                      <w:lang w:val="en-US" w:eastAsia="zh-CN" w:bidi="ar"/>
                    </w:rPr>
                    <w:t>0.5mg/L</w:t>
                  </w:r>
                </w:p>
              </w:tc>
              <w:tc>
                <w:tcPr>
                  <w:tcW w:w="1395" w:type="dxa"/>
                  <w:vMerge w:val="continue"/>
                  <w:tcBorders>
                    <w:left w:val="single" w:color="auto" w:sz="4" w:space="0"/>
                    <w:right w:val="single" w:color="auto" w:sz="4" w:space="0"/>
                  </w:tcBorders>
                  <w:shd w:val="clear" w:color="auto" w:fill="auto"/>
                </w:tcPr>
                <w:p>
                  <w:pPr>
                    <w:rPr>
                      <w:rFonts w:hint="eastAsia" w:ascii="宋体"/>
                      <w:color w:val="auto"/>
                      <w:sz w:val="21"/>
                      <w:szCs w:val="21"/>
                    </w:rPr>
                  </w:pPr>
                </w:p>
              </w:tc>
              <w:tc>
                <w:tcPr>
                  <w:tcW w:w="2115" w:type="dxa"/>
                  <w:vMerge w:val="continue"/>
                  <w:tcBorders>
                    <w:left w:val="single" w:color="auto" w:sz="4" w:space="0"/>
                    <w:right w:val="single" w:color="auto" w:sz="4" w:space="0"/>
                  </w:tcBorders>
                  <w:shd w:val="clear" w:color="auto" w:fill="auto"/>
                </w:tcPr>
                <w:p>
                  <w:pPr>
                    <w:rPr>
                      <w:rFonts w:hint="eastAsia" w:ascii="宋体"/>
                      <w:color w:val="auto"/>
                      <w:sz w:val="21"/>
                      <w:szCs w:val="21"/>
                    </w:rPr>
                  </w:pPr>
                </w:p>
              </w:tc>
            </w:tr>
          </w:tbl>
          <w:p>
            <w:pPr>
              <w:pStyle w:val="49"/>
              <w:spacing w:line="360" w:lineRule="auto"/>
              <w:ind w:firstLine="482" w:firstLineChars="200"/>
              <w:rPr>
                <w:rFonts w:ascii="Times New Roman" w:hAnsi="Times New Roman" w:eastAsia="宋体"/>
                <w:b/>
                <w:bCs/>
                <w:smallCaps w:val="0"/>
                <w:color w:val="auto"/>
                <w:sz w:val="24"/>
                <w:szCs w:val="24"/>
              </w:rPr>
            </w:pPr>
            <w:r>
              <w:rPr>
                <w:rFonts w:hint="eastAsia"/>
                <w:b/>
                <w:bCs/>
                <w:smallCaps w:val="0"/>
                <w:color w:val="auto"/>
                <w:sz w:val="24"/>
                <w:szCs w:val="24"/>
                <w:lang w:val="en-US" w:eastAsia="zh-CN"/>
              </w:rPr>
              <w:t>3</w:t>
            </w:r>
            <w:r>
              <w:rPr>
                <w:rFonts w:hint="eastAsia" w:ascii="Times New Roman" w:hAnsi="Times New Roman" w:eastAsia="宋体"/>
                <w:b/>
                <w:bCs/>
                <w:smallCaps w:val="0"/>
                <w:color w:val="auto"/>
                <w:sz w:val="24"/>
                <w:szCs w:val="24"/>
              </w:rPr>
              <w:t>、噪声</w:t>
            </w:r>
          </w:p>
          <w:p>
            <w:pPr>
              <w:overflowPunct w:val="0"/>
              <w:adjustRightInd w:val="0"/>
              <w:snapToGrid w:val="0"/>
              <w:spacing w:before="156" w:beforeLines="50" w:after="156" w:afterLines="50" w:line="360" w:lineRule="auto"/>
              <w:ind w:firstLine="482"/>
              <w:textAlignment w:val="baseline"/>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本项目生产线主要高噪声设备为</w:t>
            </w:r>
            <w:r>
              <w:rPr>
                <w:rFonts w:hint="eastAsia" w:cs="Times New Roman"/>
                <w:color w:val="auto"/>
                <w:kern w:val="2"/>
                <w:sz w:val="24"/>
                <w:szCs w:val="24"/>
                <w:lang w:val="en-US" w:eastAsia="zh-CN" w:bidi="ar-SA"/>
              </w:rPr>
              <w:t>混合机、颗粒机、粉碎机、除尘机</w:t>
            </w:r>
            <w:r>
              <w:rPr>
                <w:rFonts w:ascii="Times New Roman" w:hAnsi="Times New Roman" w:eastAsia="宋体" w:cs="Times New Roman"/>
                <w:color w:val="auto"/>
                <w:kern w:val="2"/>
                <w:sz w:val="24"/>
                <w:szCs w:val="24"/>
                <w:lang w:val="en-US" w:eastAsia="zh-CN" w:bidi="ar-SA"/>
              </w:rPr>
              <w:t>、</w:t>
            </w:r>
            <w:r>
              <w:rPr>
                <w:rFonts w:hint="eastAsia" w:cs="Times New Roman"/>
                <w:color w:val="auto"/>
                <w:kern w:val="2"/>
                <w:sz w:val="24"/>
                <w:szCs w:val="24"/>
                <w:lang w:val="en-US" w:eastAsia="zh-CN" w:bidi="ar-SA"/>
              </w:rPr>
              <w:t>颗粒机等</w:t>
            </w:r>
            <w:r>
              <w:rPr>
                <w:rFonts w:ascii="Times New Roman" w:hAnsi="Times New Roman" w:eastAsia="宋体" w:cs="Times New Roman"/>
                <w:color w:val="auto"/>
                <w:kern w:val="2"/>
                <w:sz w:val="24"/>
                <w:szCs w:val="24"/>
                <w:lang w:val="en-US" w:eastAsia="zh-CN" w:bidi="ar-SA"/>
              </w:rPr>
              <w:t>。设备运行的噪声源强</w:t>
            </w:r>
            <w:r>
              <w:rPr>
                <w:rFonts w:hint="eastAsia" w:ascii="Times New Roman" w:hAnsi="Times New Roman" w:eastAsia="宋体" w:cs="Times New Roman"/>
                <w:color w:val="auto"/>
                <w:kern w:val="2"/>
                <w:sz w:val="24"/>
                <w:szCs w:val="24"/>
                <w:lang w:val="en-US" w:eastAsia="zh-CN" w:bidi="ar-SA"/>
              </w:rPr>
              <w:t>见</w:t>
            </w:r>
            <w:r>
              <w:rPr>
                <w:rFonts w:hint="eastAsia" w:cs="Times New Roman"/>
                <w:color w:val="auto"/>
                <w:kern w:val="2"/>
                <w:sz w:val="24"/>
                <w:szCs w:val="24"/>
                <w:lang w:val="en-US" w:eastAsia="zh-CN" w:bidi="ar-SA"/>
              </w:rPr>
              <w:t>下</w:t>
            </w:r>
            <w:r>
              <w:rPr>
                <w:rFonts w:ascii="Times New Roman" w:hAnsi="Times New Roman" w:eastAsia="宋体" w:cs="Times New Roman"/>
                <w:color w:val="auto"/>
                <w:kern w:val="2"/>
                <w:sz w:val="24"/>
                <w:szCs w:val="24"/>
                <w:lang w:val="en-US" w:eastAsia="zh-CN" w:bidi="ar-SA"/>
              </w:rPr>
              <w:t>表。</w:t>
            </w:r>
          </w:p>
          <w:p>
            <w:pPr>
              <w:overflowPunct w:val="0"/>
              <w:adjustRightInd w:val="0"/>
              <w:snapToGrid w:val="0"/>
              <w:spacing w:line="360" w:lineRule="auto"/>
              <w:jc w:val="center"/>
              <w:textAlignment w:val="baseline"/>
              <w:rPr>
                <w:rFonts w:ascii="Times New Roman" w:hAnsi="Times New Roman"/>
                <w:b/>
                <w:color w:val="auto"/>
                <w:kern w:val="0"/>
                <w:sz w:val="21"/>
                <w:szCs w:val="21"/>
              </w:rPr>
            </w:pPr>
            <w:r>
              <w:rPr>
                <w:b/>
                <w:color w:val="auto"/>
                <w:sz w:val="21"/>
                <w:szCs w:val="21"/>
              </w:rPr>
              <w:t>表</w:t>
            </w:r>
            <w:r>
              <w:rPr>
                <w:rFonts w:hint="eastAsia"/>
                <w:b/>
                <w:color w:val="auto"/>
                <w:sz w:val="21"/>
                <w:szCs w:val="21"/>
                <w:lang w:val="en-US" w:eastAsia="zh-CN"/>
              </w:rPr>
              <w:t>4-11</w:t>
            </w:r>
            <w:r>
              <w:rPr>
                <w:b/>
                <w:color w:val="auto"/>
                <w:sz w:val="21"/>
                <w:szCs w:val="21"/>
              </w:rPr>
              <w:t xml:space="preserve"> 设备噪声源强表</w:t>
            </w:r>
          </w:p>
          <w:tbl>
            <w:tblPr>
              <w:tblStyle w:val="39"/>
              <w:tblW w:w="9051" w:type="dxa"/>
              <w:jc w:val="center"/>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
            <w:tblGrid>
              <w:gridCol w:w="860"/>
              <w:gridCol w:w="1065"/>
              <w:gridCol w:w="1725"/>
              <w:gridCol w:w="1305"/>
              <w:gridCol w:w="4096"/>
            </w:tblGrid>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0" w:type="dxa"/>
                  <w:vAlign w:val="center"/>
                </w:tcPr>
                <w:p>
                  <w:pPr>
                    <w:overflowPunct w:val="0"/>
                    <w:spacing w:line="240" w:lineRule="exact"/>
                    <w:jc w:val="center"/>
                    <w:rPr>
                      <w:rFonts w:ascii="Times New Roman" w:hAnsi="Times New Roman"/>
                      <w:b/>
                      <w:color w:val="auto"/>
                      <w:szCs w:val="21"/>
                    </w:rPr>
                  </w:pPr>
                  <w:r>
                    <w:rPr>
                      <w:rFonts w:ascii="Times New Roman" w:hAnsi="Times New Roman"/>
                      <w:b/>
                      <w:color w:val="auto"/>
                      <w:szCs w:val="21"/>
                    </w:rPr>
                    <w:t>序号</w:t>
                  </w:r>
                </w:p>
              </w:tc>
              <w:tc>
                <w:tcPr>
                  <w:tcW w:w="1065" w:type="dxa"/>
                  <w:vAlign w:val="center"/>
                </w:tcPr>
                <w:p>
                  <w:pPr>
                    <w:overflowPunct w:val="0"/>
                    <w:spacing w:line="240" w:lineRule="exact"/>
                    <w:jc w:val="center"/>
                    <w:rPr>
                      <w:rFonts w:ascii="Times New Roman" w:hAnsi="Times New Roman"/>
                      <w:b/>
                      <w:color w:val="auto"/>
                      <w:szCs w:val="21"/>
                    </w:rPr>
                  </w:pPr>
                  <w:r>
                    <w:rPr>
                      <w:rFonts w:ascii="Times New Roman" w:hAnsi="Times New Roman"/>
                      <w:b/>
                      <w:color w:val="auto"/>
                      <w:szCs w:val="21"/>
                    </w:rPr>
                    <w:t>噪声源</w:t>
                  </w:r>
                </w:p>
              </w:tc>
              <w:tc>
                <w:tcPr>
                  <w:tcW w:w="1725" w:type="dxa"/>
                  <w:vAlign w:val="center"/>
                </w:tcPr>
                <w:p>
                  <w:pPr>
                    <w:overflowPunct w:val="0"/>
                    <w:spacing w:line="240" w:lineRule="exact"/>
                    <w:jc w:val="center"/>
                    <w:rPr>
                      <w:rFonts w:ascii="Times New Roman" w:hAnsi="Times New Roman"/>
                      <w:b/>
                      <w:color w:val="auto"/>
                      <w:szCs w:val="21"/>
                    </w:rPr>
                  </w:pPr>
                  <w:r>
                    <w:rPr>
                      <w:rFonts w:ascii="Times New Roman" w:hAnsi="Times New Roman"/>
                      <w:b/>
                      <w:color w:val="auto"/>
                      <w:szCs w:val="21"/>
                    </w:rPr>
                    <w:t>噪声级dB（A）</w:t>
                  </w:r>
                </w:p>
              </w:tc>
              <w:tc>
                <w:tcPr>
                  <w:tcW w:w="1305" w:type="dxa"/>
                  <w:vAlign w:val="center"/>
                </w:tcPr>
                <w:p>
                  <w:pPr>
                    <w:overflowPunct w:val="0"/>
                    <w:spacing w:line="240" w:lineRule="exact"/>
                    <w:jc w:val="center"/>
                    <w:rPr>
                      <w:rFonts w:ascii="Times New Roman" w:hAnsi="Times New Roman"/>
                      <w:b/>
                      <w:color w:val="auto"/>
                      <w:szCs w:val="21"/>
                    </w:rPr>
                  </w:pPr>
                  <w:r>
                    <w:rPr>
                      <w:rFonts w:ascii="Times New Roman" w:hAnsi="Times New Roman"/>
                      <w:b/>
                      <w:color w:val="auto"/>
                      <w:szCs w:val="21"/>
                    </w:rPr>
                    <w:t>数量（台）</w:t>
                  </w:r>
                </w:p>
              </w:tc>
              <w:tc>
                <w:tcPr>
                  <w:tcW w:w="4096" w:type="dxa"/>
                  <w:vAlign w:val="center"/>
                </w:tcPr>
                <w:p>
                  <w:pPr>
                    <w:overflowPunct w:val="0"/>
                    <w:spacing w:line="240" w:lineRule="exact"/>
                    <w:jc w:val="center"/>
                    <w:rPr>
                      <w:rFonts w:ascii="Times New Roman" w:hAnsi="Times New Roman"/>
                      <w:b/>
                      <w:color w:val="auto"/>
                      <w:szCs w:val="21"/>
                    </w:rPr>
                  </w:pPr>
                  <w:r>
                    <w:rPr>
                      <w:rFonts w:ascii="Times New Roman" w:hAnsi="Times New Roman"/>
                      <w:b/>
                      <w:color w:val="auto"/>
                      <w:szCs w:val="21"/>
                    </w:rPr>
                    <w:t>放置位置</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0" w:type="dxa"/>
                  <w:vAlign w:val="center"/>
                </w:tcPr>
                <w:p>
                  <w:pPr>
                    <w:overflowPunct w:val="0"/>
                    <w:spacing w:line="240" w:lineRule="exact"/>
                    <w:jc w:val="center"/>
                    <w:rPr>
                      <w:rFonts w:ascii="Times New Roman" w:hAnsi="Times New Roman"/>
                      <w:color w:val="auto"/>
                      <w:szCs w:val="21"/>
                    </w:rPr>
                  </w:pPr>
                  <w:r>
                    <w:rPr>
                      <w:rFonts w:ascii="Times New Roman" w:hAnsi="Times New Roman"/>
                      <w:color w:val="auto"/>
                      <w:szCs w:val="21"/>
                    </w:rPr>
                    <w:t>1</w:t>
                  </w:r>
                </w:p>
              </w:tc>
              <w:tc>
                <w:tcPr>
                  <w:tcW w:w="1065" w:type="dxa"/>
                  <w:vAlign w:val="center"/>
                </w:tcPr>
                <w:p>
                  <w:pPr>
                    <w:overflowPunct w:val="0"/>
                    <w:spacing w:line="240" w:lineRule="exact"/>
                    <w:jc w:val="center"/>
                    <w:rPr>
                      <w:rFonts w:hint="eastAsia" w:ascii="Times New Roman" w:hAnsi="Times New Roman" w:eastAsia="宋体"/>
                      <w:color w:val="auto"/>
                      <w:szCs w:val="21"/>
                      <w:lang w:val="en-US" w:eastAsia="zh-CN"/>
                    </w:rPr>
                  </w:pPr>
                  <w:r>
                    <w:rPr>
                      <w:rFonts w:hint="eastAsia" w:ascii="Times New Roman" w:hAnsi="Times New Roman"/>
                      <w:color w:val="auto"/>
                      <w:szCs w:val="21"/>
                      <w:lang w:val="en-US" w:eastAsia="zh-CN"/>
                    </w:rPr>
                    <w:t>除尘机</w:t>
                  </w:r>
                </w:p>
              </w:tc>
              <w:tc>
                <w:tcPr>
                  <w:tcW w:w="1725" w:type="dxa"/>
                  <w:vAlign w:val="center"/>
                </w:tcPr>
                <w:p>
                  <w:pPr>
                    <w:overflowPunct w:val="0"/>
                    <w:spacing w:line="240" w:lineRule="exact"/>
                    <w:jc w:val="center"/>
                    <w:rPr>
                      <w:rFonts w:ascii="Times New Roman" w:hAnsi="Times New Roman"/>
                      <w:color w:val="auto"/>
                      <w:szCs w:val="21"/>
                    </w:rPr>
                  </w:pPr>
                  <w:r>
                    <w:rPr>
                      <w:rFonts w:ascii="Times New Roman" w:hAnsi="Times New Roman"/>
                      <w:color w:val="auto"/>
                      <w:szCs w:val="21"/>
                    </w:rPr>
                    <w:t>70～8</w:t>
                  </w:r>
                  <w:r>
                    <w:rPr>
                      <w:rFonts w:hint="eastAsia" w:ascii="Times New Roman" w:hAnsi="Times New Roman"/>
                      <w:color w:val="auto"/>
                      <w:szCs w:val="21"/>
                      <w:lang w:val="en-US" w:eastAsia="zh-CN"/>
                    </w:rPr>
                    <w:t>0</w:t>
                  </w:r>
                </w:p>
              </w:tc>
              <w:tc>
                <w:tcPr>
                  <w:tcW w:w="1305" w:type="dxa"/>
                  <w:vAlign w:val="center"/>
                </w:tcPr>
                <w:p>
                  <w:pPr>
                    <w:overflowPunct w:val="0"/>
                    <w:spacing w:line="240" w:lineRule="exact"/>
                    <w:jc w:val="center"/>
                    <w:rPr>
                      <w:rFonts w:hint="eastAsia" w:ascii="Times New Roman" w:hAnsi="Times New Roman" w:eastAsia="宋体"/>
                      <w:color w:val="auto"/>
                      <w:szCs w:val="21"/>
                      <w:lang w:val="en-US" w:eastAsia="zh-CN"/>
                    </w:rPr>
                  </w:pPr>
                  <w:r>
                    <w:rPr>
                      <w:rFonts w:hint="eastAsia" w:ascii="Times New Roman" w:hAnsi="Times New Roman"/>
                      <w:color w:val="auto"/>
                      <w:szCs w:val="21"/>
                      <w:lang w:val="en-US" w:eastAsia="zh-CN"/>
                    </w:rPr>
                    <w:t>4</w:t>
                  </w:r>
                </w:p>
              </w:tc>
              <w:tc>
                <w:tcPr>
                  <w:tcW w:w="4096" w:type="dxa"/>
                  <w:vAlign w:val="center"/>
                </w:tcPr>
                <w:p>
                  <w:pPr>
                    <w:overflowPunct w:val="0"/>
                    <w:spacing w:line="240" w:lineRule="exact"/>
                    <w:jc w:val="center"/>
                    <w:rPr>
                      <w:rFonts w:hint="eastAsia" w:ascii="Times New Roman" w:hAnsi="Times New Roman"/>
                      <w:color w:val="auto"/>
                      <w:szCs w:val="21"/>
                    </w:rPr>
                  </w:pPr>
                  <w:r>
                    <w:rPr>
                      <w:rFonts w:hint="eastAsia" w:ascii="Times New Roman" w:hAnsi="Times New Roman"/>
                      <w:color w:val="auto"/>
                      <w:szCs w:val="21"/>
                    </w:rPr>
                    <w:t>包衣除尘室</w:t>
                  </w:r>
                  <w:r>
                    <w:rPr>
                      <w:rFonts w:hint="eastAsia" w:ascii="Times New Roman" w:hAnsi="Times New Roman"/>
                      <w:color w:val="auto"/>
                      <w:szCs w:val="21"/>
                      <w:lang w:eastAsia="zh-CN"/>
                    </w:rPr>
                    <w:t>、</w:t>
                  </w:r>
                  <w:r>
                    <w:rPr>
                      <w:rFonts w:hint="eastAsia" w:ascii="Times New Roman" w:hAnsi="Times New Roman"/>
                      <w:color w:val="auto"/>
                      <w:szCs w:val="21"/>
                    </w:rPr>
                    <w:t>压片除尘室</w:t>
                  </w:r>
                  <w:r>
                    <w:rPr>
                      <w:rFonts w:hint="eastAsia" w:ascii="Times New Roman" w:hAnsi="Times New Roman"/>
                      <w:color w:val="auto"/>
                      <w:szCs w:val="21"/>
                      <w:lang w:eastAsia="zh-CN"/>
                    </w:rPr>
                    <w:t>、</w:t>
                  </w:r>
                  <w:r>
                    <w:rPr>
                      <w:rFonts w:hint="eastAsia" w:ascii="Times New Roman" w:hAnsi="Times New Roman"/>
                      <w:color w:val="auto"/>
                      <w:szCs w:val="21"/>
                    </w:rPr>
                    <w:t>整粒除尘室</w:t>
                  </w:r>
                  <w:r>
                    <w:rPr>
                      <w:rFonts w:hint="eastAsia" w:ascii="Times New Roman" w:hAnsi="Times New Roman"/>
                      <w:color w:val="auto"/>
                      <w:szCs w:val="21"/>
                      <w:lang w:eastAsia="zh-CN"/>
                    </w:rPr>
                    <w:t>、</w:t>
                  </w:r>
                </w:p>
                <w:p>
                  <w:pPr>
                    <w:overflowPunct w:val="0"/>
                    <w:spacing w:line="240" w:lineRule="exact"/>
                    <w:jc w:val="center"/>
                    <w:rPr>
                      <w:rFonts w:ascii="Times New Roman" w:hAnsi="Times New Roman"/>
                      <w:color w:val="auto"/>
                      <w:szCs w:val="21"/>
                    </w:rPr>
                  </w:pPr>
                  <w:r>
                    <w:rPr>
                      <w:rFonts w:hint="eastAsia" w:ascii="Times New Roman" w:hAnsi="Times New Roman"/>
                      <w:color w:val="auto"/>
                      <w:szCs w:val="21"/>
                    </w:rPr>
                    <w:t>胶囊充填辅机室</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0" w:type="dxa"/>
                  <w:vAlign w:val="center"/>
                </w:tcPr>
                <w:p>
                  <w:pPr>
                    <w:overflowPunct w:val="0"/>
                    <w:spacing w:line="240" w:lineRule="exact"/>
                    <w:jc w:val="center"/>
                    <w:rPr>
                      <w:rFonts w:ascii="Times New Roman" w:hAnsi="Times New Roman"/>
                      <w:color w:val="auto"/>
                      <w:szCs w:val="21"/>
                    </w:rPr>
                  </w:pPr>
                  <w:r>
                    <w:rPr>
                      <w:rFonts w:ascii="Times New Roman" w:hAnsi="Times New Roman"/>
                      <w:color w:val="auto"/>
                      <w:szCs w:val="21"/>
                    </w:rPr>
                    <w:t>2</w:t>
                  </w:r>
                </w:p>
              </w:tc>
              <w:tc>
                <w:tcPr>
                  <w:tcW w:w="1065" w:type="dxa"/>
                  <w:vAlign w:val="center"/>
                </w:tcPr>
                <w:p>
                  <w:pPr>
                    <w:overflowPunct w:val="0"/>
                    <w:spacing w:line="240" w:lineRule="exact"/>
                    <w:jc w:val="center"/>
                    <w:rPr>
                      <w:rFonts w:ascii="Times New Roman" w:hAnsi="Times New Roman"/>
                      <w:color w:val="auto"/>
                      <w:szCs w:val="21"/>
                    </w:rPr>
                  </w:pPr>
                  <w:r>
                    <w:rPr>
                      <w:rFonts w:ascii="Times New Roman" w:hAnsi="Times New Roman"/>
                      <w:color w:val="auto"/>
                      <w:szCs w:val="21"/>
                    </w:rPr>
                    <w:t>粉碎机</w:t>
                  </w:r>
                </w:p>
              </w:tc>
              <w:tc>
                <w:tcPr>
                  <w:tcW w:w="1725" w:type="dxa"/>
                  <w:vAlign w:val="center"/>
                </w:tcPr>
                <w:p>
                  <w:pPr>
                    <w:overflowPunct w:val="0"/>
                    <w:spacing w:line="240" w:lineRule="exact"/>
                    <w:jc w:val="center"/>
                    <w:rPr>
                      <w:rFonts w:ascii="Times New Roman" w:hAnsi="Times New Roman"/>
                      <w:color w:val="auto"/>
                      <w:szCs w:val="21"/>
                    </w:rPr>
                  </w:pPr>
                  <w:r>
                    <w:rPr>
                      <w:rFonts w:ascii="Times New Roman" w:hAnsi="Times New Roman"/>
                      <w:color w:val="auto"/>
                      <w:szCs w:val="21"/>
                    </w:rPr>
                    <w:t>70～8</w:t>
                  </w:r>
                  <w:r>
                    <w:rPr>
                      <w:rFonts w:hint="eastAsia"/>
                      <w:color w:val="auto"/>
                      <w:szCs w:val="21"/>
                      <w:lang w:val="en-US" w:eastAsia="zh-CN"/>
                    </w:rPr>
                    <w:t>0</w:t>
                  </w:r>
                </w:p>
              </w:tc>
              <w:tc>
                <w:tcPr>
                  <w:tcW w:w="1305" w:type="dxa"/>
                  <w:vAlign w:val="center"/>
                </w:tcPr>
                <w:p>
                  <w:pPr>
                    <w:overflowPunct w:val="0"/>
                    <w:spacing w:line="240" w:lineRule="exact"/>
                    <w:jc w:val="center"/>
                    <w:rPr>
                      <w:rFonts w:hint="eastAsia" w:ascii="Times New Roman" w:hAnsi="Times New Roman" w:eastAsia="宋体"/>
                      <w:color w:val="auto"/>
                      <w:szCs w:val="21"/>
                      <w:lang w:val="en-US" w:eastAsia="zh-CN"/>
                    </w:rPr>
                  </w:pPr>
                  <w:r>
                    <w:rPr>
                      <w:rFonts w:hint="eastAsia" w:ascii="Times New Roman" w:hAnsi="Times New Roman"/>
                      <w:color w:val="auto"/>
                      <w:szCs w:val="21"/>
                      <w:lang w:val="en-US" w:eastAsia="zh-CN"/>
                    </w:rPr>
                    <w:t>2</w:t>
                  </w:r>
                </w:p>
              </w:tc>
              <w:tc>
                <w:tcPr>
                  <w:tcW w:w="4096" w:type="dxa"/>
                  <w:vAlign w:val="center"/>
                </w:tcPr>
                <w:p>
                  <w:pPr>
                    <w:overflowPunct w:val="0"/>
                    <w:spacing w:line="240" w:lineRule="exact"/>
                    <w:jc w:val="center"/>
                    <w:rPr>
                      <w:rFonts w:hint="eastAsia" w:ascii="Times New Roman" w:hAnsi="Times New Roman" w:eastAsia="宋体"/>
                      <w:color w:val="auto"/>
                      <w:szCs w:val="21"/>
                      <w:lang w:val="en-US" w:eastAsia="zh-CN"/>
                    </w:rPr>
                  </w:pPr>
                  <w:r>
                    <w:rPr>
                      <w:rFonts w:hint="eastAsia" w:ascii="Times New Roman" w:hAnsi="Times New Roman"/>
                      <w:color w:val="auto"/>
                      <w:szCs w:val="21"/>
                      <w:lang w:val="en-US" w:eastAsia="zh-CN"/>
                    </w:rPr>
                    <w:t>粉碎室</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0" w:type="dxa"/>
                  <w:vAlign w:val="center"/>
                </w:tcPr>
                <w:p>
                  <w:pPr>
                    <w:overflowPunct w:val="0"/>
                    <w:spacing w:line="240" w:lineRule="exact"/>
                    <w:jc w:val="center"/>
                    <w:rPr>
                      <w:rFonts w:hint="eastAsia" w:ascii="Times New Roman" w:hAnsi="Times New Roman" w:eastAsia="宋体"/>
                      <w:color w:val="auto"/>
                      <w:szCs w:val="21"/>
                      <w:lang w:val="en-US" w:eastAsia="zh-CN"/>
                    </w:rPr>
                  </w:pPr>
                  <w:r>
                    <w:rPr>
                      <w:rFonts w:hint="eastAsia" w:ascii="Times New Roman" w:hAnsi="Times New Roman"/>
                      <w:color w:val="auto"/>
                      <w:szCs w:val="21"/>
                      <w:lang w:val="en-US" w:eastAsia="zh-CN"/>
                    </w:rPr>
                    <w:t>3</w:t>
                  </w:r>
                </w:p>
              </w:tc>
              <w:tc>
                <w:tcPr>
                  <w:tcW w:w="1065" w:type="dxa"/>
                  <w:vAlign w:val="center"/>
                </w:tcPr>
                <w:p>
                  <w:pPr>
                    <w:overflowPunct w:val="0"/>
                    <w:spacing w:line="240" w:lineRule="exact"/>
                    <w:jc w:val="center"/>
                    <w:rPr>
                      <w:rFonts w:hint="eastAsia" w:ascii="Times New Roman" w:hAnsi="Times New Roman" w:eastAsia="宋体"/>
                      <w:color w:val="auto"/>
                      <w:szCs w:val="21"/>
                      <w:lang w:val="en-US" w:eastAsia="zh-CN"/>
                    </w:rPr>
                  </w:pPr>
                  <w:r>
                    <w:rPr>
                      <w:rFonts w:hint="eastAsia" w:ascii="Times New Roman" w:hAnsi="Times New Roman"/>
                      <w:color w:val="auto"/>
                      <w:szCs w:val="21"/>
                      <w:lang w:val="en-US" w:eastAsia="zh-CN"/>
                    </w:rPr>
                    <w:t>压片机</w:t>
                  </w:r>
                </w:p>
              </w:tc>
              <w:tc>
                <w:tcPr>
                  <w:tcW w:w="1725" w:type="dxa"/>
                  <w:vAlign w:val="center"/>
                </w:tcPr>
                <w:p>
                  <w:pPr>
                    <w:overflowPunct w:val="0"/>
                    <w:spacing w:line="240" w:lineRule="exact"/>
                    <w:jc w:val="center"/>
                    <w:rPr>
                      <w:rFonts w:ascii="Times New Roman" w:hAnsi="Times New Roman"/>
                      <w:color w:val="auto"/>
                      <w:szCs w:val="21"/>
                    </w:rPr>
                  </w:pPr>
                  <w:r>
                    <w:rPr>
                      <w:rFonts w:ascii="Times New Roman" w:hAnsi="Times New Roman"/>
                      <w:color w:val="auto"/>
                      <w:szCs w:val="21"/>
                    </w:rPr>
                    <w:t>70～8</w:t>
                  </w:r>
                  <w:r>
                    <w:rPr>
                      <w:rFonts w:hint="eastAsia"/>
                      <w:color w:val="auto"/>
                      <w:szCs w:val="21"/>
                      <w:lang w:val="en-US" w:eastAsia="zh-CN"/>
                    </w:rPr>
                    <w:t>5</w:t>
                  </w:r>
                </w:p>
              </w:tc>
              <w:tc>
                <w:tcPr>
                  <w:tcW w:w="1305" w:type="dxa"/>
                  <w:vAlign w:val="center"/>
                </w:tcPr>
                <w:p>
                  <w:pPr>
                    <w:overflowPunct w:val="0"/>
                    <w:spacing w:line="240" w:lineRule="exact"/>
                    <w:jc w:val="center"/>
                    <w:rPr>
                      <w:rFonts w:hint="eastAsia" w:ascii="Times New Roman" w:hAnsi="Times New Roman" w:eastAsia="宋体"/>
                      <w:color w:val="auto"/>
                      <w:szCs w:val="21"/>
                      <w:lang w:val="en-US" w:eastAsia="zh-CN"/>
                    </w:rPr>
                  </w:pPr>
                  <w:r>
                    <w:rPr>
                      <w:rFonts w:hint="eastAsia" w:ascii="Times New Roman" w:hAnsi="Times New Roman"/>
                      <w:color w:val="auto"/>
                      <w:szCs w:val="21"/>
                      <w:lang w:val="en-US" w:eastAsia="zh-CN"/>
                    </w:rPr>
                    <w:t>2</w:t>
                  </w:r>
                </w:p>
              </w:tc>
              <w:tc>
                <w:tcPr>
                  <w:tcW w:w="4096" w:type="dxa"/>
                  <w:vAlign w:val="center"/>
                </w:tcPr>
                <w:p>
                  <w:pPr>
                    <w:overflowPunct w:val="0"/>
                    <w:spacing w:line="240" w:lineRule="exact"/>
                    <w:jc w:val="center"/>
                    <w:rPr>
                      <w:rFonts w:hint="eastAsia" w:ascii="Times New Roman" w:hAnsi="Times New Roman" w:eastAsia="宋体"/>
                      <w:color w:val="auto"/>
                      <w:szCs w:val="21"/>
                      <w:lang w:val="en-US" w:eastAsia="zh-CN"/>
                    </w:rPr>
                  </w:pPr>
                  <w:r>
                    <w:rPr>
                      <w:rFonts w:hint="eastAsia" w:ascii="Times New Roman" w:hAnsi="Times New Roman"/>
                      <w:color w:val="auto"/>
                      <w:szCs w:val="21"/>
                      <w:lang w:val="en-US" w:eastAsia="zh-CN"/>
                    </w:rPr>
                    <w:t>压片室</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0" w:type="dxa"/>
                  <w:vAlign w:val="center"/>
                </w:tcPr>
                <w:p>
                  <w:pPr>
                    <w:overflowPunct w:val="0"/>
                    <w:spacing w:line="240" w:lineRule="exact"/>
                    <w:jc w:val="center"/>
                    <w:rPr>
                      <w:rFonts w:hint="eastAsia" w:ascii="Times New Roman" w:hAnsi="Times New Roman"/>
                      <w:color w:val="auto"/>
                      <w:szCs w:val="21"/>
                      <w:lang w:val="en-US" w:eastAsia="zh-CN"/>
                    </w:rPr>
                  </w:pPr>
                  <w:r>
                    <w:rPr>
                      <w:rFonts w:hint="eastAsia" w:ascii="Times New Roman" w:hAnsi="Times New Roman"/>
                      <w:color w:val="auto"/>
                      <w:szCs w:val="21"/>
                      <w:lang w:val="en-US" w:eastAsia="zh-CN"/>
                    </w:rPr>
                    <w:t>4</w:t>
                  </w:r>
                </w:p>
              </w:tc>
              <w:tc>
                <w:tcPr>
                  <w:tcW w:w="1065" w:type="dxa"/>
                  <w:vAlign w:val="center"/>
                </w:tcPr>
                <w:p>
                  <w:pPr>
                    <w:overflowPunct w:val="0"/>
                    <w:spacing w:line="240" w:lineRule="exact"/>
                    <w:jc w:val="center"/>
                    <w:rPr>
                      <w:rFonts w:hint="eastAsia" w:ascii="Times New Roman" w:hAnsi="Times New Roman"/>
                      <w:color w:val="auto"/>
                      <w:szCs w:val="21"/>
                      <w:lang w:val="en-US" w:eastAsia="zh-CN"/>
                    </w:rPr>
                  </w:pPr>
                  <w:r>
                    <w:rPr>
                      <w:rFonts w:hint="eastAsia" w:ascii="Times New Roman" w:hAnsi="Times New Roman"/>
                      <w:color w:val="auto"/>
                      <w:szCs w:val="21"/>
                      <w:lang w:val="en-US" w:eastAsia="zh-CN"/>
                    </w:rPr>
                    <w:t>混合机</w:t>
                  </w:r>
                </w:p>
              </w:tc>
              <w:tc>
                <w:tcPr>
                  <w:tcW w:w="1725" w:type="dxa"/>
                  <w:vAlign w:val="center"/>
                </w:tcPr>
                <w:p>
                  <w:pPr>
                    <w:overflowPunct w:val="0"/>
                    <w:spacing w:line="240" w:lineRule="exact"/>
                    <w:jc w:val="center"/>
                    <w:rPr>
                      <w:rFonts w:ascii="Times New Roman" w:hAnsi="Times New Roman"/>
                      <w:color w:val="auto"/>
                      <w:szCs w:val="21"/>
                    </w:rPr>
                  </w:pPr>
                  <w:r>
                    <w:rPr>
                      <w:rFonts w:ascii="Times New Roman" w:hAnsi="Times New Roman"/>
                      <w:color w:val="auto"/>
                      <w:szCs w:val="21"/>
                    </w:rPr>
                    <w:t>70～8</w:t>
                  </w:r>
                  <w:r>
                    <w:rPr>
                      <w:rFonts w:hint="eastAsia"/>
                      <w:color w:val="auto"/>
                      <w:szCs w:val="21"/>
                      <w:lang w:val="en-US" w:eastAsia="zh-CN"/>
                    </w:rPr>
                    <w:t>5</w:t>
                  </w:r>
                </w:p>
              </w:tc>
              <w:tc>
                <w:tcPr>
                  <w:tcW w:w="1305" w:type="dxa"/>
                  <w:vAlign w:val="center"/>
                </w:tcPr>
                <w:p>
                  <w:pPr>
                    <w:overflowPunct w:val="0"/>
                    <w:spacing w:line="240" w:lineRule="exact"/>
                    <w:jc w:val="center"/>
                    <w:rPr>
                      <w:rFonts w:hint="eastAsia" w:ascii="Times New Roman" w:hAnsi="Times New Roman"/>
                      <w:color w:val="auto"/>
                      <w:szCs w:val="21"/>
                      <w:lang w:val="en-US" w:eastAsia="zh-CN"/>
                    </w:rPr>
                  </w:pPr>
                  <w:r>
                    <w:rPr>
                      <w:rFonts w:hint="eastAsia" w:ascii="Times New Roman" w:hAnsi="Times New Roman"/>
                      <w:color w:val="auto"/>
                      <w:szCs w:val="21"/>
                      <w:lang w:val="en-US" w:eastAsia="zh-CN"/>
                    </w:rPr>
                    <w:t>3</w:t>
                  </w:r>
                </w:p>
              </w:tc>
              <w:tc>
                <w:tcPr>
                  <w:tcW w:w="4096" w:type="dxa"/>
                  <w:vAlign w:val="center"/>
                </w:tcPr>
                <w:p>
                  <w:pPr>
                    <w:overflowPunct w:val="0"/>
                    <w:spacing w:line="240" w:lineRule="exact"/>
                    <w:jc w:val="center"/>
                    <w:rPr>
                      <w:rFonts w:hint="eastAsia" w:ascii="Times New Roman" w:hAnsi="Times New Roman"/>
                      <w:color w:val="auto"/>
                      <w:szCs w:val="21"/>
                      <w:lang w:val="en-US" w:eastAsia="zh-CN"/>
                    </w:rPr>
                  </w:pPr>
                  <w:r>
                    <w:rPr>
                      <w:rFonts w:hint="eastAsia" w:ascii="Times New Roman" w:hAnsi="Times New Roman"/>
                      <w:color w:val="auto"/>
                      <w:szCs w:val="21"/>
                      <w:lang w:val="en-US" w:eastAsia="zh-CN"/>
                    </w:rPr>
                    <w:t>总混室</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0" w:type="dxa"/>
                  <w:vAlign w:val="center"/>
                </w:tcPr>
                <w:p>
                  <w:pPr>
                    <w:overflowPunct w:val="0"/>
                    <w:spacing w:line="240" w:lineRule="exact"/>
                    <w:jc w:val="center"/>
                    <w:rPr>
                      <w:rFonts w:hint="eastAsia" w:ascii="Times New Roman" w:hAnsi="Times New Roman"/>
                      <w:color w:val="auto"/>
                      <w:szCs w:val="21"/>
                      <w:lang w:val="en-US" w:eastAsia="zh-CN"/>
                    </w:rPr>
                  </w:pPr>
                  <w:r>
                    <w:rPr>
                      <w:rFonts w:hint="eastAsia" w:ascii="Times New Roman" w:hAnsi="Times New Roman"/>
                      <w:color w:val="auto"/>
                      <w:szCs w:val="21"/>
                      <w:lang w:val="en-US" w:eastAsia="zh-CN"/>
                    </w:rPr>
                    <w:t>5</w:t>
                  </w:r>
                </w:p>
              </w:tc>
              <w:tc>
                <w:tcPr>
                  <w:tcW w:w="1065" w:type="dxa"/>
                  <w:vAlign w:val="center"/>
                </w:tcPr>
                <w:p>
                  <w:pPr>
                    <w:overflowPunct w:val="0"/>
                    <w:spacing w:line="240" w:lineRule="exact"/>
                    <w:jc w:val="center"/>
                    <w:rPr>
                      <w:rFonts w:hint="eastAsia" w:ascii="Times New Roman" w:hAnsi="Times New Roman"/>
                      <w:color w:val="auto"/>
                      <w:szCs w:val="21"/>
                      <w:lang w:val="en-US" w:eastAsia="zh-CN"/>
                    </w:rPr>
                  </w:pPr>
                  <w:r>
                    <w:rPr>
                      <w:rFonts w:hint="eastAsia" w:ascii="Times New Roman" w:hAnsi="Times New Roman"/>
                      <w:color w:val="auto"/>
                      <w:szCs w:val="21"/>
                      <w:lang w:val="en-US" w:eastAsia="zh-CN"/>
                    </w:rPr>
                    <w:t>颗粒机</w:t>
                  </w:r>
                </w:p>
              </w:tc>
              <w:tc>
                <w:tcPr>
                  <w:tcW w:w="1725" w:type="dxa"/>
                  <w:vAlign w:val="center"/>
                </w:tcPr>
                <w:p>
                  <w:pPr>
                    <w:overflowPunct w:val="0"/>
                    <w:spacing w:line="240" w:lineRule="exact"/>
                    <w:jc w:val="center"/>
                    <w:rPr>
                      <w:rFonts w:hint="eastAsia" w:ascii="Times New Roman" w:hAnsi="Times New Roman" w:eastAsia="宋体"/>
                      <w:color w:val="auto"/>
                      <w:szCs w:val="21"/>
                      <w:lang w:val="en-US" w:eastAsia="zh-CN"/>
                    </w:rPr>
                  </w:pPr>
                  <w:r>
                    <w:rPr>
                      <w:rFonts w:hint="eastAsia"/>
                      <w:color w:val="auto"/>
                      <w:szCs w:val="21"/>
                      <w:lang w:val="en-US" w:eastAsia="zh-CN"/>
                    </w:rPr>
                    <w:t>65</w:t>
                  </w:r>
                  <w:r>
                    <w:rPr>
                      <w:rFonts w:ascii="Times New Roman" w:hAnsi="Times New Roman"/>
                      <w:color w:val="auto"/>
                      <w:szCs w:val="21"/>
                    </w:rPr>
                    <w:t>～</w:t>
                  </w:r>
                  <w:r>
                    <w:rPr>
                      <w:rFonts w:hint="eastAsia"/>
                      <w:color w:val="auto"/>
                      <w:szCs w:val="21"/>
                      <w:lang w:val="en-US" w:eastAsia="zh-CN"/>
                    </w:rPr>
                    <w:t>70</w:t>
                  </w:r>
                </w:p>
              </w:tc>
              <w:tc>
                <w:tcPr>
                  <w:tcW w:w="1305" w:type="dxa"/>
                  <w:vAlign w:val="center"/>
                </w:tcPr>
                <w:p>
                  <w:pPr>
                    <w:overflowPunct w:val="0"/>
                    <w:spacing w:line="240" w:lineRule="exact"/>
                    <w:jc w:val="center"/>
                    <w:rPr>
                      <w:rFonts w:hint="eastAsia" w:ascii="Times New Roman" w:hAnsi="Times New Roman"/>
                      <w:color w:val="auto"/>
                      <w:szCs w:val="21"/>
                      <w:lang w:val="en-US" w:eastAsia="zh-CN"/>
                    </w:rPr>
                  </w:pPr>
                  <w:r>
                    <w:rPr>
                      <w:rFonts w:hint="eastAsia" w:ascii="Times New Roman" w:hAnsi="Times New Roman"/>
                      <w:color w:val="auto"/>
                      <w:szCs w:val="21"/>
                      <w:lang w:val="en-US" w:eastAsia="zh-CN"/>
                    </w:rPr>
                    <w:t>2</w:t>
                  </w:r>
                </w:p>
              </w:tc>
              <w:tc>
                <w:tcPr>
                  <w:tcW w:w="4096" w:type="dxa"/>
                  <w:vAlign w:val="center"/>
                </w:tcPr>
                <w:p>
                  <w:pPr>
                    <w:overflowPunct w:val="0"/>
                    <w:spacing w:line="240" w:lineRule="exact"/>
                    <w:jc w:val="center"/>
                    <w:rPr>
                      <w:rFonts w:hint="eastAsia" w:ascii="Times New Roman" w:hAnsi="Times New Roman"/>
                      <w:color w:val="auto"/>
                      <w:szCs w:val="21"/>
                      <w:lang w:val="en-US" w:eastAsia="zh-CN"/>
                    </w:rPr>
                  </w:pPr>
                  <w:r>
                    <w:rPr>
                      <w:rFonts w:hint="eastAsia" w:ascii="Times New Roman" w:hAnsi="Times New Roman"/>
                      <w:color w:val="auto"/>
                      <w:szCs w:val="21"/>
                      <w:lang w:val="en-US" w:eastAsia="zh-CN"/>
                    </w:rPr>
                    <w:t>混合制粒干燥室</w:t>
                  </w:r>
                </w:p>
              </w:tc>
            </w:tr>
          </w:tbl>
          <w:p>
            <w:pPr>
              <w:overflowPunct w:val="0"/>
              <w:adjustRightInd w:val="0"/>
              <w:snapToGrid w:val="0"/>
              <w:spacing w:before="156" w:beforeLines="50" w:after="156" w:afterLines="50" w:line="360" w:lineRule="auto"/>
              <w:ind w:firstLine="482"/>
              <w:textAlignment w:val="baseline"/>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根据项目设备声源特征和声学环境的特点，设备在厂房内可看作点声源，墙体对噪声具有一定的阻隔削减作用，削减幅度约为15-20dB(A)。 依据《环境影响评价技术导则 声环境》（HJ2.4-2021），选用点声源衰减公式进行噪声预测。</w:t>
            </w:r>
          </w:p>
          <w:p>
            <w:pPr>
              <w:overflowPunct w:val="0"/>
              <w:adjustRightInd w:val="0"/>
              <w:snapToGrid w:val="0"/>
              <w:spacing w:before="156" w:beforeLines="50" w:after="156" w:afterLines="50" w:line="360" w:lineRule="auto"/>
              <w:ind w:firstLine="482"/>
              <w:textAlignment w:val="baseline"/>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①噪声预测模式</w:t>
            </w:r>
          </w:p>
          <w:p>
            <w:pPr>
              <w:overflowPunct w:val="0"/>
              <w:adjustRightInd w:val="0"/>
              <w:snapToGrid w:val="0"/>
              <w:spacing w:before="156" w:beforeLines="50" w:after="156" w:afterLines="50" w:line="360" w:lineRule="auto"/>
              <w:ind w:firstLine="482"/>
              <w:jc w:val="center"/>
              <w:textAlignment w:val="baseline"/>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LA(r) = LA(r</w:t>
            </w:r>
            <w:r>
              <w:rPr>
                <w:rFonts w:hint="eastAsia" w:ascii="Times New Roman" w:hAnsi="Times New Roman" w:eastAsia="宋体" w:cs="Times New Roman"/>
                <w:color w:val="auto"/>
                <w:kern w:val="2"/>
                <w:sz w:val="24"/>
                <w:szCs w:val="24"/>
                <w:vertAlign w:val="subscript"/>
                <w:lang w:val="en-US" w:eastAsia="zh-CN" w:bidi="ar-SA"/>
              </w:rPr>
              <w:t>0</w:t>
            </w:r>
            <w:r>
              <w:rPr>
                <w:rFonts w:hint="eastAsia" w:ascii="Times New Roman" w:hAnsi="Times New Roman" w:eastAsia="宋体" w:cs="Times New Roman"/>
                <w:color w:val="auto"/>
                <w:kern w:val="2"/>
                <w:sz w:val="24"/>
                <w:szCs w:val="24"/>
                <w:lang w:val="en-US" w:eastAsia="zh-CN" w:bidi="ar-SA"/>
              </w:rPr>
              <w:t>) - 20lg(r/r</w:t>
            </w:r>
            <w:r>
              <w:rPr>
                <w:rFonts w:hint="eastAsia" w:ascii="Times New Roman" w:hAnsi="Times New Roman" w:eastAsia="宋体" w:cs="Times New Roman"/>
                <w:color w:val="auto"/>
                <w:kern w:val="2"/>
                <w:sz w:val="24"/>
                <w:szCs w:val="24"/>
                <w:vertAlign w:val="subscript"/>
                <w:lang w:val="en-US" w:eastAsia="zh-CN" w:bidi="ar-SA"/>
              </w:rPr>
              <w:t>0</w:t>
            </w:r>
            <w:r>
              <w:rPr>
                <w:rFonts w:hint="eastAsia" w:ascii="Times New Roman" w:hAnsi="Times New Roman" w:eastAsia="宋体" w:cs="Times New Roman"/>
                <w:color w:val="auto"/>
                <w:kern w:val="2"/>
                <w:sz w:val="24"/>
                <w:szCs w:val="24"/>
                <w:lang w:val="en-US" w:eastAsia="zh-CN" w:bidi="ar-SA"/>
              </w:rPr>
              <w:t>)</w:t>
            </w:r>
          </w:p>
          <w:p>
            <w:pPr>
              <w:overflowPunct w:val="0"/>
              <w:adjustRightInd w:val="0"/>
              <w:snapToGrid w:val="0"/>
              <w:spacing w:before="156" w:beforeLines="50" w:after="156" w:afterLines="50" w:line="360" w:lineRule="auto"/>
              <w:ind w:firstLine="482"/>
              <w:textAlignment w:val="baseline"/>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式中：</w:t>
            </w:r>
          </w:p>
          <w:p>
            <w:pPr>
              <w:overflowPunct w:val="0"/>
              <w:adjustRightInd w:val="0"/>
              <w:snapToGrid w:val="0"/>
              <w:spacing w:before="156" w:beforeLines="50" w:after="156" w:afterLines="50" w:line="360" w:lineRule="auto"/>
              <w:ind w:firstLine="482"/>
              <w:textAlignment w:val="baseline"/>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LA(r)——距噪声源r数处预测点的A声级，dB(A)；</w:t>
            </w:r>
          </w:p>
          <w:p>
            <w:pPr>
              <w:overflowPunct w:val="0"/>
              <w:adjustRightInd w:val="0"/>
              <w:snapToGrid w:val="0"/>
              <w:spacing w:before="156" w:beforeLines="50" w:after="156" w:afterLines="50" w:line="360" w:lineRule="auto"/>
              <w:ind w:firstLine="482"/>
              <w:textAlignment w:val="baseline"/>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LA(r0)——噪声源r0 数处的 A 声级，dB(A)；</w:t>
            </w:r>
          </w:p>
          <w:p>
            <w:pPr>
              <w:pStyle w:val="49"/>
              <w:spacing w:line="360" w:lineRule="auto"/>
              <w:ind w:firstLine="480" w:firstLineChars="200"/>
              <w:rPr>
                <w:rFonts w:hint="eastAsia" w:ascii="Times New Roman" w:hAnsi="Times New Roman" w:eastAsia="宋体"/>
                <w:bCs/>
                <w:smallCaps w:val="0"/>
                <w:color w:val="auto"/>
                <w:sz w:val="24"/>
                <w:szCs w:val="24"/>
              </w:rPr>
            </w:pPr>
            <w:r>
              <w:rPr>
                <w:rFonts w:hint="eastAsia" w:ascii="Times New Roman" w:hAnsi="Times New Roman" w:eastAsia="宋体"/>
                <w:bCs/>
                <w:smallCaps w:val="0"/>
                <w:color w:val="auto"/>
                <w:sz w:val="24"/>
                <w:szCs w:val="24"/>
              </w:rPr>
              <w:t>r——点声源到预测点的距离 m。</w:t>
            </w:r>
          </w:p>
          <w:p>
            <w:pPr>
              <w:pStyle w:val="49"/>
              <w:spacing w:line="360" w:lineRule="auto"/>
              <w:ind w:firstLine="480" w:firstLineChars="200"/>
              <w:rPr>
                <w:rFonts w:hint="eastAsia" w:ascii="Times New Roman" w:hAnsi="Times New Roman" w:eastAsia="宋体"/>
                <w:bCs/>
                <w:smallCaps w:val="0"/>
                <w:color w:val="auto"/>
                <w:sz w:val="24"/>
                <w:szCs w:val="24"/>
              </w:rPr>
            </w:pPr>
            <w:r>
              <w:rPr>
                <w:rFonts w:hint="eastAsia" w:ascii="Times New Roman" w:hAnsi="Times New Roman" w:eastAsia="宋体"/>
                <w:bCs/>
                <w:smallCaps w:val="0"/>
                <w:color w:val="auto"/>
                <w:sz w:val="24"/>
                <w:szCs w:val="24"/>
              </w:rPr>
              <w:t>②叠加计算</w:t>
            </w:r>
          </w:p>
          <w:p>
            <w:pPr>
              <w:pStyle w:val="49"/>
              <w:spacing w:line="360" w:lineRule="auto"/>
              <w:ind w:firstLine="480" w:firstLineChars="200"/>
              <w:rPr>
                <w:rFonts w:hint="eastAsia" w:ascii="Times New Roman" w:hAnsi="Times New Roman" w:eastAsia="宋体"/>
                <w:bCs/>
                <w:smallCaps w:val="0"/>
                <w:color w:val="auto"/>
                <w:sz w:val="24"/>
                <w:szCs w:val="24"/>
              </w:rPr>
            </w:pPr>
            <w:r>
              <w:rPr>
                <w:rFonts w:hint="eastAsia" w:ascii="Times New Roman" w:hAnsi="Times New Roman" w:eastAsia="宋体"/>
                <w:bCs/>
                <w:smallCaps w:val="0"/>
                <w:color w:val="auto"/>
                <w:sz w:val="24"/>
                <w:szCs w:val="24"/>
              </w:rPr>
              <w:t>n个噪声源对同一受声点的声压级迭加：</w:t>
            </w:r>
          </w:p>
          <w:p>
            <w:pPr>
              <w:pStyle w:val="49"/>
              <w:spacing w:line="360" w:lineRule="auto"/>
              <w:ind w:firstLine="480" w:firstLineChars="200"/>
              <w:jc w:val="center"/>
              <w:rPr>
                <w:rFonts w:hint="eastAsia" w:ascii="Times New Roman" w:hAnsi="Times New Roman" w:eastAsia="宋体"/>
                <w:bCs/>
                <w:smallCaps w:val="0"/>
                <w:color w:val="auto"/>
                <w:sz w:val="24"/>
                <w:szCs w:val="24"/>
                <w:lang w:eastAsia="zh-CN"/>
              </w:rPr>
            </w:pPr>
            <w:r>
              <w:rPr>
                <w:rFonts w:hint="eastAsia" w:ascii="Times New Roman" w:hAnsi="Times New Roman" w:eastAsia="宋体"/>
                <w:bCs/>
                <w:smallCaps w:val="0"/>
                <w:color w:val="auto"/>
                <w:sz w:val="24"/>
                <w:szCs w:val="24"/>
                <w:lang w:eastAsia="zh-CN"/>
              </w:rPr>
              <w:object>
                <v:shape id="_x0000_i1025" o:spt="75" type="#_x0000_t75" style="height:34pt;width:108pt;" o:ole="t" filled="f" o:preferrelative="t" stroked="f" coordsize="21600,21600">
                  <v:path/>
                  <v:fill on="f" focussize="0,0"/>
                  <v:stroke on="f"/>
                  <v:imagedata r:id="rId17" o:title=""/>
                  <o:lock v:ext="edit" aspectratio="t"/>
                  <w10:wrap type="none"/>
                  <w10:anchorlock/>
                </v:shape>
                <o:OLEObject Type="Embed" ProgID="Equation.KSEE3" ShapeID="_x0000_i1025" DrawAspect="Content" ObjectID="_1468075725" r:id="rId16">
                  <o:LockedField>false</o:LockedField>
                </o:OLEObject>
              </w:object>
            </w:r>
          </w:p>
          <w:p>
            <w:pPr>
              <w:pStyle w:val="49"/>
              <w:spacing w:line="360" w:lineRule="auto"/>
              <w:ind w:firstLine="480" w:firstLineChars="200"/>
              <w:rPr>
                <w:rFonts w:hint="eastAsia" w:ascii="Times New Roman" w:hAnsi="Times New Roman" w:eastAsia="宋体"/>
                <w:bCs/>
                <w:smallCaps w:val="0"/>
                <w:color w:val="auto"/>
                <w:sz w:val="24"/>
                <w:szCs w:val="24"/>
              </w:rPr>
            </w:pPr>
            <w:r>
              <w:rPr>
                <w:rFonts w:hint="eastAsia" w:ascii="Times New Roman" w:hAnsi="Times New Roman" w:eastAsia="宋体"/>
                <w:bCs/>
                <w:smallCaps w:val="0"/>
                <w:color w:val="auto"/>
                <w:sz w:val="24"/>
                <w:szCs w:val="24"/>
              </w:rPr>
              <w:t>式中：</w:t>
            </w:r>
          </w:p>
          <w:p>
            <w:pPr>
              <w:pStyle w:val="49"/>
              <w:spacing w:line="360" w:lineRule="auto"/>
              <w:ind w:firstLine="480" w:firstLineChars="200"/>
              <w:rPr>
                <w:rFonts w:hint="eastAsia" w:ascii="Times New Roman" w:hAnsi="Times New Roman" w:eastAsia="宋体"/>
                <w:bCs/>
                <w:smallCaps w:val="0"/>
                <w:color w:val="auto"/>
                <w:sz w:val="24"/>
                <w:szCs w:val="24"/>
              </w:rPr>
            </w:pPr>
            <w:r>
              <w:rPr>
                <w:rFonts w:hint="eastAsia" w:ascii="Times New Roman" w:hAnsi="Times New Roman" w:eastAsia="宋体"/>
                <w:bCs/>
                <w:smallCaps w:val="0"/>
                <w:color w:val="auto"/>
                <w:sz w:val="24"/>
                <w:szCs w:val="24"/>
              </w:rPr>
              <w:t>Leq——某预测受声点的总声压级， dB（A）；</w:t>
            </w:r>
          </w:p>
          <w:p>
            <w:pPr>
              <w:pStyle w:val="49"/>
              <w:spacing w:line="360" w:lineRule="auto"/>
              <w:ind w:firstLine="480" w:firstLineChars="200"/>
              <w:rPr>
                <w:rFonts w:hint="eastAsia" w:ascii="Times New Roman" w:hAnsi="Times New Roman" w:eastAsia="宋体"/>
                <w:bCs/>
                <w:smallCaps w:val="0"/>
                <w:color w:val="auto"/>
                <w:sz w:val="24"/>
                <w:szCs w:val="24"/>
              </w:rPr>
            </w:pPr>
            <w:r>
              <w:rPr>
                <w:rFonts w:hint="eastAsia" w:ascii="Times New Roman" w:hAnsi="Times New Roman" w:eastAsia="宋体"/>
                <w:bCs/>
                <w:smallCaps w:val="0"/>
                <w:color w:val="auto"/>
                <w:sz w:val="24"/>
                <w:szCs w:val="24"/>
              </w:rPr>
              <w:t>Lpi——某声源在预测受声点产生的声压级， dB（A）；</w:t>
            </w:r>
          </w:p>
          <w:p>
            <w:pPr>
              <w:pStyle w:val="49"/>
              <w:spacing w:line="360" w:lineRule="auto"/>
              <w:ind w:firstLine="480" w:firstLineChars="200"/>
              <w:rPr>
                <w:rFonts w:hint="eastAsia" w:ascii="Times New Roman" w:hAnsi="Times New Roman" w:eastAsia="宋体"/>
                <w:bCs/>
                <w:smallCaps w:val="0"/>
                <w:color w:val="auto"/>
                <w:sz w:val="24"/>
                <w:szCs w:val="24"/>
              </w:rPr>
            </w:pPr>
            <w:r>
              <w:rPr>
                <w:rFonts w:hint="eastAsia" w:ascii="Times New Roman" w:hAnsi="Times New Roman" w:eastAsia="宋体"/>
                <w:bCs/>
                <w:smallCaps w:val="0"/>
                <w:color w:val="auto"/>
                <w:sz w:val="24"/>
                <w:szCs w:val="24"/>
              </w:rPr>
              <w:t>n——声源数量。</w:t>
            </w:r>
          </w:p>
          <w:p>
            <w:pPr>
              <w:pStyle w:val="49"/>
              <w:spacing w:line="360" w:lineRule="auto"/>
              <w:ind w:firstLine="480" w:firstLineChars="200"/>
              <w:rPr>
                <w:rFonts w:hint="eastAsia" w:ascii="Times New Roman" w:hAnsi="Times New Roman" w:eastAsia="宋体"/>
                <w:bCs/>
                <w:smallCaps w:val="0"/>
                <w:color w:val="auto"/>
                <w:sz w:val="24"/>
                <w:szCs w:val="24"/>
              </w:rPr>
            </w:pPr>
            <w:r>
              <w:rPr>
                <w:rFonts w:hint="eastAsia" w:ascii="Times New Roman" w:hAnsi="Times New Roman" w:eastAsia="宋体"/>
                <w:bCs/>
                <w:smallCaps w:val="0"/>
                <w:color w:val="auto"/>
                <w:sz w:val="24"/>
                <w:szCs w:val="24"/>
              </w:rPr>
              <w:t>③预测结果</w:t>
            </w:r>
          </w:p>
          <w:p>
            <w:pPr>
              <w:overflowPunct w:val="0"/>
              <w:adjustRightInd w:val="0"/>
              <w:snapToGrid w:val="0"/>
              <w:spacing w:line="360" w:lineRule="auto"/>
              <w:jc w:val="center"/>
              <w:textAlignment w:val="baseline"/>
              <w:rPr>
                <w:b/>
                <w:color w:val="auto"/>
                <w:sz w:val="21"/>
                <w:szCs w:val="21"/>
              </w:rPr>
            </w:pPr>
            <w:r>
              <w:rPr>
                <w:b/>
                <w:color w:val="auto"/>
                <w:sz w:val="21"/>
                <w:szCs w:val="21"/>
              </w:rPr>
              <w:t>表4-</w:t>
            </w:r>
            <w:r>
              <w:rPr>
                <w:rFonts w:hint="eastAsia"/>
                <w:b/>
                <w:color w:val="auto"/>
                <w:sz w:val="21"/>
                <w:szCs w:val="21"/>
                <w:lang w:val="en-US" w:eastAsia="zh-CN"/>
              </w:rPr>
              <w:t xml:space="preserve">12 </w:t>
            </w:r>
            <w:r>
              <w:rPr>
                <w:b/>
                <w:color w:val="auto"/>
                <w:sz w:val="21"/>
                <w:szCs w:val="21"/>
              </w:rPr>
              <w:t>各预测点噪声预测结果</w:t>
            </w:r>
            <w:r>
              <w:rPr>
                <w:rFonts w:hint="eastAsia"/>
                <w:b/>
                <w:color w:val="auto"/>
                <w:sz w:val="21"/>
                <w:szCs w:val="21"/>
                <w:lang w:val="en-US" w:eastAsia="zh-CN"/>
              </w:rPr>
              <w:t xml:space="preserve">  单位：</w:t>
            </w:r>
            <w:r>
              <w:rPr>
                <w:b/>
                <w:color w:val="auto"/>
                <w:sz w:val="21"/>
                <w:szCs w:val="21"/>
              </w:rPr>
              <w:t>dB(A)</w:t>
            </w:r>
          </w:p>
          <w:tbl>
            <w:tblPr>
              <w:tblStyle w:val="39"/>
              <w:tblW w:w="88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5"/>
              <w:gridCol w:w="1346"/>
              <w:gridCol w:w="1102"/>
              <w:gridCol w:w="930"/>
              <w:gridCol w:w="930"/>
              <w:gridCol w:w="930"/>
              <w:gridCol w:w="930"/>
              <w:gridCol w:w="854"/>
              <w:gridCol w:w="8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965" w:type="dxa"/>
                  <w:vMerge w:val="restart"/>
                  <w:vAlign w:val="center"/>
                </w:tcPr>
                <w:p>
                  <w:pPr>
                    <w:wordWrap w:val="0"/>
                    <w:autoSpaceDE w:val="0"/>
                    <w:autoSpaceDN w:val="0"/>
                    <w:adjustRightInd w:val="0"/>
                    <w:snapToGrid w:val="0"/>
                    <w:spacing w:line="240" w:lineRule="auto"/>
                    <w:ind w:firstLine="0" w:firstLineChars="0"/>
                    <w:jc w:val="center"/>
                    <w:rPr>
                      <w:b/>
                      <w:color w:val="auto"/>
                      <w:kern w:val="0"/>
                      <w:sz w:val="21"/>
                      <w:szCs w:val="21"/>
                    </w:rPr>
                  </w:pPr>
                  <w:r>
                    <w:rPr>
                      <w:b/>
                      <w:color w:val="auto"/>
                      <w:kern w:val="0"/>
                      <w:sz w:val="21"/>
                      <w:szCs w:val="21"/>
                    </w:rPr>
                    <w:t xml:space="preserve">  </w:t>
                  </w:r>
                  <w:r>
                    <w:rPr>
                      <w:rFonts w:hint="eastAsia"/>
                      <w:b/>
                      <w:color w:val="auto"/>
                      <w:kern w:val="0"/>
                      <w:sz w:val="21"/>
                      <w:szCs w:val="21"/>
                      <w:lang w:val="en-US" w:eastAsia="zh-CN"/>
                    </w:rPr>
                    <w:t>序号</w:t>
                  </w:r>
                </w:p>
              </w:tc>
              <w:tc>
                <w:tcPr>
                  <w:tcW w:w="1346" w:type="dxa"/>
                  <w:vMerge w:val="restart"/>
                  <w:vAlign w:val="center"/>
                </w:tcPr>
                <w:p>
                  <w:pPr>
                    <w:wordWrap w:val="0"/>
                    <w:autoSpaceDE w:val="0"/>
                    <w:autoSpaceDN w:val="0"/>
                    <w:adjustRightInd w:val="0"/>
                    <w:snapToGrid w:val="0"/>
                    <w:spacing w:line="240" w:lineRule="auto"/>
                    <w:ind w:firstLine="0" w:firstLineChars="0"/>
                    <w:jc w:val="center"/>
                    <w:rPr>
                      <w:b/>
                      <w:color w:val="auto"/>
                      <w:kern w:val="0"/>
                      <w:sz w:val="21"/>
                      <w:szCs w:val="21"/>
                    </w:rPr>
                  </w:pPr>
                  <w:r>
                    <w:rPr>
                      <w:rFonts w:hint="eastAsia"/>
                      <w:b/>
                      <w:color w:val="auto"/>
                      <w:kern w:val="0"/>
                      <w:sz w:val="21"/>
                      <w:szCs w:val="21"/>
                    </w:rPr>
                    <w:t>预</w:t>
                  </w:r>
                  <w:r>
                    <w:rPr>
                      <w:b/>
                      <w:color w:val="auto"/>
                      <w:kern w:val="0"/>
                      <w:sz w:val="21"/>
                      <w:szCs w:val="21"/>
                    </w:rPr>
                    <w:t>测点</w:t>
                  </w:r>
                </w:p>
              </w:tc>
              <w:tc>
                <w:tcPr>
                  <w:tcW w:w="1102" w:type="dxa"/>
                  <w:vMerge w:val="restart"/>
                  <w:vAlign w:val="center"/>
                </w:tcPr>
                <w:p>
                  <w:pPr>
                    <w:wordWrap w:val="0"/>
                    <w:autoSpaceDE w:val="0"/>
                    <w:autoSpaceDN w:val="0"/>
                    <w:adjustRightInd w:val="0"/>
                    <w:snapToGrid w:val="0"/>
                    <w:spacing w:line="240" w:lineRule="auto"/>
                    <w:ind w:firstLine="0" w:firstLineChars="0"/>
                    <w:jc w:val="center"/>
                    <w:rPr>
                      <w:rFonts w:hint="eastAsia" w:eastAsia="宋体"/>
                      <w:b/>
                      <w:color w:val="auto"/>
                      <w:kern w:val="0"/>
                      <w:sz w:val="21"/>
                      <w:szCs w:val="21"/>
                      <w:lang w:val="en-US" w:eastAsia="zh-CN"/>
                    </w:rPr>
                  </w:pPr>
                  <w:r>
                    <w:rPr>
                      <w:rFonts w:hint="eastAsia"/>
                      <w:b/>
                      <w:color w:val="auto"/>
                      <w:kern w:val="0"/>
                      <w:sz w:val="21"/>
                      <w:szCs w:val="21"/>
                      <w:lang w:val="en-US" w:eastAsia="zh-CN"/>
                    </w:rPr>
                    <w:t>贡献值</w:t>
                  </w:r>
                </w:p>
              </w:tc>
              <w:tc>
                <w:tcPr>
                  <w:tcW w:w="1860" w:type="dxa"/>
                  <w:gridSpan w:val="2"/>
                  <w:vAlign w:val="center"/>
                </w:tcPr>
                <w:p>
                  <w:pPr>
                    <w:wordWrap w:val="0"/>
                    <w:autoSpaceDE w:val="0"/>
                    <w:autoSpaceDN w:val="0"/>
                    <w:adjustRightInd w:val="0"/>
                    <w:snapToGrid w:val="0"/>
                    <w:spacing w:line="240" w:lineRule="auto"/>
                    <w:ind w:firstLine="0" w:firstLineChars="0"/>
                    <w:jc w:val="center"/>
                    <w:rPr>
                      <w:b/>
                      <w:color w:val="auto"/>
                      <w:kern w:val="0"/>
                      <w:sz w:val="21"/>
                      <w:szCs w:val="21"/>
                    </w:rPr>
                  </w:pPr>
                  <w:r>
                    <w:rPr>
                      <w:rFonts w:hint="eastAsia"/>
                      <w:b/>
                      <w:color w:val="auto"/>
                      <w:kern w:val="0"/>
                      <w:sz w:val="21"/>
                      <w:szCs w:val="21"/>
                      <w:lang w:val="en-US" w:eastAsia="zh-CN"/>
                    </w:rPr>
                    <w:t>背景值</w:t>
                  </w:r>
                </w:p>
              </w:tc>
              <w:tc>
                <w:tcPr>
                  <w:tcW w:w="1860" w:type="dxa"/>
                  <w:gridSpan w:val="2"/>
                  <w:vAlign w:val="center"/>
                </w:tcPr>
                <w:p>
                  <w:pPr>
                    <w:wordWrap w:val="0"/>
                    <w:autoSpaceDE w:val="0"/>
                    <w:autoSpaceDN w:val="0"/>
                    <w:adjustRightInd w:val="0"/>
                    <w:snapToGrid w:val="0"/>
                    <w:spacing w:line="240" w:lineRule="auto"/>
                    <w:ind w:firstLine="0" w:firstLineChars="0"/>
                    <w:jc w:val="center"/>
                    <w:rPr>
                      <w:rFonts w:hint="eastAsia" w:eastAsia="宋体"/>
                      <w:b/>
                      <w:color w:val="auto"/>
                      <w:kern w:val="0"/>
                      <w:sz w:val="21"/>
                      <w:szCs w:val="21"/>
                      <w:lang w:val="en-US" w:eastAsia="zh-CN"/>
                    </w:rPr>
                  </w:pPr>
                  <w:r>
                    <w:rPr>
                      <w:rFonts w:hint="eastAsia"/>
                      <w:b/>
                      <w:color w:val="auto"/>
                      <w:kern w:val="0"/>
                      <w:sz w:val="21"/>
                      <w:szCs w:val="21"/>
                      <w:lang w:val="en-US" w:eastAsia="zh-CN"/>
                    </w:rPr>
                    <w:t>预测值</w:t>
                  </w:r>
                </w:p>
              </w:tc>
              <w:tc>
                <w:tcPr>
                  <w:tcW w:w="1709" w:type="dxa"/>
                  <w:gridSpan w:val="2"/>
                  <w:vAlign w:val="center"/>
                </w:tcPr>
                <w:p>
                  <w:pPr>
                    <w:wordWrap w:val="0"/>
                    <w:autoSpaceDE w:val="0"/>
                    <w:autoSpaceDN w:val="0"/>
                    <w:adjustRightInd w:val="0"/>
                    <w:snapToGrid w:val="0"/>
                    <w:spacing w:line="240" w:lineRule="auto"/>
                    <w:ind w:firstLine="0" w:firstLineChars="0"/>
                    <w:jc w:val="center"/>
                    <w:rPr>
                      <w:b/>
                      <w:color w:val="auto"/>
                      <w:kern w:val="0"/>
                      <w:sz w:val="21"/>
                      <w:szCs w:val="21"/>
                    </w:rPr>
                  </w:pPr>
                  <w:r>
                    <w:rPr>
                      <w:rFonts w:hint="eastAsia"/>
                      <w:b/>
                      <w:color w:val="auto"/>
                      <w:kern w:val="0"/>
                      <w:sz w:val="21"/>
                      <w:szCs w:val="21"/>
                      <w:lang w:val="en-US" w:eastAsia="zh-CN"/>
                    </w:rPr>
                    <w:t>标准限制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jc w:val="center"/>
              </w:trPr>
              <w:tc>
                <w:tcPr>
                  <w:tcW w:w="965" w:type="dxa"/>
                  <w:vMerge w:val="continue"/>
                  <w:vAlign w:val="center"/>
                </w:tcPr>
                <w:p>
                  <w:pPr>
                    <w:wordWrap w:val="0"/>
                    <w:autoSpaceDE w:val="0"/>
                    <w:autoSpaceDN w:val="0"/>
                    <w:adjustRightInd w:val="0"/>
                    <w:snapToGrid w:val="0"/>
                    <w:spacing w:line="240" w:lineRule="auto"/>
                    <w:ind w:firstLine="0" w:firstLineChars="0"/>
                    <w:jc w:val="center"/>
                    <w:rPr>
                      <w:b/>
                      <w:color w:val="auto"/>
                      <w:kern w:val="0"/>
                      <w:sz w:val="21"/>
                      <w:szCs w:val="21"/>
                    </w:rPr>
                  </w:pPr>
                </w:p>
              </w:tc>
              <w:tc>
                <w:tcPr>
                  <w:tcW w:w="1346" w:type="dxa"/>
                  <w:vMerge w:val="continue"/>
                  <w:vAlign w:val="center"/>
                </w:tcPr>
                <w:p>
                  <w:pPr>
                    <w:wordWrap w:val="0"/>
                    <w:autoSpaceDE w:val="0"/>
                    <w:autoSpaceDN w:val="0"/>
                    <w:adjustRightInd w:val="0"/>
                    <w:snapToGrid w:val="0"/>
                    <w:spacing w:line="240" w:lineRule="auto"/>
                    <w:ind w:firstLine="0" w:firstLineChars="0"/>
                    <w:jc w:val="center"/>
                    <w:rPr>
                      <w:rFonts w:hint="eastAsia"/>
                      <w:b/>
                      <w:color w:val="auto"/>
                      <w:kern w:val="0"/>
                      <w:sz w:val="21"/>
                      <w:szCs w:val="21"/>
                    </w:rPr>
                  </w:pPr>
                </w:p>
              </w:tc>
              <w:tc>
                <w:tcPr>
                  <w:tcW w:w="1102" w:type="dxa"/>
                  <w:vMerge w:val="continue"/>
                  <w:vAlign w:val="center"/>
                </w:tcPr>
                <w:p>
                  <w:pPr>
                    <w:wordWrap w:val="0"/>
                    <w:autoSpaceDE w:val="0"/>
                    <w:autoSpaceDN w:val="0"/>
                    <w:adjustRightInd w:val="0"/>
                    <w:snapToGrid w:val="0"/>
                    <w:spacing w:line="240" w:lineRule="auto"/>
                    <w:ind w:firstLine="0" w:firstLineChars="0"/>
                    <w:jc w:val="center"/>
                    <w:rPr>
                      <w:rFonts w:hint="eastAsia"/>
                      <w:b/>
                      <w:color w:val="auto"/>
                      <w:kern w:val="0"/>
                      <w:sz w:val="21"/>
                      <w:szCs w:val="21"/>
                      <w:lang w:val="en-US" w:eastAsia="zh-CN"/>
                    </w:rPr>
                  </w:pPr>
                </w:p>
              </w:tc>
              <w:tc>
                <w:tcPr>
                  <w:tcW w:w="930" w:type="dxa"/>
                  <w:vAlign w:val="center"/>
                </w:tcPr>
                <w:p>
                  <w:pPr>
                    <w:wordWrap w:val="0"/>
                    <w:autoSpaceDE w:val="0"/>
                    <w:autoSpaceDN w:val="0"/>
                    <w:adjustRightInd w:val="0"/>
                    <w:snapToGrid w:val="0"/>
                    <w:spacing w:line="240" w:lineRule="auto"/>
                    <w:ind w:firstLine="0" w:firstLineChars="0"/>
                    <w:jc w:val="center"/>
                    <w:rPr>
                      <w:rFonts w:hint="eastAsia"/>
                      <w:b/>
                      <w:color w:val="auto"/>
                      <w:kern w:val="0"/>
                      <w:sz w:val="21"/>
                      <w:szCs w:val="21"/>
                      <w:lang w:val="en-US" w:eastAsia="zh-CN"/>
                    </w:rPr>
                  </w:pPr>
                  <w:r>
                    <w:rPr>
                      <w:rFonts w:hint="eastAsia"/>
                      <w:b/>
                      <w:color w:val="auto"/>
                      <w:kern w:val="0"/>
                      <w:sz w:val="21"/>
                      <w:szCs w:val="21"/>
                      <w:lang w:val="en-US" w:eastAsia="zh-CN"/>
                    </w:rPr>
                    <w:t>昼间</w:t>
                  </w:r>
                </w:p>
              </w:tc>
              <w:tc>
                <w:tcPr>
                  <w:tcW w:w="930" w:type="dxa"/>
                  <w:vAlign w:val="center"/>
                </w:tcPr>
                <w:p>
                  <w:pPr>
                    <w:wordWrap w:val="0"/>
                    <w:autoSpaceDE w:val="0"/>
                    <w:autoSpaceDN w:val="0"/>
                    <w:adjustRightInd w:val="0"/>
                    <w:snapToGrid w:val="0"/>
                    <w:spacing w:line="240" w:lineRule="auto"/>
                    <w:ind w:firstLine="0" w:firstLineChars="0"/>
                    <w:jc w:val="center"/>
                    <w:rPr>
                      <w:rFonts w:hint="eastAsia" w:eastAsia="宋体"/>
                      <w:b/>
                      <w:color w:val="auto"/>
                      <w:kern w:val="0"/>
                      <w:sz w:val="21"/>
                      <w:szCs w:val="21"/>
                      <w:lang w:val="en-US" w:eastAsia="zh-CN"/>
                    </w:rPr>
                  </w:pPr>
                  <w:r>
                    <w:rPr>
                      <w:rFonts w:hint="eastAsia"/>
                      <w:b/>
                      <w:color w:val="auto"/>
                      <w:kern w:val="0"/>
                      <w:sz w:val="21"/>
                      <w:szCs w:val="21"/>
                      <w:lang w:val="en-US" w:eastAsia="zh-CN"/>
                    </w:rPr>
                    <w:t>夜间</w:t>
                  </w:r>
                </w:p>
              </w:tc>
              <w:tc>
                <w:tcPr>
                  <w:tcW w:w="930" w:type="dxa"/>
                  <w:vAlign w:val="center"/>
                </w:tcPr>
                <w:p>
                  <w:pPr>
                    <w:wordWrap w:val="0"/>
                    <w:autoSpaceDE w:val="0"/>
                    <w:autoSpaceDN w:val="0"/>
                    <w:adjustRightInd w:val="0"/>
                    <w:snapToGrid w:val="0"/>
                    <w:spacing w:line="240" w:lineRule="auto"/>
                    <w:ind w:firstLine="0" w:firstLineChars="0"/>
                    <w:jc w:val="center"/>
                    <w:rPr>
                      <w:rFonts w:hint="eastAsia"/>
                      <w:b/>
                      <w:color w:val="auto"/>
                      <w:kern w:val="0"/>
                      <w:sz w:val="21"/>
                      <w:szCs w:val="21"/>
                      <w:lang w:val="en-US" w:eastAsia="zh-CN"/>
                    </w:rPr>
                  </w:pPr>
                  <w:r>
                    <w:rPr>
                      <w:rFonts w:hint="eastAsia"/>
                      <w:b/>
                      <w:color w:val="auto"/>
                      <w:kern w:val="0"/>
                      <w:sz w:val="21"/>
                      <w:szCs w:val="21"/>
                      <w:lang w:val="en-US" w:eastAsia="zh-CN"/>
                    </w:rPr>
                    <w:t>昼间</w:t>
                  </w:r>
                </w:p>
              </w:tc>
              <w:tc>
                <w:tcPr>
                  <w:tcW w:w="930" w:type="dxa"/>
                  <w:vAlign w:val="center"/>
                </w:tcPr>
                <w:p>
                  <w:pPr>
                    <w:wordWrap w:val="0"/>
                    <w:autoSpaceDE w:val="0"/>
                    <w:autoSpaceDN w:val="0"/>
                    <w:adjustRightInd w:val="0"/>
                    <w:snapToGrid w:val="0"/>
                    <w:spacing w:line="240" w:lineRule="auto"/>
                    <w:ind w:firstLine="0" w:firstLineChars="0"/>
                    <w:jc w:val="center"/>
                    <w:rPr>
                      <w:rFonts w:hint="eastAsia"/>
                      <w:b/>
                      <w:color w:val="auto"/>
                      <w:kern w:val="0"/>
                      <w:sz w:val="21"/>
                      <w:szCs w:val="21"/>
                      <w:lang w:val="en-US" w:eastAsia="zh-CN"/>
                    </w:rPr>
                  </w:pPr>
                  <w:r>
                    <w:rPr>
                      <w:rFonts w:hint="eastAsia"/>
                      <w:b/>
                      <w:color w:val="auto"/>
                      <w:kern w:val="0"/>
                      <w:sz w:val="21"/>
                      <w:szCs w:val="21"/>
                      <w:lang w:val="en-US" w:eastAsia="zh-CN"/>
                    </w:rPr>
                    <w:t>夜间</w:t>
                  </w:r>
                </w:p>
              </w:tc>
              <w:tc>
                <w:tcPr>
                  <w:tcW w:w="854" w:type="dxa"/>
                  <w:vAlign w:val="center"/>
                </w:tcPr>
                <w:p>
                  <w:pPr>
                    <w:wordWrap w:val="0"/>
                    <w:autoSpaceDE w:val="0"/>
                    <w:autoSpaceDN w:val="0"/>
                    <w:adjustRightInd w:val="0"/>
                    <w:snapToGrid w:val="0"/>
                    <w:spacing w:line="240" w:lineRule="auto"/>
                    <w:ind w:firstLine="0" w:firstLineChars="0"/>
                    <w:jc w:val="center"/>
                    <w:rPr>
                      <w:b/>
                      <w:color w:val="auto"/>
                      <w:kern w:val="0"/>
                      <w:sz w:val="21"/>
                      <w:szCs w:val="21"/>
                    </w:rPr>
                  </w:pPr>
                  <w:r>
                    <w:rPr>
                      <w:rFonts w:hint="eastAsia"/>
                      <w:b/>
                      <w:color w:val="auto"/>
                      <w:kern w:val="0"/>
                      <w:sz w:val="21"/>
                      <w:szCs w:val="21"/>
                      <w:lang w:val="en-US" w:eastAsia="zh-CN"/>
                    </w:rPr>
                    <w:t>昼间</w:t>
                  </w:r>
                </w:p>
              </w:tc>
              <w:tc>
                <w:tcPr>
                  <w:tcW w:w="855" w:type="dxa"/>
                  <w:vAlign w:val="center"/>
                </w:tcPr>
                <w:p>
                  <w:pPr>
                    <w:wordWrap w:val="0"/>
                    <w:autoSpaceDE w:val="0"/>
                    <w:autoSpaceDN w:val="0"/>
                    <w:adjustRightInd w:val="0"/>
                    <w:snapToGrid w:val="0"/>
                    <w:spacing w:line="240" w:lineRule="auto"/>
                    <w:ind w:firstLine="0" w:firstLineChars="0"/>
                    <w:jc w:val="center"/>
                    <w:rPr>
                      <w:b/>
                      <w:color w:val="auto"/>
                      <w:kern w:val="0"/>
                      <w:sz w:val="21"/>
                      <w:szCs w:val="21"/>
                    </w:rPr>
                  </w:pPr>
                  <w:r>
                    <w:rPr>
                      <w:rFonts w:hint="eastAsia"/>
                      <w:b/>
                      <w:color w:val="auto"/>
                      <w:kern w:val="0"/>
                      <w:sz w:val="21"/>
                      <w:szCs w:val="21"/>
                      <w:lang w:val="en-US" w:eastAsia="zh-C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965" w:type="dxa"/>
                  <w:vAlign w:val="center"/>
                </w:tcPr>
                <w:p>
                  <w:pPr>
                    <w:wordWrap w:val="0"/>
                    <w:autoSpaceDE w:val="0"/>
                    <w:autoSpaceDN w:val="0"/>
                    <w:adjustRightInd w:val="0"/>
                    <w:snapToGrid w:val="0"/>
                    <w:spacing w:line="240" w:lineRule="auto"/>
                    <w:ind w:firstLine="0" w:firstLineChars="0"/>
                    <w:jc w:val="center"/>
                    <w:rPr>
                      <w:rFonts w:hint="eastAsia" w:eastAsia="宋体"/>
                      <w:b w:val="0"/>
                      <w:bCs/>
                      <w:color w:val="auto"/>
                      <w:kern w:val="0"/>
                      <w:sz w:val="21"/>
                      <w:szCs w:val="21"/>
                      <w:lang w:val="en-US" w:eastAsia="zh-CN"/>
                    </w:rPr>
                  </w:pPr>
                  <w:r>
                    <w:rPr>
                      <w:rFonts w:hint="eastAsia"/>
                      <w:b w:val="0"/>
                      <w:bCs/>
                      <w:color w:val="auto"/>
                      <w:kern w:val="0"/>
                      <w:sz w:val="21"/>
                      <w:szCs w:val="21"/>
                      <w:lang w:val="en-US" w:eastAsia="zh-CN"/>
                    </w:rPr>
                    <w:t>1</w:t>
                  </w:r>
                </w:p>
              </w:tc>
              <w:tc>
                <w:tcPr>
                  <w:tcW w:w="1346" w:type="dxa"/>
                  <w:vAlign w:val="center"/>
                </w:tcPr>
                <w:p>
                  <w:pPr>
                    <w:wordWrap w:val="0"/>
                    <w:autoSpaceDE w:val="0"/>
                    <w:autoSpaceDN w:val="0"/>
                    <w:adjustRightInd w:val="0"/>
                    <w:snapToGrid w:val="0"/>
                    <w:spacing w:line="240" w:lineRule="auto"/>
                    <w:ind w:firstLine="0" w:firstLineChars="0"/>
                    <w:jc w:val="center"/>
                    <w:rPr>
                      <w:b w:val="0"/>
                      <w:bCs/>
                      <w:color w:val="auto"/>
                      <w:kern w:val="0"/>
                      <w:sz w:val="21"/>
                      <w:szCs w:val="21"/>
                    </w:rPr>
                  </w:pPr>
                  <w:r>
                    <w:rPr>
                      <w:rFonts w:hint="eastAsia"/>
                      <w:b w:val="0"/>
                      <w:bCs/>
                      <w:color w:val="auto"/>
                      <w:kern w:val="0"/>
                      <w:sz w:val="21"/>
                      <w:szCs w:val="21"/>
                    </w:rPr>
                    <w:t>东厂界</w:t>
                  </w:r>
                  <w:r>
                    <w:rPr>
                      <w:rFonts w:hint="eastAsia"/>
                      <w:b w:val="0"/>
                      <w:bCs/>
                      <w:color w:val="auto"/>
                      <w:kern w:val="0"/>
                      <w:sz w:val="21"/>
                      <w:szCs w:val="21"/>
                      <w:lang w:val="en-US" w:eastAsia="zh-CN"/>
                    </w:rPr>
                    <w:t>1m</w:t>
                  </w:r>
                </w:p>
              </w:tc>
              <w:tc>
                <w:tcPr>
                  <w:tcW w:w="1102" w:type="dxa"/>
                  <w:vAlign w:val="center"/>
                </w:tcPr>
                <w:p>
                  <w:pPr>
                    <w:wordWrap w:val="0"/>
                    <w:autoSpaceDE w:val="0"/>
                    <w:autoSpaceDN w:val="0"/>
                    <w:adjustRightInd w:val="0"/>
                    <w:snapToGrid w:val="0"/>
                    <w:spacing w:line="240" w:lineRule="auto"/>
                    <w:ind w:firstLine="0" w:firstLineChars="0"/>
                    <w:jc w:val="center"/>
                    <w:rPr>
                      <w:rFonts w:hint="eastAsia" w:eastAsia="宋体"/>
                      <w:b w:val="0"/>
                      <w:bCs/>
                      <w:color w:val="auto"/>
                      <w:kern w:val="0"/>
                      <w:sz w:val="21"/>
                      <w:szCs w:val="21"/>
                      <w:lang w:val="en-US" w:eastAsia="zh-CN"/>
                    </w:rPr>
                  </w:pPr>
                  <w:r>
                    <w:rPr>
                      <w:rFonts w:hint="eastAsia"/>
                      <w:b w:val="0"/>
                      <w:bCs/>
                      <w:color w:val="auto"/>
                      <w:kern w:val="0"/>
                      <w:sz w:val="21"/>
                      <w:szCs w:val="21"/>
                      <w:lang w:val="en-US" w:eastAsia="zh-CN"/>
                    </w:rPr>
                    <w:t>41.2</w:t>
                  </w:r>
                </w:p>
              </w:tc>
              <w:tc>
                <w:tcPr>
                  <w:tcW w:w="930" w:type="dxa"/>
                  <w:vAlign w:val="center"/>
                </w:tcPr>
                <w:p>
                  <w:pPr>
                    <w:wordWrap w:val="0"/>
                    <w:autoSpaceDE w:val="0"/>
                    <w:autoSpaceDN w:val="0"/>
                    <w:adjustRightInd w:val="0"/>
                    <w:snapToGrid w:val="0"/>
                    <w:spacing w:line="240" w:lineRule="auto"/>
                    <w:ind w:firstLine="0" w:firstLineChars="0"/>
                    <w:jc w:val="center"/>
                    <w:rPr>
                      <w:rFonts w:hint="eastAsia" w:eastAsia="宋体"/>
                      <w:b w:val="0"/>
                      <w:bCs/>
                      <w:color w:val="auto"/>
                      <w:kern w:val="0"/>
                      <w:sz w:val="21"/>
                      <w:szCs w:val="21"/>
                      <w:lang w:val="en-US" w:eastAsia="zh-CN"/>
                    </w:rPr>
                  </w:pPr>
                  <w:r>
                    <w:rPr>
                      <w:rFonts w:hint="eastAsia"/>
                      <w:b w:val="0"/>
                      <w:bCs/>
                      <w:color w:val="auto"/>
                      <w:kern w:val="0"/>
                      <w:sz w:val="21"/>
                      <w:szCs w:val="21"/>
                      <w:lang w:val="en-US" w:eastAsia="zh-CN"/>
                    </w:rPr>
                    <w:t>55.7</w:t>
                  </w:r>
                </w:p>
              </w:tc>
              <w:tc>
                <w:tcPr>
                  <w:tcW w:w="930" w:type="dxa"/>
                  <w:vAlign w:val="center"/>
                </w:tcPr>
                <w:p>
                  <w:pPr>
                    <w:wordWrap w:val="0"/>
                    <w:autoSpaceDE w:val="0"/>
                    <w:autoSpaceDN w:val="0"/>
                    <w:adjustRightInd w:val="0"/>
                    <w:snapToGrid w:val="0"/>
                    <w:spacing w:line="240" w:lineRule="auto"/>
                    <w:ind w:firstLine="0" w:firstLineChars="0"/>
                    <w:jc w:val="center"/>
                    <w:rPr>
                      <w:rFonts w:hint="eastAsia" w:eastAsia="宋体"/>
                      <w:b w:val="0"/>
                      <w:bCs/>
                      <w:color w:val="auto"/>
                      <w:kern w:val="0"/>
                      <w:sz w:val="21"/>
                      <w:szCs w:val="21"/>
                      <w:lang w:val="en-US" w:eastAsia="zh-CN"/>
                    </w:rPr>
                  </w:pPr>
                  <w:r>
                    <w:rPr>
                      <w:rFonts w:hint="eastAsia"/>
                      <w:b w:val="0"/>
                      <w:bCs/>
                      <w:color w:val="auto"/>
                      <w:kern w:val="0"/>
                      <w:sz w:val="21"/>
                      <w:szCs w:val="21"/>
                      <w:lang w:val="en-US" w:eastAsia="zh-CN"/>
                    </w:rPr>
                    <w:t>43.5</w:t>
                  </w:r>
                </w:p>
              </w:tc>
              <w:tc>
                <w:tcPr>
                  <w:tcW w:w="930" w:type="dxa"/>
                  <w:vAlign w:val="center"/>
                </w:tcPr>
                <w:p>
                  <w:pPr>
                    <w:wordWrap w:val="0"/>
                    <w:autoSpaceDE w:val="0"/>
                    <w:autoSpaceDN w:val="0"/>
                    <w:adjustRightInd w:val="0"/>
                    <w:snapToGrid w:val="0"/>
                    <w:spacing w:line="240" w:lineRule="auto"/>
                    <w:ind w:firstLine="0" w:firstLineChars="0"/>
                    <w:jc w:val="center"/>
                    <w:rPr>
                      <w:rFonts w:hint="eastAsia" w:eastAsia="宋体"/>
                      <w:b w:val="0"/>
                      <w:bCs/>
                      <w:color w:val="auto"/>
                      <w:kern w:val="0"/>
                      <w:sz w:val="21"/>
                      <w:szCs w:val="21"/>
                      <w:lang w:val="en-US" w:eastAsia="zh-CN"/>
                    </w:rPr>
                  </w:pPr>
                  <w:r>
                    <w:rPr>
                      <w:rFonts w:hint="eastAsia"/>
                      <w:b w:val="0"/>
                      <w:bCs/>
                      <w:color w:val="auto"/>
                      <w:kern w:val="0"/>
                      <w:sz w:val="21"/>
                      <w:szCs w:val="21"/>
                      <w:lang w:val="en-US" w:eastAsia="zh-CN"/>
                    </w:rPr>
                    <w:t>55.8</w:t>
                  </w:r>
                </w:p>
              </w:tc>
              <w:tc>
                <w:tcPr>
                  <w:tcW w:w="930" w:type="dxa"/>
                  <w:vMerge w:val="restart"/>
                  <w:vAlign w:val="center"/>
                </w:tcPr>
                <w:p>
                  <w:pPr>
                    <w:wordWrap w:val="0"/>
                    <w:autoSpaceDE w:val="0"/>
                    <w:autoSpaceDN w:val="0"/>
                    <w:adjustRightInd w:val="0"/>
                    <w:snapToGrid w:val="0"/>
                    <w:spacing w:line="240" w:lineRule="auto"/>
                    <w:ind w:firstLine="0" w:firstLineChars="0"/>
                    <w:jc w:val="center"/>
                    <w:rPr>
                      <w:rFonts w:hint="eastAsia" w:eastAsia="宋体"/>
                      <w:b w:val="0"/>
                      <w:bCs/>
                      <w:color w:val="auto"/>
                      <w:kern w:val="0"/>
                      <w:sz w:val="21"/>
                      <w:szCs w:val="21"/>
                      <w:lang w:val="en-US" w:eastAsia="zh-CN"/>
                    </w:rPr>
                  </w:pPr>
                  <w:r>
                    <w:rPr>
                      <w:rFonts w:hint="eastAsia"/>
                      <w:b w:val="0"/>
                      <w:bCs/>
                      <w:color w:val="auto"/>
                      <w:kern w:val="0"/>
                      <w:sz w:val="21"/>
                      <w:szCs w:val="21"/>
                      <w:lang w:val="en-US" w:eastAsia="zh-CN"/>
                    </w:rPr>
                    <w:t>不生产</w:t>
                  </w:r>
                </w:p>
              </w:tc>
              <w:tc>
                <w:tcPr>
                  <w:tcW w:w="854" w:type="dxa"/>
                  <w:vMerge w:val="restart"/>
                  <w:vAlign w:val="center"/>
                </w:tcPr>
                <w:p>
                  <w:pPr>
                    <w:wordWrap w:val="0"/>
                    <w:autoSpaceDE w:val="0"/>
                    <w:autoSpaceDN w:val="0"/>
                    <w:adjustRightInd w:val="0"/>
                    <w:snapToGrid w:val="0"/>
                    <w:spacing w:line="240" w:lineRule="auto"/>
                    <w:ind w:firstLine="0" w:firstLineChars="0"/>
                    <w:jc w:val="center"/>
                    <w:rPr>
                      <w:rFonts w:hint="eastAsia" w:eastAsia="宋体"/>
                      <w:b w:val="0"/>
                      <w:bCs/>
                      <w:color w:val="auto"/>
                      <w:kern w:val="0"/>
                      <w:sz w:val="21"/>
                      <w:szCs w:val="21"/>
                      <w:lang w:val="en-US" w:eastAsia="zh-CN"/>
                    </w:rPr>
                  </w:pPr>
                  <w:r>
                    <w:rPr>
                      <w:rFonts w:hint="eastAsia"/>
                      <w:b w:val="0"/>
                      <w:bCs/>
                      <w:color w:val="auto"/>
                      <w:kern w:val="0"/>
                      <w:sz w:val="21"/>
                      <w:szCs w:val="21"/>
                      <w:lang w:val="en-US" w:eastAsia="zh-CN"/>
                    </w:rPr>
                    <w:t>60</w:t>
                  </w:r>
                </w:p>
              </w:tc>
              <w:tc>
                <w:tcPr>
                  <w:tcW w:w="855" w:type="dxa"/>
                  <w:vMerge w:val="restart"/>
                  <w:vAlign w:val="center"/>
                </w:tcPr>
                <w:p>
                  <w:pPr>
                    <w:wordWrap w:val="0"/>
                    <w:autoSpaceDE w:val="0"/>
                    <w:autoSpaceDN w:val="0"/>
                    <w:adjustRightInd w:val="0"/>
                    <w:snapToGrid w:val="0"/>
                    <w:spacing w:line="240" w:lineRule="auto"/>
                    <w:ind w:firstLine="0" w:firstLineChars="0"/>
                    <w:jc w:val="center"/>
                    <w:rPr>
                      <w:rFonts w:hint="eastAsia"/>
                      <w:b w:val="0"/>
                      <w:bCs/>
                      <w:color w:val="auto"/>
                      <w:kern w:val="0"/>
                      <w:sz w:val="21"/>
                      <w:szCs w:val="21"/>
                    </w:rPr>
                  </w:pPr>
                  <w:r>
                    <w:rPr>
                      <w:rFonts w:hint="eastAsia"/>
                      <w:b w:val="0"/>
                      <w:bCs/>
                      <w:color w:val="auto"/>
                      <w:kern w:val="0"/>
                      <w:sz w:val="21"/>
                      <w:szCs w:val="21"/>
                      <w:lang w:val="en-US" w:eastAsia="zh-CN"/>
                    </w:rPr>
                    <w:t>不生产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965" w:type="dxa"/>
                  <w:vAlign w:val="center"/>
                </w:tcPr>
                <w:p>
                  <w:pPr>
                    <w:wordWrap w:val="0"/>
                    <w:autoSpaceDE w:val="0"/>
                    <w:autoSpaceDN w:val="0"/>
                    <w:adjustRightInd w:val="0"/>
                    <w:snapToGrid w:val="0"/>
                    <w:spacing w:line="240" w:lineRule="auto"/>
                    <w:ind w:firstLine="0" w:firstLineChars="0"/>
                    <w:jc w:val="center"/>
                    <w:rPr>
                      <w:rFonts w:hint="eastAsia" w:eastAsia="宋体"/>
                      <w:b w:val="0"/>
                      <w:bCs/>
                      <w:color w:val="auto"/>
                      <w:kern w:val="0"/>
                      <w:sz w:val="21"/>
                      <w:szCs w:val="21"/>
                      <w:lang w:val="en-US" w:eastAsia="zh-CN"/>
                    </w:rPr>
                  </w:pPr>
                  <w:r>
                    <w:rPr>
                      <w:rFonts w:hint="eastAsia"/>
                      <w:b w:val="0"/>
                      <w:bCs/>
                      <w:color w:val="auto"/>
                      <w:kern w:val="0"/>
                      <w:sz w:val="21"/>
                      <w:szCs w:val="21"/>
                      <w:lang w:val="en-US" w:eastAsia="zh-CN"/>
                    </w:rPr>
                    <w:t>2</w:t>
                  </w:r>
                </w:p>
              </w:tc>
              <w:tc>
                <w:tcPr>
                  <w:tcW w:w="1346" w:type="dxa"/>
                  <w:vAlign w:val="center"/>
                </w:tcPr>
                <w:p>
                  <w:pPr>
                    <w:wordWrap w:val="0"/>
                    <w:autoSpaceDE w:val="0"/>
                    <w:autoSpaceDN w:val="0"/>
                    <w:adjustRightInd w:val="0"/>
                    <w:snapToGrid w:val="0"/>
                    <w:spacing w:line="240" w:lineRule="auto"/>
                    <w:ind w:firstLine="0" w:firstLineChars="0"/>
                    <w:jc w:val="center"/>
                    <w:rPr>
                      <w:b w:val="0"/>
                      <w:bCs/>
                      <w:color w:val="auto"/>
                      <w:kern w:val="0"/>
                      <w:sz w:val="21"/>
                      <w:szCs w:val="21"/>
                    </w:rPr>
                  </w:pPr>
                  <w:r>
                    <w:rPr>
                      <w:rFonts w:hint="eastAsia"/>
                      <w:b w:val="0"/>
                      <w:bCs/>
                      <w:color w:val="auto"/>
                      <w:kern w:val="0"/>
                      <w:sz w:val="21"/>
                      <w:szCs w:val="21"/>
                    </w:rPr>
                    <w:t>南厂界</w:t>
                  </w:r>
                  <w:r>
                    <w:rPr>
                      <w:rFonts w:hint="eastAsia"/>
                      <w:b w:val="0"/>
                      <w:bCs/>
                      <w:color w:val="auto"/>
                      <w:kern w:val="0"/>
                      <w:sz w:val="21"/>
                      <w:szCs w:val="21"/>
                      <w:lang w:val="en-US" w:eastAsia="zh-CN"/>
                    </w:rPr>
                    <w:t>1m</w:t>
                  </w:r>
                </w:p>
              </w:tc>
              <w:tc>
                <w:tcPr>
                  <w:tcW w:w="1102" w:type="dxa"/>
                  <w:vAlign w:val="center"/>
                </w:tcPr>
                <w:p>
                  <w:pPr>
                    <w:wordWrap w:val="0"/>
                    <w:autoSpaceDE w:val="0"/>
                    <w:autoSpaceDN w:val="0"/>
                    <w:adjustRightInd w:val="0"/>
                    <w:snapToGrid w:val="0"/>
                    <w:spacing w:line="240" w:lineRule="auto"/>
                    <w:ind w:firstLine="0" w:firstLineChars="0"/>
                    <w:jc w:val="center"/>
                    <w:rPr>
                      <w:rFonts w:hint="eastAsia" w:eastAsia="宋体"/>
                      <w:b w:val="0"/>
                      <w:bCs/>
                      <w:color w:val="auto"/>
                      <w:kern w:val="0"/>
                      <w:sz w:val="21"/>
                      <w:szCs w:val="21"/>
                      <w:lang w:val="en-US" w:eastAsia="zh-CN"/>
                    </w:rPr>
                  </w:pPr>
                  <w:r>
                    <w:rPr>
                      <w:rFonts w:hint="eastAsia"/>
                      <w:b w:val="0"/>
                      <w:bCs/>
                      <w:color w:val="auto"/>
                      <w:kern w:val="0"/>
                      <w:sz w:val="21"/>
                      <w:szCs w:val="21"/>
                      <w:lang w:val="en-US" w:eastAsia="zh-CN"/>
                    </w:rPr>
                    <w:t>39.4</w:t>
                  </w:r>
                </w:p>
              </w:tc>
              <w:tc>
                <w:tcPr>
                  <w:tcW w:w="930" w:type="dxa"/>
                  <w:vAlign w:val="center"/>
                </w:tcPr>
                <w:p>
                  <w:pPr>
                    <w:wordWrap w:val="0"/>
                    <w:autoSpaceDE w:val="0"/>
                    <w:autoSpaceDN w:val="0"/>
                    <w:adjustRightInd w:val="0"/>
                    <w:snapToGrid w:val="0"/>
                    <w:spacing w:line="240" w:lineRule="auto"/>
                    <w:ind w:firstLine="0" w:firstLineChars="0"/>
                    <w:jc w:val="center"/>
                    <w:rPr>
                      <w:rFonts w:hint="eastAsia" w:eastAsia="宋体"/>
                      <w:b w:val="0"/>
                      <w:bCs/>
                      <w:color w:val="auto"/>
                      <w:kern w:val="0"/>
                      <w:sz w:val="21"/>
                      <w:szCs w:val="21"/>
                      <w:lang w:val="en-US" w:eastAsia="zh-CN"/>
                    </w:rPr>
                  </w:pPr>
                  <w:r>
                    <w:rPr>
                      <w:rFonts w:hint="eastAsia"/>
                      <w:b w:val="0"/>
                      <w:bCs/>
                      <w:color w:val="auto"/>
                      <w:kern w:val="0"/>
                      <w:sz w:val="21"/>
                      <w:szCs w:val="21"/>
                      <w:lang w:val="en-US" w:eastAsia="zh-CN"/>
                    </w:rPr>
                    <w:t>53.2</w:t>
                  </w:r>
                </w:p>
              </w:tc>
              <w:tc>
                <w:tcPr>
                  <w:tcW w:w="930" w:type="dxa"/>
                  <w:vAlign w:val="center"/>
                </w:tcPr>
                <w:p>
                  <w:pPr>
                    <w:wordWrap w:val="0"/>
                    <w:autoSpaceDE w:val="0"/>
                    <w:autoSpaceDN w:val="0"/>
                    <w:adjustRightInd w:val="0"/>
                    <w:snapToGrid w:val="0"/>
                    <w:spacing w:line="240" w:lineRule="auto"/>
                    <w:ind w:firstLine="0" w:firstLineChars="0"/>
                    <w:jc w:val="center"/>
                    <w:rPr>
                      <w:rFonts w:hint="eastAsia" w:eastAsia="宋体"/>
                      <w:b w:val="0"/>
                      <w:bCs/>
                      <w:color w:val="auto"/>
                      <w:kern w:val="0"/>
                      <w:sz w:val="21"/>
                      <w:szCs w:val="21"/>
                      <w:lang w:val="en-US" w:eastAsia="zh-CN"/>
                    </w:rPr>
                  </w:pPr>
                  <w:r>
                    <w:rPr>
                      <w:rFonts w:hint="eastAsia"/>
                      <w:b w:val="0"/>
                      <w:bCs/>
                      <w:color w:val="auto"/>
                      <w:kern w:val="0"/>
                      <w:sz w:val="21"/>
                      <w:szCs w:val="21"/>
                      <w:lang w:val="en-US" w:eastAsia="zh-CN"/>
                    </w:rPr>
                    <w:t>42.4</w:t>
                  </w:r>
                </w:p>
              </w:tc>
              <w:tc>
                <w:tcPr>
                  <w:tcW w:w="930" w:type="dxa"/>
                  <w:vAlign w:val="center"/>
                </w:tcPr>
                <w:p>
                  <w:pPr>
                    <w:wordWrap w:val="0"/>
                    <w:autoSpaceDE w:val="0"/>
                    <w:autoSpaceDN w:val="0"/>
                    <w:adjustRightInd w:val="0"/>
                    <w:snapToGrid w:val="0"/>
                    <w:spacing w:line="240" w:lineRule="auto"/>
                    <w:ind w:firstLine="0" w:firstLineChars="0"/>
                    <w:jc w:val="center"/>
                    <w:rPr>
                      <w:rFonts w:hint="eastAsia" w:eastAsia="宋体"/>
                      <w:b w:val="0"/>
                      <w:bCs/>
                      <w:color w:val="auto"/>
                      <w:kern w:val="0"/>
                      <w:sz w:val="21"/>
                      <w:szCs w:val="21"/>
                      <w:lang w:val="en-US" w:eastAsia="zh-CN"/>
                    </w:rPr>
                  </w:pPr>
                  <w:r>
                    <w:rPr>
                      <w:rFonts w:hint="eastAsia"/>
                      <w:b w:val="0"/>
                      <w:bCs/>
                      <w:color w:val="auto"/>
                      <w:kern w:val="0"/>
                      <w:sz w:val="21"/>
                      <w:szCs w:val="21"/>
                      <w:lang w:val="en-US" w:eastAsia="zh-CN"/>
                    </w:rPr>
                    <w:t>53.4</w:t>
                  </w:r>
                </w:p>
              </w:tc>
              <w:tc>
                <w:tcPr>
                  <w:tcW w:w="930" w:type="dxa"/>
                  <w:vMerge w:val="continue"/>
                  <w:vAlign w:val="center"/>
                </w:tcPr>
                <w:p>
                  <w:pPr>
                    <w:wordWrap w:val="0"/>
                    <w:autoSpaceDE w:val="0"/>
                    <w:autoSpaceDN w:val="0"/>
                    <w:adjustRightInd w:val="0"/>
                    <w:snapToGrid w:val="0"/>
                    <w:spacing w:line="240" w:lineRule="auto"/>
                    <w:ind w:firstLine="0" w:firstLineChars="0"/>
                    <w:jc w:val="center"/>
                    <w:rPr>
                      <w:rFonts w:hint="eastAsia"/>
                      <w:b/>
                      <w:color w:val="auto"/>
                      <w:kern w:val="0"/>
                      <w:sz w:val="21"/>
                      <w:szCs w:val="21"/>
                    </w:rPr>
                  </w:pPr>
                </w:p>
              </w:tc>
              <w:tc>
                <w:tcPr>
                  <w:tcW w:w="854" w:type="dxa"/>
                  <w:vMerge w:val="continue"/>
                  <w:vAlign w:val="center"/>
                </w:tcPr>
                <w:p>
                  <w:pPr>
                    <w:wordWrap w:val="0"/>
                    <w:autoSpaceDE w:val="0"/>
                    <w:autoSpaceDN w:val="0"/>
                    <w:adjustRightInd w:val="0"/>
                    <w:snapToGrid w:val="0"/>
                    <w:spacing w:line="240" w:lineRule="auto"/>
                    <w:ind w:firstLine="0" w:firstLineChars="0"/>
                    <w:jc w:val="center"/>
                    <w:rPr>
                      <w:rFonts w:hint="eastAsia"/>
                      <w:b/>
                      <w:color w:val="auto"/>
                      <w:kern w:val="0"/>
                      <w:sz w:val="21"/>
                      <w:szCs w:val="21"/>
                    </w:rPr>
                  </w:pPr>
                </w:p>
              </w:tc>
              <w:tc>
                <w:tcPr>
                  <w:tcW w:w="855" w:type="dxa"/>
                  <w:vMerge w:val="continue"/>
                  <w:vAlign w:val="center"/>
                </w:tcPr>
                <w:p>
                  <w:pPr>
                    <w:wordWrap w:val="0"/>
                    <w:autoSpaceDE w:val="0"/>
                    <w:autoSpaceDN w:val="0"/>
                    <w:adjustRightInd w:val="0"/>
                    <w:snapToGrid w:val="0"/>
                    <w:spacing w:line="240" w:lineRule="auto"/>
                    <w:ind w:firstLine="0" w:firstLineChars="0"/>
                    <w:jc w:val="center"/>
                    <w:rPr>
                      <w:rFonts w:hint="eastAsia"/>
                      <w:b/>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965" w:type="dxa"/>
                  <w:vAlign w:val="center"/>
                </w:tcPr>
                <w:p>
                  <w:pPr>
                    <w:wordWrap w:val="0"/>
                    <w:autoSpaceDE w:val="0"/>
                    <w:autoSpaceDN w:val="0"/>
                    <w:adjustRightInd w:val="0"/>
                    <w:snapToGrid w:val="0"/>
                    <w:spacing w:line="240" w:lineRule="auto"/>
                    <w:ind w:firstLine="0" w:firstLineChars="0"/>
                    <w:jc w:val="center"/>
                    <w:rPr>
                      <w:rFonts w:hint="eastAsia" w:eastAsia="宋体"/>
                      <w:b w:val="0"/>
                      <w:bCs/>
                      <w:color w:val="auto"/>
                      <w:kern w:val="0"/>
                      <w:sz w:val="21"/>
                      <w:szCs w:val="21"/>
                      <w:lang w:val="en-US" w:eastAsia="zh-CN"/>
                    </w:rPr>
                  </w:pPr>
                  <w:r>
                    <w:rPr>
                      <w:rFonts w:hint="eastAsia"/>
                      <w:b w:val="0"/>
                      <w:bCs/>
                      <w:color w:val="auto"/>
                      <w:kern w:val="0"/>
                      <w:sz w:val="21"/>
                      <w:szCs w:val="21"/>
                      <w:lang w:val="en-US" w:eastAsia="zh-CN"/>
                    </w:rPr>
                    <w:t>3</w:t>
                  </w:r>
                </w:p>
              </w:tc>
              <w:tc>
                <w:tcPr>
                  <w:tcW w:w="1346" w:type="dxa"/>
                  <w:vAlign w:val="center"/>
                </w:tcPr>
                <w:p>
                  <w:pPr>
                    <w:wordWrap w:val="0"/>
                    <w:autoSpaceDE w:val="0"/>
                    <w:autoSpaceDN w:val="0"/>
                    <w:adjustRightInd w:val="0"/>
                    <w:snapToGrid w:val="0"/>
                    <w:spacing w:line="240" w:lineRule="auto"/>
                    <w:ind w:firstLine="0" w:firstLineChars="0"/>
                    <w:jc w:val="center"/>
                    <w:rPr>
                      <w:b w:val="0"/>
                      <w:bCs/>
                      <w:color w:val="auto"/>
                      <w:kern w:val="0"/>
                      <w:sz w:val="21"/>
                      <w:szCs w:val="21"/>
                    </w:rPr>
                  </w:pPr>
                  <w:r>
                    <w:rPr>
                      <w:rFonts w:hint="eastAsia"/>
                      <w:b w:val="0"/>
                      <w:bCs/>
                      <w:color w:val="auto"/>
                      <w:kern w:val="0"/>
                      <w:sz w:val="21"/>
                      <w:szCs w:val="21"/>
                    </w:rPr>
                    <w:t>西厂界</w:t>
                  </w:r>
                  <w:r>
                    <w:rPr>
                      <w:rFonts w:hint="eastAsia"/>
                      <w:b w:val="0"/>
                      <w:bCs/>
                      <w:color w:val="auto"/>
                      <w:kern w:val="0"/>
                      <w:sz w:val="21"/>
                      <w:szCs w:val="21"/>
                      <w:lang w:val="en-US" w:eastAsia="zh-CN"/>
                    </w:rPr>
                    <w:t>1m</w:t>
                  </w:r>
                </w:p>
              </w:tc>
              <w:tc>
                <w:tcPr>
                  <w:tcW w:w="1102" w:type="dxa"/>
                  <w:vAlign w:val="center"/>
                </w:tcPr>
                <w:p>
                  <w:pPr>
                    <w:wordWrap w:val="0"/>
                    <w:autoSpaceDE w:val="0"/>
                    <w:autoSpaceDN w:val="0"/>
                    <w:adjustRightInd w:val="0"/>
                    <w:snapToGrid w:val="0"/>
                    <w:spacing w:line="240" w:lineRule="auto"/>
                    <w:ind w:firstLine="0" w:firstLineChars="0"/>
                    <w:jc w:val="center"/>
                    <w:rPr>
                      <w:rFonts w:hint="eastAsia" w:eastAsia="宋体"/>
                      <w:b w:val="0"/>
                      <w:bCs/>
                      <w:color w:val="auto"/>
                      <w:kern w:val="0"/>
                      <w:sz w:val="21"/>
                      <w:szCs w:val="21"/>
                      <w:lang w:val="en-US" w:eastAsia="zh-CN"/>
                    </w:rPr>
                  </w:pPr>
                  <w:r>
                    <w:rPr>
                      <w:rFonts w:hint="eastAsia"/>
                      <w:b w:val="0"/>
                      <w:bCs/>
                      <w:color w:val="auto"/>
                      <w:kern w:val="0"/>
                      <w:sz w:val="21"/>
                      <w:szCs w:val="21"/>
                      <w:lang w:val="en-US" w:eastAsia="zh-CN"/>
                    </w:rPr>
                    <w:t>40.4</w:t>
                  </w:r>
                </w:p>
              </w:tc>
              <w:tc>
                <w:tcPr>
                  <w:tcW w:w="930" w:type="dxa"/>
                  <w:vAlign w:val="center"/>
                </w:tcPr>
                <w:p>
                  <w:pPr>
                    <w:wordWrap w:val="0"/>
                    <w:autoSpaceDE w:val="0"/>
                    <w:autoSpaceDN w:val="0"/>
                    <w:adjustRightInd w:val="0"/>
                    <w:snapToGrid w:val="0"/>
                    <w:spacing w:line="240" w:lineRule="auto"/>
                    <w:ind w:firstLine="0" w:firstLineChars="0"/>
                    <w:jc w:val="center"/>
                    <w:rPr>
                      <w:rFonts w:hint="eastAsia" w:eastAsia="宋体"/>
                      <w:b w:val="0"/>
                      <w:bCs/>
                      <w:color w:val="auto"/>
                      <w:kern w:val="0"/>
                      <w:sz w:val="21"/>
                      <w:szCs w:val="21"/>
                      <w:lang w:val="en-US" w:eastAsia="zh-CN"/>
                    </w:rPr>
                  </w:pPr>
                  <w:r>
                    <w:rPr>
                      <w:rFonts w:hint="eastAsia"/>
                      <w:b w:val="0"/>
                      <w:bCs/>
                      <w:color w:val="auto"/>
                      <w:kern w:val="0"/>
                      <w:sz w:val="21"/>
                      <w:szCs w:val="21"/>
                      <w:lang w:val="en-US" w:eastAsia="zh-CN"/>
                    </w:rPr>
                    <w:t>52.1</w:t>
                  </w:r>
                </w:p>
              </w:tc>
              <w:tc>
                <w:tcPr>
                  <w:tcW w:w="930" w:type="dxa"/>
                  <w:vAlign w:val="center"/>
                </w:tcPr>
                <w:p>
                  <w:pPr>
                    <w:wordWrap w:val="0"/>
                    <w:autoSpaceDE w:val="0"/>
                    <w:autoSpaceDN w:val="0"/>
                    <w:adjustRightInd w:val="0"/>
                    <w:snapToGrid w:val="0"/>
                    <w:spacing w:line="240" w:lineRule="auto"/>
                    <w:ind w:firstLine="0" w:firstLineChars="0"/>
                    <w:jc w:val="center"/>
                    <w:rPr>
                      <w:rFonts w:hint="eastAsia" w:eastAsia="宋体"/>
                      <w:b w:val="0"/>
                      <w:bCs/>
                      <w:color w:val="auto"/>
                      <w:kern w:val="0"/>
                      <w:sz w:val="21"/>
                      <w:szCs w:val="21"/>
                      <w:lang w:val="en-US" w:eastAsia="zh-CN"/>
                    </w:rPr>
                  </w:pPr>
                  <w:r>
                    <w:rPr>
                      <w:rFonts w:hint="eastAsia"/>
                      <w:b w:val="0"/>
                      <w:bCs/>
                      <w:color w:val="auto"/>
                      <w:kern w:val="0"/>
                      <w:sz w:val="21"/>
                      <w:szCs w:val="21"/>
                      <w:lang w:val="en-US" w:eastAsia="zh-CN"/>
                    </w:rPr>
                    <w:t>41.2</w:t>
                  </w:r>
                </w:p>
              </w:tc>
              <w:tc>
                <w:tcPr>
                  <w:tcW w:w="930" w:type="dxa"/>
                  <w:vAlign w:val="center"/>
                </w:tcPr>
                <w:p>
                  <w:pPr>
                    <w:wordWrap w:val="0"/>
                    <w:autoSpaceDE w:val="0"/>
                    <w:autoSpaceDN w:val="0"/>
                    <w:adjustRightInd w:val="0"/>
                    <w:snapToGrid w:val="0"/>
                    <w:spacing w:line="240" w:lineRule="auto"/>
                    <w:ind w:firstLine="0" w:firstLineChars="0"/>
                    <w:jc w:val="center"/>
                    <w:rPr>
                      <w:rFonts w:hint="eastAsia" w:eastAsia="宋体"/>
                      <w:b w:val="0"/>
                      <w:bCs/>
                      <w:color w:val="auto"/>
                      <w:kern w:val="0"/>
                      <w:sz w:val="21"/>
                      <w:szCs w:val="21"/>
                      <w:lang w:val="en-US" w:eastAsia="zh-CN"/>
                    </w:rPr>
                  </w:pPr>
                  <w:r>
                    <w:rPr>
                      <w:rFonts w:hint="eastAsia"/>
                      <w:b w:val="0"/>
                      <w:bCs/>
                      <w:color w:val="auto"/>
                      <w:kern w:val="0"/>
                      <w:sz w:val="21"/>
                      <w:szCs w:val="21"/>
                      <w:lang w:val="en-US" w:eastAsia="zh-CN"/>
                    </w:rPr>
                    <w:t>52.4</w:t>
                  </w:r>
                </w:p>
              </w:tc>
              <w:tc>
                <w:tcPr>
                  <w:tcW w:w="930" w:type="dxa"/>
                  <w:vMerge w:val="continue"/>
                  <w:vAlign w:val="center"/>
                </w:tcPr>
                <w:p>
                  <w:pPr>
                    <w:wordWrap w:val="0"/>
                    <w:autoSpaceDE w:val="0"/>
                    <w:autoSpaceDN w:val="0"/>
                    <w:adjustRightInd w:val="0"/>
                    <w:snapToGrid w:val="0"/>
                    <w:spacing w:line="240" w:lineRule="auto"/>
                    <w:ind w:firstLine="0" w:firstLineChars="0"/>
                    <w:jc w:val="center"/>
                    <w:rPr>
                      <w:rFonts w:hint="eastAsia"/>
                      <w:b/>
                      <w:color w:val="auto"/>
                      <w:kern w:val="0"/>
                      <w:sz w:val="21"/>
                      <w:szCs w:val="21"/>
                    </w:rPr>
                  </w:pPr>
                </w:p>
              </w:tc>
              <w:tc>
                <w:tcPr>
                  <w:tcW w:w="854" w:type="dxa"/>
                  <w:vMerge w:val="continue"/>
                  <w:vAlign w:val="center"/>
                </w:tcPr>
                <w:p>
                  <w:pPr>
                    <w:wordWrap w:val="0"/>
                    <w:autoSpaceDE w:val="0"/>
                    <w:autoSpaceDN w:val="0"/>
                    <w:adjustRightInd w:val="0"/>
                    <w:snapToGrid w:val="0"/>
                    <w:spacing w:line="240" w:lineRule="auto"/>
                    <w:ind w:firstLine="0" w:firstLineChars="0"/>
                    <w:jc w:val="center"/>
                    <w:rPr>
                      <w:rFonts w:hint="eastAsia"/>
                      <w:b/>
                      <w:color w:val="auto"/>
                      <w:kern w:val="0"/>
                      <w:sz w:val="21"/>
                      <w:szCs w:val="21"/>
                    </w:rPr>
                  </w:pPr>
                </w:p>
              </w:tc>
              <w:tc>
                <w:tcPr>
                  <w:tcW w:w="855" w:type="dxa"/>
                  <w:vMerge w:val="continue"/>
                  <w:vAlign w:val="center"/>
                </w:tcPr>
                <w:p>
                  <w:pPr>
                    <w:wordWrap w:val="0"/>
                    <w:autoSpaceDE w:val="0"/>
                    <w:autoSpaceDN w:val="0"/>
                    <w:adjustRightInd w:val="0"/>
                    <w:snapToGrid w:val="0"/>
                    <w:spacing w:line="240" w:lineRule="auto"/>
                    <w:ind w:firstLine="0" w:firstLineChars="0"/>
                    <w:jc w:val="center"/>
                    <w:rPr>
                      <w:rFonts w:hint="eastAsia"/>
                      <w:b/>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965" w:type="dxa"/>
                  <w:vAlign w:val="center"/>
                </w:tcPr>
                <w:p>
                  <w:pPr>
                    <w:wordWrap w:val="0"/>
                    <w:autoSpaceDE w:val="0"/>
                    <w:autoSpaceDN w:val="0"/>
                    <w:adjustRightInd w:val="0"/>
                    <w:snapToGrid w:val="0"/>
                    <w:spacing w:line="240" w:lineRule="auto"/>
                    <w:ind w:firstLine="0" w:firstLineChars="0"/>
                    <w:jc w:val="center"/>
                    <w:rPr>
                      <w:rFonts w:hint="eastAsia" w:eastAsia="宋体"/>
                      <w:b w:val="0"/>
                      <w:bCs/>
                      <w:color w:val="auto"/>
                      <w:kern w:val="0"/>
                      <w:sz w:val="21"/>
                      <w:szCs w:val="21"/>
                      <w:lang w:val="en-US" w:eastAsia="zh-CN"/>
                    </w:rPr>
                  </w:pPr>
                  <w:r>
                    <w:rPr>
                      <w:rFonts w:hint="eastAsia"/>
                      <w:b w:val="0"/>
                      <w:bCs/>
                      <w:color w:val="auto"/>
                      <w:kern w:val="0"/>
                      <w:sz w:val="21"/>
                      <w:szCs w:val="21"/>
                      <w:lang w:val="en-US" w:eastAsia="zh-CN"/>
                    </w:rPr>
                    <w:t>4</w:t>
                  </w:r>
                </w:p>
              </w:tc>
              <w:tc>
                <w:tcPr>
                  <w:tcW w:w="1346" w:type="dxa"/>
                  <w:vAlign w:val="center"/>
                </w:tcPr>
                <w:p>
                  <w:pPr>
                    <w:wordWrap w:val="0"/>
                    <w:autoSpaceDE w:val="0"/>
                    <w:autoSpaceDN w:val="0"/>
                    <w:adjustRightInd w:val="0"/>
                    <w:snapToGrid w:val="0"/>
                    <w:spacing w:line="240" w:lineRule="auto"/>
                    <w:ind w:firstLine="0" w:firstLineChars="0"/>
                    <w:jc w:val="center"/>
                    <w:rPr>
                      <w:b w:val="0"/>
                      <w:bCs/>
                      <w:color w:val="auto"/>
                      <w:kern w:val="0"/>
                      <w:sz w:val="21"/>
                      <w:szCs w:val="21"/>
                    </w:rPr>
                  </w:pPr>
                  <w:r>
                    <w:rPr>
                      <w:rFonts w:hint="eastAsia"/>
                      <w:b w:val="0"/>
                      <w:bCs/>
                      <w:color w:val="auto"/>
                      <w:kern w:val="0"/>
                      <w:sz w:val="21"/>
                      <w:szCs w:val="21"/>
                    </w:rPr>
                    <w:t>北厂界</w:t>
                  </w:r>
                  <w:r>
                    <w:rPr>
                      <w:rFonts w:hint="eastAsia"/>
                      <w:b w:val="0"/>
                      <w:bCs/>
                      <w:color w:val="auto"/>
                      <w:kern w:val="0"/>
                      <w:sz w:val="21"/>
                      <w:szCs w:val="21"/>
                      <w:lang w:val="en-US" w:eastAsia="zh-CN"/>
                    </w:rPr>
                    <w:t>1m</w:t>
                  </w:r>
                </w:p>
              </w:tc>
              <w:tc>
                <w:tcPr>
                  <w:tcW w:w="1102" w:type="dxa"/>
                  <w:vAlign w:val="center"/>
                </w:tcPr>
                <w:p>
                  <w:pPr>
                    <w:wordWrap w:val="0"/>
                    <w:autoSpaceDE w:val="0"/>
                    <w:autoSpaceDN w:val="0"/>
                    <w:adjustRightInd w:val="0"/>
                    <w:snapToGrid w:val="0"/>
                    <w:spacing w:line="240" w:lineRule="auto"/>
                    <w:ind w:firstLine="0" w:firstLineChars="0"/>
                    <w:jc w:val="center"/>
                    <w:rPr>
                      <w:rFonts w:hint="eastAsia" w:eastAsia="宋体"/>
                      <w:b w:val="0"/>
                      <w:bCs/>
                      <w:color w:val="auto"/>
                      <w:kern w:val="0"/>
                      <w:sz w:val="21"/>
                      <w:szCs w:val="21"/>
                      <w:lang w:val="en-US" w:eastAsia="zh-CN"/>
                    </w:rPr>
                  </w:pPr>
                  <w:r>
                    <w:rPr>
                      <w:rFonts w:hint="eastAsia"/>
                      <w:b w:val="0"/>
                      <w:bCs/>
                      <w:color w:val="auto"/>
                      <w:kern w:val="0"/>
                      <w:sz w:val="21"/>
                      <w:szCs w:val="21"/>
                      <w:lang w:val="en-US" w:eastAsia="zh-CN"/>
                    </w:rPr>
                    <w:t>37.5</w:t>
                  </w:r>
                </w:p>
              </w:tc>
              <w:tc>
                <w:tcPr>
                  <w:tcW w:w="930" w:type="dxa"/>
                  <w:vAlign w:val="center"/>
                </w:tcPr>
                <w:p>
                  <w:pPr>
                    <w:wordWrap w:val="0"/>
                    <w:autoSpaceDE w:val="0"/>
                    <w:autoSpaceDN w:val="0"/>
                    <w:adjustRightInd w:val="0"/>
                    <w:snapToGrid w:val="0"/>
                    <w:spacing w:line="240" w:lineRule="auto"/>
                    <w:ind w:firstLine="0" w:firstLineChars="0"/>
                    <w:jc w:val="center"/>
                    <w:rPr>
                      <w:rFonts w:hint="eastAsia"/>
                      <w:b w:val="0"/>
                      <w:bCs/>
                      <w:color w:val="auto"/>
                      <w:kern w:val="0"/>
                      <w:sz w:val="21"/>
                      <w:szCs w:val="21"/>
                    </w:rPr>
                  </w:pPr>
                  <w:r>
                    <w:rPr>
                      <w:rFonts w:hint="eastAsia"/>
                      <w:b w:val="0"/>
                      <w:bCs/>
                      <w:color w:val="auto"/>
                      <w:kern w:val="0"/>
                      <w:sz w:val="21"/>
                      <w:szCs w:val="21"/>
                      <w:lang w:val="en-US" w:eastAsia="zh-CN"/>
                    </w:rPr>
                    <w:t>52</w:t>
                  </w:r>
                </w:p>
              </w:tc>
              <w:tc>
                <w:tcPr>
                  <w:tcW w:w="930" w:type="dxa"/>
                  <w:vAlign w:val="center"/>
                </w:tcPr>
                <w:p>
                  <w:pPr>
                    <w:wordWrap w:val="0"/>
                    <w:autoSpaceDE w:val="0"/>
                    <w:autoSpaceDN w:val="0"/>
                    <w:adjustRightInd w:val="0"/>
                    <w:snapToGrid w:val="0"/>
                    <w:spacing w:line="240" w:lineRule="auto"/>
                    <w:ind w:firstLine="0" w:firstLineChars="0"/>
                    <w:jc w:val="center"/>
                    <w:rPr>
                      <w:rFonts w:hint="eastAsia" w:eastAsia="宋体"/>
                      <w:b w:val="0"/>
                      <w:bCs/>
                      <w:color w:val="auto"/>
                      <w:kern w:val="0"/>
                      <w:sz w:val="21"/>
                      <w:szCs w:val="21"/>
                      <w:lang w:val="en-US" w:eastAsia="zh-CN"/>
                    </w:rPr>
                  </w:pPr>
                  <w:r>
                    <w:rPr>
                      <w:rFonts w:hint="eastAsia"/>
                      <w:b w:val="0"/>
                      <w:bCs/>
                      <w:color w:val="auto"/>
                      <w:kern w:val="0"/>
                      <w:sz w:val="21"/>
                      <w:szCs w:val="21"/>
                      <w:lang w:val="en-US" w:eastAsia="zh-CN"/>
                    </w:rPr>
                    <w:t>42.3</w:t>
                  </w:r>
                </w:p>
              </w:tc>
              <w:tc>
                <w:tcPr>
                  <w:tcW w:w="930" w:type="dxa"/>
                  <w:vAlign w:val="center"/>
                </w:tcPr>
                <w:p>
                  <w:pPr>
                    <w:wordWrap w:val="0"/>
                    <w:autoSpaceDE w:val="0"/>
                    <w:autoSpaceDN w:val="0"/>
                    <w:adjustRightInd w:val="0"/>
                    <w:snapToGrid w:val="0"/>
                    <w:spacing w:line="240" w:lineRule="auto"/>
                    <w:ind w:firstLine="0" w:firstLineChars="0"/>
                    <w:jc w:val="center"/>
                    <w:rPr>
                      <w:rFonts w:hint="eastAsia" w:eastAsia="宋体"/>
                      <w:b w:val="0"/>
                      <w:bCs/>
                      <w:color w:val="auto"/>
                      <w:kern w:val="0"/>
                      <w:sz w:val="21"/>
                      <w:szCs w:val="21"/>
                      <w:lang w:val="en-US" w:eastAsia="zh-CN"/>
                    </w:rPr>
                  </w:pPr>
                  <w:r>
                    <w:rPr>
                      <w:rFonts w:hint="eastAsia"/>
                      <w:b w:val="0"/>
                      <w:bCs/>
                      <w:color w:val="auto"/>
                      <w:kern w:val="0"/>
                      <w:sz w:val="21"/>
                      <w:szCs w:val="21"/>
                      <w:lang w:val="en-US" w:eastAsia="zh-CN"/>
                    </w:rPr>
                    <w:t>52.2</w:t>
                  </w:r>
                </w:p>
              </w:tc>
              <w:tc>
                <w:tcPr>
                  <w:tcW w:w="930" w:type="dxa"/>
                  <w:vMerge w:val="continue"/>
                  <w:vAlign w:val="center"/>
                </w:tcPr>
                <w:p>
                  <w:pPr>
                    <w:wordWrap w:val="0"/>
                    <w:autoSpaceDE w:val="0"/>
                    <w:autoSpaceDN w:val="0"/>
                    <w:adjustRightInd w:val="0"/>
                    <w:snapToGrid w:val="0"/>
                    <w:spacing w:line="240" w:lineRule="auto"/>
                    <w:ind w:firstLine="0" w:firstLineChars="0"/>
                    <w:jc w:val="center"/>
                    <w:rPr>
                      <w:rFonts w:hint="eastAsia"/>
                      <w:b/>
                      <w:color w:val="auto"/>
                      <w:kern w:val="0"/>
                      <w:sz w:val="21"/>
                      <w:szCs w:val="21"/>
                    </w:rPr>
                  </w:pPr>
                </w:p>
              </w:tc>
              <w:tc>
                <w:tcPr>
                  <w:tcW w:w="854" w:type="dxa"/>
                  <w:vMerge w:val="continue"/>
                  <w:vAlign w:val="center"/>
                </w:tcPr>
                <w:p>
                  <w:pPr>
                    <w:wordWrap w:val="0"/>
                    <w:autoSpaceDE w:val="0"/>
                    <w:autoSpaceDN w:val="0"/>
                    <w:adjustRightInd w:val="0"/>
                    <w:snapToGrid w:val="0"/>
                    <w:spacing w:line="240" w:lineRule="auto"/>
                    <w:ind w:firstLine="0" w:firstLineChars="0"/>
                    <w:jc w:val="center"/>
                    <w:rPr>
                      <w:rFonts w:hint="eastAsia"/>
                      <w:b/>
                      <w:color w:val="auto"/>
                      <w:kern w:val="0"/>
                      <w:sz w:val="21"/>
                      <w:szCs w:val="21"/>
                    </w:rPr>
                  </w:pPr>
                </w:p>
              </w:tc>
              <w:tc>
                <w:tcPr>
                  <w:tcW w:w="855" w:type="dxa"/>
                  <w:vMerge w:val="continue"/>
                  <w:vAlign w:val="center"/>
                </w:tcPr>
                <w:p>
                  <w:pPr>
                    <w:wordWrap w:val="0"/>
                    <w:autoSpaceDE w:val="0"/>
                    <w:autoSpaceDN w:val="0"/>
                    <w:adjustRightInd w:val="0"/>
                    <w:snapToGrid w:val="0"/>
                    <w:spacing w:line="240" w:lineRule="auto"/>
                    <w:ind w:firstLine="0" w:firstLineChars="0"/>
                    <w:jc w:val="center"/>
                    <w:rPr>
                      <w:rFonts w:hint="eastAsia"/>
                      <w:b/>
                      <w:color w:val="auto"/>
                      <w:kern w:val="0"/>
                      <w:sz w:val="21"/>
                      <w:szCs w:val="21"/>
                    </w:rPr>
                  </w:pPr>
                </w:p>
              </w:tc>
            </w:tr>
          </w:tbl>
          <w:p>
            <w:pPr>
              <w:widowControl/>
              <w:spacing w:line="360" w:lineRule="auto"/>
              <w:ind w:firstLine="480" w:firstLineChars="200"/>
              <w:jc w:val="left"/>
              <w:rPr>
                <w:rFonts w:hint="eastAsia" w:ascii="Times New Roman" w:hAnsi="Times New Roman" w:eastAsia="宋体"/>
                <w:b/>
                <w:bCs w:val="0"/>
                <w:smallCaps w:val="0"/>
                <w:color w:val="auto"/>
                <w:sz w:val="18"/>
                <w:szCs w:val="18"/>
                <w:lang w:val="en-US" w:eastAsia="zh-CN"/>
              </w:rPr>
            </w:pPr>
            <w:r>
              <w:rPr>
                <w:rFonts w:hint="eastAsia"/>
                <w:bCs/>
                <w:smallCaps w:val="0"/>
                <w:color w:val="auto"/>
                <w:sz w:val="24"/>
                <w:szCs w:val="24"/>
                <w:lang w:val="en-US" w:eastAsia="zh-CN"/>
              </w:rPr>
              <w:t xml:space="preserve"> </w:t>
            </w:r>
            <w:r>
              <w:rPr>
                <w:rFonts w:hint="eastAsia"/>
                <w:bCs/>
                <w:smallCaps w:val="0"/>
                <w:color w:val="auto"/>
                <w:sz w:val="21"/>
                <w:szCs w:val="21"/>
                <w:lang w:val="en-US" w:eastAsia="zh-CN"/>
              </w:rPr>
              <w:t xml:space="preserve"> </w:t>
            </w:r>
            <w:r>
              <w:rPr>
                <w:rFonts w:hint="eastAsia"/>
                <w:b/>
                <w:bCs w:val="0"/>
                <w:smallCaps w:val="0"/>
                <w:color w:val="auto"/>
                <w:sz w:val="18"/>
                <w:szCs w:val="18"/>
                <w:lang w:val="en-US" w:eastAsia="zh-CN"/>
              </w:rPr>
              <w:t>注：项目噪声背景值参考原项目《黑龙江林海雪原药业有限公司刺五加浸膏建设项目竣工环境保护验收阿监测报告》中的厂界噪声监测结果</w:t>
            </w:r>
          </w:p>
          <w:p>
            <w:pPr>
              <w:widowControl/>
              <w:spacing w:line="360" w:lineRule="auto"/>
              <w:ind w:firstLine="480" w:firstLineChars="200"/>
              <w:jc w:val="left"/>
              <w:rPr>
                <w:rFonts w:hint="eastAsia" w:ascii="Times New Roman" w:hAnsi="Times New Roman" w:eastAsia="宋体"/>
                <w:bCs/>
                <w:smallCaps w:val="0"/>
                <w:color w:val="auto"/>
                <w:sz w:val="24"/>
                <w:szCs w:val="24"/>
              </w:rPr>
            </w:pPr>
            <w:r>
              <w:rPr>
                <w:rFonts w:hint="eastAsia" w:ascii="Times New Roman" w:hAnsi="Times New Roman" w:eastAsia="宋体"/>
                <w:bCs/>
                <w:smallCaps w:val="0"/>
                <w:color w:val="auto"/>
                <w:sz w:val="24"/>
                <w:szCs w:val="24"/>
              </w:rPr>
              <w:t>综上所述，本次</w:t>
            </w:r>
            <w:r>
              <w:rPr>
                <w:rFonts w:hint="eastAsia"/>
                <w:bCs/>
                <w:smallCaps w:val="0"/>
                <w:color w:val="auto"/>
                <w:sz w:val="24"/>
                <w:szCs w:val="24"/>
                <w:lang w:val="en-US" w:eastAsia="zh-CN"/>
              </w:rPr>
              <w:t>扩建</w:t>
            </w:r>
            <w:r>
              <w:rPr>
                <w:rFonts w:hint="eastAsia" w:ascii="Times New Roman" w:hAnsi="Times New Roman" w:eastAsia="宋体"/>
                <w:bCs/>
                <w:smallCaps w:val="0"/>
                <w:color w:val="auto"/>
                <w:sz w:val="24"/>
                <w:szCs w:val="24"/>
              </w:rPr>
              <w:t>项目通过采取减振、厂房隔声等降噪措施， 再经过距离衰减后， 厂界噪声贡献值叠加背景值后满足《工业企业厂界环境噪声排放标准》（GB12348-2008）中 2 类标准（昼间 60dB(A)，夜间不生产），项目周围 50 米范围内无声环境敏感目标。 综上所述，本次技改项目噪声对周边声环境影响不大。</w:t>
            </w:r>
          </w:p>
          <w:p>
            <w:pPr>
              <w:pStyle w:val="153"/>
              <w:ind w:firstLine="482"/>
              <w:rPr>
                <w:b/>
                <w:bCs/>
                <w:color w:val="auto"/>
                <w:szCs w:val="24"/>
              </w:rPr>
            </w:pPr>
            <w:r>
              <w:rPr>
                <w:b/>
                <w:bCs/>
                <w:color w:val="auto"/>
                <w:szCs w:val="24"/>
              </w:rPr>
              <w:t>自行监测计划</w:t>
            </w:r>
            <w:r>
              <w:rPr>
                <w:rFonts w:hint="eastAsia"/>
                <w:b/>
                <w:bCs/>
                <w:color w:val="auto"/>
                <w:szCs w:val="24"/>
              </w:rPr>
              <w:t>：</w:t>
            </w:r>
          </w:p>
          <w:p>
            <w:pPr>
              <w:pStyle w:val="154"/>
              <w:ind w:firstLine="470" w:firstLineChars="196"/>
              <w:rPr>
                <w:color w:val="auto"/>
              </w:rPr>
            </w:pPr>
            <w:r>
              <w:rPr>
                <w:color w:val="auto"/>
              </w:rPr>
              <w:t>根据《排污单位自行监测技术指南总则》（HJ 819</w:t>
            </w:r>
            <w:r>
              <w:rPr>
                <w:rFonts w:hint="eastAsia"/>
                <w:color w:val="auto"/>
              </w:rPr>
              <w:t>-</w:t>
            </w:r>
            <w:r>
              <w:rPr>
                <w:color w:val="auto"/>
              </w:rPr>
              <w:t>2017），并结合项目运营期间污染物排放特点，制定本项目的</w:t>
            </w:r>
            <w:r>
              <w:rPr>
                <w:rFonts w:hint="eastAsia"/>
                <w:color w:val="auto"/>
              </w:rPr>
              <w:t>噪声</w:t>
            </w:r>
            <w:r>
              <w:rPr>
                <w:color w:val="auto"/>
              </w:rPr>
              <w:t>污染源监测计划，建设单位需保证按监测计划实施。监测分析方法按照现行国家、部颁标准和有关规定执行</w:t>
            </w:r>
            <w:r>
              <w:rPr>
                <w:rFonts w:hint="eastAsia"/>
                <w:color w:val="auto"/>
              </w:rPr>
              <w:t>。</w:t>
            </w:r>
          </w:p>
          <w:p>
            <w:pPr>
              <w:pStyle w:val="97"/>
              <w:ind w:firstLine="470" w:firstLineChars="196"/>
              <w:rPr>
                <w:rFonts w:cs="Times New Roman"/>
                <w:b/>
                <w:color w:val="auto"/>
              </w:rPr>
            </w:pPr>
            <w:r>
              <w:rPr>
                <w:color w:val="auto"/>
              </w:rPr>
              <w:t>本项目</w:t>
            </w:r>
            <w:r>
              <w:rPr>
                <w:rFonts w:hint="eastAsia"/>
                <w:color w:val="auto"/>
              </w:rPr>
              <w:t>噪声污染物</w:t>
            </w:r>
            <w:r>
              <w:rPr>
                <w:color w:val="auto"/>
              </w:rPr>
              <w:t>自行监测计划如下</w:t>
            </w:r>
            <w:r>
              <w:rPr>
                <w:rFonts w:hint="eastAsia"/>
                <w:color w:val="auto"/>
              </w:rPr>
              <w:t>表所示：</w:t>
            </w:r>
          </w:p>
          <w:p>
            <w:pPr>
              <w:adjustRightInd w:val="0"/>
              <w:snapToGrid w:val="0"/>
              <w:jc w:val="center"/>
              <w:rPr>
                <w:b/>
                <w:color w:val="auto"/>
                <w:szCs w:val="21"/>
              </w:rPr>
            </w:pPr>
            <w:r>
              <w:rPr>
                <w:b/>
                <w:color w:val="auto"/>
                <w:szCs w:val="21"/>
              </w:rPr>
              <w:t>表4-</w:t>
            </w:r>
            <w:r>
              <w:rPr>
                <w:rFonts w:hint="eastAsia"/>
                <w:b/>
                <w:color w:val="auto"/>
                <w:szCs w:val="21"/>
                <w:lang w:val="en-US" w:eastAsia="zh-CN"/>
              </w:rPr>
              <w:t>13</w:t>
            </w:r>
            <w:r>
              <w:rPr>
                <w:b/>
                <w:color w:val="auto"/>
                <w:szCs w:val="21"/>
              </w:rPr>
              <w:t xml:space="preserve"> 项目声环境监测计划表</w:t>
            </w:r>
          </w:p>
          <w:tbl>
            <w:tblPr>
              <w:tblStyle w:val="39"/>
              <w:tblW w:w="91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70"/>
              <w:gridCol w:w="1247"/>
              <w:gridCol w:w="1247"/>
              <w:gridCol w:w="46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2070" w:type="dxa"/>
                  <w:tcBorders>
                    <w:tl2br w:val="nil"/>
                    <w:tr2bl w:val="nil"/>
                  </w:tcBorders>
                  <w:vAlign w:val="center"/>
                </w:tcPr>
                <w:p>
                  <w:pPr>
                    <w:adjustRightInd w:val="0"/>
                    <w:snapToGrid w:val="0"/>
                    <w:jc w:val="center"/>
                    <w:rPr>
                      <w:b/>
                      <w:bCs/>
                      <w:color w:val="auto"/>
                      <w:szCs w:val="21"/>
                    </w:rPr>
                  </w:pPr>
                  <w:r>
                    <w:rPr>
                      <w:b/>
                      <w:bCs/>
                      <w:color w:val="auto"/>
                      <w:szCs w:val="21"/>
                    </w:rPr>
                    <w:t>监测点位</w:t>
                  </w:r>
                </w:p>
              </w:tc>
              <w:tc>
                <w:tcPr>
                  <w:tcW w:w="1247" w:type="dxa"/>
                  <w:tcBorders>
                    <w:tl2br w:val="nil"/>
                    <w:tr2bl w:val="nil"/>
                  </w:tcBorders>
                  <w:vAlign w:val="center"/>
                </w:tcPr>
                <w:p>
                  <w:pPr>
                    <w:adjustRightInd w:val="0"/>
                    <w:snapToGrid w:val="0"/>
                    <w:jc w:val="center"/>
                    <w:rPr>
                      <w:b/>
                      <w:bCs/>
                      <w:color w:val="auto"/>
                      <w:szCs w:val="21"/>
                    </w:rPr>
                  </w:pPr>
                  <w:r>
                    <w:rPr>
                      <w:b/>
                      <w:bCs/>
                      <w:color w:val="auto"/>
                      <w:szCs w:val="21"/>
                    </w:rPr>
                    <w:t>监测指标</w:t>
                  </w:r>
                </w:p>
              </w:tc>
              <w:tc>
                <w:tcPr>
                  <w:tcW w:w="1247" w:type="dxa"/>
                  <w:tcBorders>
                    <w:tl2br w:val="nil"/>
                    <w:tr2bl w:val="nil"/>
                  </w:tcBorders>
                  <w:vAlign w:val="center"/>
                </w:tcPr>
                <w:p>
                  <w:pPr>
                    <w:adjustRightInd w:val="0"/>
                    <w:snapToGrid w:val="0"/>
                    <w:jc w:val="center"/>
                    <w:rPr>
                      <w:b/>
                      <w:bCs/>
                      <w:color w:val="auto"/>
                      <w:szCs w:val="21"/>
                    </w:rPr>
                  </w:pPr>
                  <w:r>
                    <w:rPr>
                      <w:b/>
                      <w:bCs/>
                      <w:color w:val="auto"/>
                      <w:szCs w:val="21"/>
                    </w:rPr>
                    <w:t>监测频次</w:t>
                  </w:r>
                </w:p>
              </w:tc>
              <w:tc>
                <w:tcPr>
                  <w:tcW w:w="4615" w:type="dxa"/>
                  <w:tcBorders>
                    <w:tl2br w:val="nil"/>
                    <w:tr2bl w:val="nil"/>
                  </w:tcBorders>
                  <w:vAlign w:val="center"/>
                </w:tcPr>
                <w:p>
                  <w:pPr>
                    <w:adjustRightInd w:val="0"/>
                    <w:snapToGrid w:val="0"/>
                    <w:jc w:val="center"/>
                    <w:rPr>
                      <w:b/>
                      <w:bCs/>
                      <w:color w:val="auto"/>
                      <w:szCs w:val="21"/>
                    </w:rPr>
                  </w:pPr>
                  <w:r>
                    <w:rPr>
                      <w:b/>
                      <w:bCs/>
                      <w:color w:val="auto"/>
                      <w:szCs w:val="21"/>
                    </w:rPr>
                    <w:t>执行排放标准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070" w:type="dxa"/>
                  <w:tcBorders>
                    <w:tl2br w:val="nil"/>
                    <w:tr2bl w:val="nil"/>
                  </w:tcBorders>
                  <w:vAlign w:val="center"/>
                </w:tcPr>
                <w:p>
                  <w:pPr>
                    <w:adjustRightInd w:val="0"/>
                    <w:snapToGrid w:val="0"/>
                    <w:jc w:val="center"/>
                    <w:rPr>
                      <w:color w:val="auto"/>
                      <w:szCs w:val="21"/>
                    </w:rPr>
                  </w:pPr>
                  <w:r>
                    <w:rPr>
                      <w:color w:val="auto"/>
                      <w:szCs w:val="21"/>
                    </w:rPr>
                    <w:t>厂</w:t>
                  </w:r>
                  <w:r>
                    <w:rPr>
                      <w:rFonts w:hint="eastAsia"/>
                      <w:color w:val="auto"/>
                      <w:szCs w:val="21"/>
                    </w:rPr>
                    <w:t>区四周边界</w:t>
                  </w:r>
                </w:p>
              </w:tc>
              <w:tc>
                <w:tcPr>
                  <w:tcW w:w="1247" w:type="dxa"/>
                  <w:tcBorders>
                    <w:tl2br w:val="nil"/>
                    <w:tr2bl w:val="nil"/>
                  </w:tcBorders>
                  <w:vAlign w:val="center"/>
                </w:tcPr>
                <w:p>
                  <w:pPr>
                    <w:adjustRightInd w:val="0"/>
                    <w:snapToGrid w:val="0"/>
                    <w:jc w:val="center"/>
                    <w:rPr>
                      <w:color w:val="auto"/>
                      <w:szCs w:val="21"/>
                    </w:rPr>
                  </w:pPr>
                  <w:r>
                    <w:rPr>
                      <w:color w:val="auto"/>
                      <w:szCs w:val="21"/>
                    </w:rPr>
                    <w:t>Leq</w:t>
                  </w:r>
                  <w:r>
                    <w:rPr>
                      <w:rFonts w:hint="eastAsia"/>
                      <w:color w:val="auto"/>
                      <w:szCs w:val="21"/>
                      <w:lang w:eastAsia="zh-CN"/>
                    </w:rPr>
                    <w:t>（</w:t>
                  </w:r>
                  <w:r>
                    <w:rPr>
                      <w:rFonts w:hint="eastAsia"/>
                      <w:color w:val="auto"/>
                      <w:szCs w:val="21"/>
                      <w:lang w:val="en-US" w:eastAsia="zh-CN"/>
                    </w:rPr>
                    <w:t>A</w:t>
                  </w:r>
                  <w:r>
                    <w:rPr>
                      <w:rFonts w:hint="eastAsia"/>
                      <w:color w:val="auto"/>
                      <w:szCs w:val="21"/>
                      <w:lang w:eastAsia="zh-CN"/>
                    </w:rPr>
                    <w:t>）</w:t>
                  </w:r>
                </w:p>
              </w:tc>
              <w:tc>
                <w:tcPr>
                  <w:tcW w:w="1247" w:type="dxa"/>
                  <w:tcBorders>
                    <w:tl2br w:val="nil"/>
                    <w:tr2bl w:val="nil"/>
                  </w:tcBorders>
                  <w:vAlign w:val="center"/>
                </w:tcPr>
                <w:p>
                  <w:pPr>
                    <w:adjustRightInd w:val="0"/>
                    <w:snapToGrid w:val="0"/>
                    <w:jc w:val="center"/>
                    <w:rPr>
                      <w:color w:val="auto"/>
                      <w:szCs w:val="21"/>
                    </w:rPr>
                  </w:pPr>
                  <w:r>
                    <w:rPr>
                      <w:color w:val="auto"/>
                      <w:szCs w:val="21"/>
                    </w:rPr>
                    <w:t>1次/季度</w:t>
                  </w:r>
                </w:p>
              </w:tc>
              <w:tc>
                <w:tcPr>
                  <w:tcW w:w="4615" w:type="dxa"/>
                  <w:tcBorders>
                    <w:tl2br w:val="nil"/>
                    <w:tr2bl w:val="nil"/>
                  </w:tcBorders>
                  <w:vAlign w:val="center"/>
                </w:tcPr>
                <w:p>
                  <w:pPr>
                    <w:adjustRightInd w:val="0"/>
                    <w:snapToGrid w:val="0"/>
                    <w:jc w:val="center"/>
                    <w:rPr>
                      <w:color w:val="auto"/>
                      <w:szCs w:val="21"/>
                    </w:rPr>
                  </w:pPr>
                  <w:r>
                    <w:rPr>
                      <w:color w:val="auto"/>
                      <w:szCs w:val="21"/>
                    </w:rPr>
                    <w:t>《工业企业厂界环境噪声排放标准》（GB12348-2008）</w:t>
                  </w:r>
                  <w:r>
                    <w:rPr>
                      <w:rFonts w:hint="eastAsia"/>
                      <w:color w:val="auto"/>
                      <w:szCs w:val="21"/>
                    </w:rPr>
                    <w:t>2</w:t>
                  </w:r>
                  <w:r>
                    <w:rPr>
                      <w:color w:val="auto"/>
                      <w:szCs w:val="21"/>
                    </w:rPr>
                    <w:t>类标准</w:t>
                  </w:r>
                  <w:r>
                    <w:rPr>
                      <w:rFonts w:hint="eastAsia"/>
                      <w:color w:val="auto"/>
                      <w:szCs w:val="21"/>
                      <w:lang w:val="en-US" w:eastAsia="zh-CN"/>
                    </w:rPr>
                    <w:t>限值</w:t>
                  </w:r>
                </w:p>
              </w:tc>
            </w:tr>
          </w:tbl>
          <w:p>
            <w:pPr>
              <w:pStyle w:val="49"/>
              <w:spacing w:line="360" w:lineRule="auto"/>
              <w:ind w:firstLine="482" w:firstLineChars="200"/>
              <w:rPr>
                <w:rFonts w:ascii="Times New Roman" w:hAnsi="Times New Roman" w:eastAsia="宋体"/>
                <w:b/>
                <w:bCs/>
                <w:smallCaps w:val="0"/>
                <w:color w:val="auto"/>
                <w:sz w:val="24"/>
                <w:szCs w:val="24"/>
              </w:rPr>
            </w:pPr>
            <w:r>
              <w:rPr>
                <w:rFonts w:hint="eastAsia"/>
                <w:b/>
                <w:bCs/>
                <w:smallCaps w:val="0"/>
                <w:color w:val="auto"/>
                <w:sz w:val="24"/>
                <w:szCs w:val="24"/>
                <w:lang w:val="en-US" w:eastAsia="zh-CN"/>
              </w:rPr>
              <w:t>4</w:t>
            </w:r>
            <w:r>
              <w:rPr>
                <w:rFonts w:hint="eastAsia" w:ascii="Times New Roman" w:hAnsi="Times New Roman" w:eastAsia="宋体"/>
                <w:b/>
                <w:bCs/>
                <w:smallCaps w:val="0"/>
                <w:color w:val="auto"/>
                <w:sz w:val="24"/>
                <w:szCs w:val="24"/>
              </w:rPr>
              <w:t>、固体废物</w:t>
            </w:r>
          </w:p>
          <w:p>
            <w:pPr>
              <w:pStyle w:val="49"/>
              <w:spacing w:line="360" w:lineRule="auto"/>
              <w:ind w:firstLine="482" w:firstLineChars="200"/>
              <w:rPr>
                <w:rFonts w:ascii="Times New Roman" w:hAnsi="Times New Roman" w:eastAsia="宋体"/>
                <w:b/>
                <w:smallCaps w:val="0"/>
                <w:color w:val="auto"/>
                <w:sz w:val="24"/>
                <w:szCs w:val="24"/>
              </w:rPr>
            </w:pPr>
            <w:r>
              <w:rPr>
                <w:rFonts w:hint="eastAsia"/>
                <w:b/>
                <w:smallCaps w:val="0"/>
                <w:color w:val="auto"/>
                <w:sz w:val="24"/>
                <w:szCs w:val="24"/>
                <w:lang w:val="en-US" w:eastAsia="zh-CN"/>
              </w:rPr>
              <w:t xml:space="preserve">4.1 </w:t>
            </w:r>
            <w:r>
              <w:rPr>
                <w:rFonts w:hint="eastAsia" w:ascii="Times New Roman" w:hAnsi="Times New Roman" w:eastAsia="宋体"/>
                <w:b/>
                <w:smallCaps w:val="0"/>
                <w:color w:val="auto"/>
                <w:sz w:val="24"/>
                <w:szCs w:val="24"/>
              </w:rPr>
              <w:t>固体废物产生情况及去向</w:t>
            </w:r>
          </w:p>
          <w:p>
            <w:pPr>
              <w:pStyle w:val="49"/>
              <w:spacing w:line="360" w:lineRule="auto"/>
              <w:ind w:firstLine="480" w:firstLineChars="200"/>
              <w:rPr>
                <w:rFonts w:ascii="Times New Roman" w:hAnsi="Times New Roman" w:eastAsia="宋体"/>
                <w:b w:val="0"/>
                <w:bCs/>
                <w:smallCaps w:val="0"/>
                <w:color w:val="auto"/>
                <w:sz w:val="24"/>
                <w:szCs w:val="24"/>
              </w:rPr>
            </w:pPr>
            <w:r>
              <w:rPr>
                <w:rFonts w:hint="eastAsia"/>
                <w:b w:val="0"/>
                <w:bCs/>
                <w:smallCaps w:val="0"/>
                <w:color w:val="auto"/>
                <w:sz w:val="24"/>
                <w:szCs w:val="24"/>
                <w:lang w:val="en-US" w:eastAsia="zh-CN"/>
              </w:rPr>
              <w:t>1</w:t>
            </w:r>
            <w:r>
              <w:rPr>
                <w:rFonts w:hint="eastAsia"/>
                <w:b w:val="0"/>
                <w:bCs/>
                <w:smallCaps w:val="0"/>
                <w:color w:val="auto"/>
                <w:sz w:val="24"/>
                <w:szCs w:val="24"/>
                <w:lang w:eastAsia="zh-CN"/>
              </w:rPr>
              <w:t>）</w:t>
            </w:r>
            <w:r>
              <w:rPr>
                <w:rFonts w:hint="eastAsia"/>
                <w:b w:val="0"/>
                <w:bCs/>
                <w:smallCaps w:val="0"/>
                <w:color w:val="auto"/>
                <w:sz w:val="24"/>
                <w:szCs w:val="24"/>
                <w:lang w:val="en-US" w:eastAsia="zh-CN"/>
              </w:rPr>
              <w:t>生产过程</w:t>
            </w:r>
            <w:r>
              <w:rPr>
                <w:rFonts w:hint="eastAsia" w:ascii="Times New Roman" w:hAnsi="Times New Roman" w:eastAsia="宋体"/>
                <w:b w:val="0"/>
                <w:bCs/>
                <w:smallCaps w:val="0"/>
                <w:color w:val="auto"/>
                <w:sz w:val="24"/>
                <w:szCs w:val="24"/>
              </w:rPr>
              <w:t>一般工业固废</w:t>
            </w:r>
          </w:p>
          <w:p>
            <w:pPr>
              <w:pStyle w:val="49"/>
              <w:spacing w:line="360" w:lineRule="auto"/>
              <w:ind w:firstLine="480" w:firstLineChars="200"/>
              <w:textAlignment w:val="auto"/>
              <w:rPr>
                <w:rFonts w:hint="eastAsia"/>
                <w:color w:val="auto"/>
                <w:sz w:val="24"/>
                <w:szCs w:val="24"/>
                <w:lang w:val="en-US" w:eastAsia="zh-CN"/>
              </w:rPr>
            </w:pPr>
            <w:r>
              <w:rPr>
                <w:rFonts w:hint="eastAsia"/>
                <w:color w:val="auto"/>
                <w:sz w:val="24"/>
                <w:szCs w:val="24"/>
                <w:lang w:val="en-US" w:eastAsia="zh-CN"/>
              </w:rPr>
              <w:t>本</w:t>
            </w:r>
            <w:r>
              <w:rPr>
                <w:rFonts w:hint="eastAsia" w:ascii="Times New Roman" w:hAnsi="Times New Roman"/>
                <w:color w:val="auto"/>
                <w:sz w:val="24"/>
                <w:szCs w:val="24"/>
                <w:lang w:eastAsia="zh-CN"/>
              </w:rPr>
              <w:t>项目运营期一般工业固体废物主要包括</w:t>
            </w:r>
            <w:r>
              <w:rPr>
                <w:rFonts w:hint="eastAsia"/>
                <w:color w:val="auto"/>
                <w:sz w:val="24"/>
                <w:szCs w:val="24"/>
                <w:lang w:val="en-US" w:eastAsia="zh-CN"/>
              </w:rPr>
              <w:t>废药渣</w:t>
            </w:r>
            <w:r>
              <w:rPr>
                <w:rFonts w:hint="eastAsia" w:ascii="Times New Roman" w:hAnsi="Times New Roman"/>
                <w:color w:val="auto"/>
                <w:sz w:val="24"/>
                <w:szCs w:val="24"/>
                <w:lang w:eastAsia="zh-CN"/>
              </w:rPr>
              <w:t>、收集粉尘等。</w:t>
            </w:r>
            <w:r>
              <w:rPr>
                <w:rFonts w:hint="eastAsia"/>
                <w:color w:val="auto"/>
                <w:sz w:val="24"/>
                <w:szCs w:val="24"/>
                <w:lang w:val="en-US" w:eastAsia="zh-CN"/>
              </w:rPr>
              <w:t>根据大气污染源分析扩建项目除尘器收尘0.0454t/a；</w:t>
            </w:r>
            <w:r>
              <w:rPr>
                <w:rFonts w:hint="eastAsia" w:ascii="Times New Roman" w:hAnsi="Times New Roman"/>
                <w:color w:val="auto"/>
                <w:sz w:val="24"/>
                <w:szCs w:val="24"/>
                <w:lang w:eastAsia="zh-CN"/>
              </w:rPr>
              <w:t>根据《排放源统计调查产排污核算方法和系数手册》中2740 中成药生产行业系数手册</w:t>
            </w:r>
            <w:r>
              <w:rPr>
                <w:rFonts w:hint="eastAsia"/>
                <w:color w:val="auto"/>
                <w:sz w:val="24"/>
                <w:szCs w:val="24"/>
                <w:lang w:eastAsia="zh-CN"/>
              </w:rPr>
              <w:t>，</w:t>
            </w:r>
            <w:r>
              <w:rPr>
                <w:rFonts w:hint="eastAsia"/>
                <w:color w:val="auto"/>
                <w:sz w:val="24"/>
                <w:szCs w:val="24"/>
                <w:lang w:val="en-US" w:eastAsia="zh-CN"/>
              </w:rPr>
              <w:t>固体废物产污系数见下表：</w:t>
            </w:r>
          </w:p>
          <w:p>
            <w:pPr>
              <w:widowControl/>
              <w:spacing w:line="360" w:lineRule="auto"/>
              <w:jc w:val="center"/>
              <w:rPr>
                <w:rFonts w:ascii="Times New Roman" w:hAnsi="Times New Roman" w:eastAsia="宋体"/>
                <w:b/>
                <w:smallCaps w:val="0"/>
                <w:color w:val="auto"/>
                <w:szCs w:val="21"/>
              </w:rPr>
            </w:pPr>
            <w:r>
              <w:rPr>
                <w:rFonts w:hint="eastAsia" w:ascii="Times New Roman" w:hAnsi="Times New Roman" w:eastAsia="宋体"/>
                <w:b/>
                <w:smallCaps w:val="0"/>
                <w:color w:val="auto"/>
                <w:szCs w:val="21"/>
              </w:rPr>
              <w:t>表</w:t>
            </w:r>
            <w:r>
              <w:rPr>
                <w:rFonts w:hint="eastAsia" w:ascii="Times New Roman" w:hAnsi="Times New Roman"/>
                <w:b/>
                <w:smallCaps w:val="0"/>
                <w:color w:val="auto"/>
                <w:szCs w:val="21"/>
                <w:lang w:val="en-US" w:eastAsia="zh-CN"/>
              </w:rPr>
              <w:t>4</w:t>
            </w:r>
            <w:r>
              <w:rPr>
                <w:rFonts w:ascii="Times New Roman" w:hAnsi="Times New Roman" w:eastAsia="宋体"/>
                <w:b/>
                <w:smallCaps w:val="0"/>
                <w:color w:val="auto"/>
                <w:szCs w:val="21"/>
              </w:rPr>
              <w:t>-</w:t>
            </w:r>
            <w:r>
              <w:rPr>
                <w:rFonts w:hint="eastAsia"/>
                <w:b/>
                <w:smallCaps w:val="0"/>
                <w:color w:val="auto"/>
                <w:szCs w:val="21"/>
                <w:lang w:val="en-US" w:eastAsia="zh-CN"/>
              </w:rPr>
              <w:t>14</w:t>
            </w:r>
            <w:r>
              <w:rPr>
                <w:rFonts w:hint="eastAsia" w:ascii="Times New Roman" w:hAnsi="Times New Roman" w:eastAsia="宋体"/>
                <w:b/>
                <w:smallCaps w:val="0"/>
                <w:color w:val="auto"/>
                <w:szCs w:val="21"/>
              </w:rPr>
              <w:t>中成药生产行业系数表</w:t>
            </w:r>
            <w:r>
              <w:rPr>
                <w:rFonts w:hint="eastAsia"/>
                <w:b/>
                <w:smallCaps w:val="0"/>
                <w:color w:val="auto"/>
                <w:szCs w:val="21"/>
                <w:lang w:eastAsia="zh-CN"/>
              </w:rPr>
              <w:t>（</w:t>
            </w:r>
            <w:r>
              <w:rPr>
                <w:rFonts w:hint="eastAsia"/>
                <w:b/>
                <w:smallCaps w:val="0"/>
                <w:color w:val="auto"/>
                <w:szCs w:val="21"/>
                <w:lang w:val="en-US" w:eastAsia="zh-CN"/>
              </w:rPr>
              <w:t>节选</w:t>
            </w:r>
            <w:r>
              <w:rPr>
                <w:rFonts w:hint="eastAsia"/>
                <w:b/>
                <w:smallCaps w:val="0"/>
                <w:color w:val="auto"/>
                <w:szCs w:val="21"/>
                <w:lang w:eastAsia="zh-CN"/>
              </w:rPr>
              <w:t>）</w:t>
            </w:r>
          </w:p>
          <w:tbl>
            <w:tblPr>
              <w:tblStyle w:val="40"/>
              <w:tblW w:w="918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0"/>
              <w:gridCol w:w="653"/>
              <w:gridCol w:w="750"/>
              <w:gridCol w:w="855"/>
              <w:gridCol w:w="1207"/>
              <w:gridCol w:w="930"/>
              <w:gridCol w:w="1028"/>
              <w:gridCol w:w="772"/>
              <w:gridCol w:w="1065"/>
              <w:gridCol w:w="11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0" w:type="dxa"/>
                  <w:vAlign w:val="center"/>
                </w:tcPr>
                <w:p>
                  <w:pPr>
                    <w:adjustRightInd w:val="0"/>
                    <w:snapToGrid w:val="0"/>
                    <w:jc w:val="center"/>
                    <w:rPr>
                      <w:rFonts w:hint="eastAsia"/>
                      <w:color w:val="auto"/>
                      <w:sz w:val="21"/>
                      <w:szCs w:val="21"/>
                      <w:lang w:val="en-US" w:eastAsia="zh-CN"/>
                    </w:rPr>
                  </w:pPr>
                  <w:r>
                    <w:rPr>
                      <w:rFonts w:hint="eastAsia"/>
                      <w:color w:val="auto"/>
                      <w:sz w:val="21"/>
                      <w:szCs w:val="21"/>
                      <w:lang w:val="en-US" w:eastAsia="zh-CN"/>
                    </w:rPr>
                    <w:t>工段</w:t>
                  </w:r>
                </w:p>
                <w:p>
                  <w:pPr>
                    <w:adjustRightInd w:val="0"/>
                    <w:snapToGrid w:val="0"/>
                    <w:jc w:val="center"/>
                    <w:rPr>
                      <w:rFonts w:hint="eastAsia"/>
                      <w:color w:val="auto"/>
                      <w:sz w:val="21"/>
                      <w:szCs w:val="21"/>
                      <w:lang w:val="en-US" w:eastAsia="zh-CN"/>
                    </w:rPr>
                  </w:pPr>
                  <w:r>
                    <w:rPr>
                      <w:rFonts w:hint="eastAsia"/>
                      <w:color w:val="auto"/>
                      <w:sz w:val="21"/>
                      <w:szCs w:val="21"/>
                      <w:lang w:val="en-US" w:eastAsia="zh-CN"/>
                    </w:rPr>
                    <w:t>名称</w:t>
                  </w:r>
                </w:p>
                <w:p>
                  <w:pPr>
                    <w:adjustRightInd w:val="0"/>
                    <w:snapToGrid w:val="0"/>
                    <w:jc w:val="center"/>
                    <w:rPr>
                      <w:rFonts w:hint="eastAsia"/>
                      <w:color w:val="auto"/>
                      <w:sz w:val="21"/>
                      <w:szCs w:val="21"/>
                      <w:lang w:val="en-US" w:eastAsia="zh-CN"/>
                    </w:rPr>
                  </w:pPr>
                </w:p>
              </w:tc>
              <w:tc>
                <w:tcPr>
                  <w:tcW w:w="653" w:type="dxa"/>
                  <w:vAlign w:val="center"/>
                </w:tcPr>
                <w:p>
                  <w:pPr>
                    <w:adjustRightInd w:val="0"/>
                    <w:snapToGrid w:val="0"/>
                    <w:jc w:val="center"/>
                    <w:rPr>
                      <w:rFonts w:hint="eastAsia"/>
                      <w:color w:val="auto"/>
                      <w:sz w:val="21"/>
                      <w:szCs w:val="21"/>
                      <w:lang w:val="en-US" w:eastAsia="zh-CN"/>
                    </w:rPr>
                  </w:pPr>
                  <w:r>
                    <w:rPr>
                      <w:rFonts w:hint="eastAsia"/>
                      <w:color w:val="auto"/>
                      <w:sz w:val="21"/>
                      <w:szCs w:val="21"/>
                      <w:lang w:val="en-US" w:eastAsia="zh-CN"/>
                    </w:rPr>
                    <w:t>产品</w:t>
                  </w:r>
                </w:p>
                <w:p>
                  <w:pPr>
                    <w:adjustRightInd w:val="0"/>
                    <w:snapToGrid w:val="0"/>
                    <w:jc w:val="center"/>
                    <w:rPr>
                      <w:rFonts w:hint="eastAsia"/>
                      <w:color w:val="auto"/>
                      <w:sz w:val="21"/>
                      <w:szCs w:val="21"/>
                      <w:lang w:val="en-US" w:eastAsia="zh-CN"/>
                    </w:rPr>
                  </w:pPr>
                  <w:r>
                    <w:rPr>
                      <w:rFonts w:hint="eastAsia"/>
                      <w:color w:val="auto"/>
                      <w:sz w:val="21"/>
                      <w:szCs w:val="21"/>
                      <w:lang w:val="en-US" w:eastAsia="zh-CN"/>
                    </w:rPr>
                    <w:t>名称</w:t>
                  </w:r>
                </w:p>
                <w:p>
                  <w:pPr>
                    <w:adjustRightInd w:val="0"/>
                    <w:snapToGrid w:val="0"/>
                    <w:jc w:val="center"/>
                    <w:rPr>
                      <w:rFonts w:hint="eastAsia"/>
                      <w:color w:val="auto"/>
                      <w:sz w:val="21"/>
                      <w:szCs w:val="21"/>
                      <w:lang w:val="en-US" w:eastAsia="zh-CN"/>
                    </w:rPr>
                  </w:pPr>
                </w:p>
              </w:tc>
              <w:tc>
                <w:tcPr>
                  <w:tcW w:w="750" w:type="dxa"/>
                  <w:vAlign w:val="center"/>
                </w:tcPr>
                <w:p>
                  <w:pPr>
                    <w:adjustRightInd w:val="0"/>
                    <w:snapToGrid w:val="0"/>
                    <w:jc w:val="center"/>
                    <w:rPr>
                      <w:rFonts w:hint="eastAsia"/>
                      <w:color w:val="auto"/>
                      <w:sz w:val="21"/>
                      <w:szCs w:val="21"/>
                      <w:lang w:val="en-US" w:eastAsia="zh-CN"/>
                    </w:rPr>
                  </w:pPr>
                  <w:r>
                    <w:rPr>
                      <w:rFonts w:hint="eastAsia"/>
                      <w:color w:val="auto"/>
                      <w:sz w:val="21"/>
                      <w:szCs w:val="21"/>
                      <w:lang w:val="en-US" w:eastAsia="zh-CN"/>
                    </w:rPr>
                    <w:t>原料</w:t>
                  </w:r>
                </w:p>
                <w:p>
                  <w:pPr>
                    <w:adjustRightInd w:val="0"/>
                    <w:snapToGrid w:val="0"/>
                    <w:jc w:val="center"/>
                    <w:rPr>
                      <w:rFonts w:hint="eastAsia"/>
                      <w:color w:val="auto"/>
                      <w:sz w:val="21"/>
                      <w:szCs w:val="21"/>
                      <w:lang w:val="en-US" w:eastAsia="zh-CN"/>
                    </w:rPr>
                  </w:pPr>
                  <w:r>
                    <w:rPr>
                      <w:rFonts w:hint="eastAsia"/>
                      <w:color w:val="auto"/>
                      <w:sz w:val="21"/>
                      <w:szCs w:val="21"/>
                      <w:lang w:val="en-US" w:eastAsia="zh-CN"/>
                    </w:rPr>
                    <w:t>名称</w:t>
                  </w:r>
                </w:p>
                <w:p>
                  <w:pPr>
                    <w:adjustRightInd w:val="0"/>
                    <w:snapToGrid w:val="0"/>
                    <w:jc w:val="center"/>
                    <w:rPr>
                      <w:rFonts w:hint="eastAsia"/>
                      <w:color w:val="auto"/>
                      <w:sz w:val="21"/>
                      <w:szCs w:val="21"/>
                      <w:lang w:val="en-US" w:eastAsia="zh-CN"/>
                    </w:rPr>
                  </w:pPr>
                </w:p>
              </w:tc>
              <w:tc>
                <w:tcPr>
                  <w:tcW w:w="855" w:type="dxa"/>
                  <w:vAlign w:val="center"/>
                </w:tcPr>
                <w:p>
                  <w:pPr>
                    <w:adjustRightInd w:val="0"/>
                    <w:snapToGrid w:val="0"/>
                    <w:jc w:val="center"/>
                    <w:rPr>
                      <w:rFonts w:hint="eastAsia"/>
                      <w:color w:val="auto"/>
                      <w:sz w:val="21"/>
                      <w:szCs w:val="21"/>
                      <w:lang w:val="en-US" w:eastAsia="zh-CN"/>
                    </w:rPr>
                  </w:pPr>
                  <w:r>
                    <w:rPr>
                      <w:rFonts w:hint="eastAsia"/>
                      <w:color w:val="auto"/>
                      <w:sz w:val="21"/>
                      <w:szCs w:val="21"/>
                      <w:lang w:val="en-US" w:eastAsia="zh-CN"/>
                    </w:rPr>
                    <w:t>工艺名称</w:t>
                  </w:r>
                </w:p>
              </w:tc>
              <w:tc>
                <w:tcPr>
                  <w:tcW w:w="1207" w:type="dxa"/>
                  <w:vAlign w:val="center"/>
                </w:tcPr>
                <w:p>
                  <w:pPr>
                    <w:adjustRightInd w:val="0"/>
                    <w:snapToGrid w:val="0"/>
                    <w:jc w:val="center"/>
                    <w:rPr>
                      <w:rFonts w:hint="eastAsia"/>
                      <w:color w:val="auto"/>
                      <w:sz w:val="21"/>
                      <w:szCs w:val="21"/>
                      <w:lang w:val="en-US" w:eastAsia="zh-CN"/>
                    </w:rPr>
                  </w:pPr>
                  <w:r>
                    <w:rPr>
                      <w:rFonts w:hint="eastAsia"/>
                      <w:color w:val="auto"/>
                      <w:sz w:val="21"/>
                      <w:szCs w:val="21"/>
                      <w:lang w:val="en-US" w:eastAsia="zh-CN"/>
                    </w:rPr>
                    <w:t>规模等级</w:t>
                  </w:r>
                </w:p>
              </w:tc>
              <w:tc>
                <w:tcPr>
                  <w:tcW w:w="930" w:type="dxa"/>
                  <w:vAlign w:val="center"/>
                </w:tcPr>
                <w:p>
                  <w:pPr>
                    <w:adjustRightInd w:val="0"/>
                    <w:snapToGrid w:val="0"/>
                    <w:jc w:val="center"/>
                    <w:rPr>
                      <w:rFonts w:hint="eastAsia"/>
                      <w:color w:val="auto"/>
                      <w:sz w:val="21"/>
                      <w:szCs w:val="21"/>
                      <w:lang w:val="en-US" w:eastAsia="zh-CN"/>
                    </w:rPr>
                  </w:pPr>
                  <w:r>
                    <w:rPr>
                      <w:rFonts w:hint="eastAsia"/>
                      <w:color w:val="auto"/>
                      <w:sz w:val="21"/>
                      <w:szCs w:val="21"/>
                      <w:lang w:val="en-US" w:eastAsia="zh-CN"/>
                    </w:rPr>
                    <w:t>污染物指标</w:t>
                  </w:r>
                </w:p>
              </w:tc>
              <w:tc>
                <w:tcPr>
                  <w:tcW w:w="1028" w:type="dxa"/>
                  <w:vAlign w:val="center"/>
                </w:tcPr>
                <w:p>
                  <w:pPr>
                    <w:adjustRightInd w:val="0"/>
                    <w:snapToGrid w:val="0"/>
                    <w:jc w:val="center"/>
                    <w:rPr>
                      <w:rFonts w:hint="eastAsia"/>
                      <w:color w:val="auto"/>
                      <w:sz w:val="21"/>
                      <w:szCs w:val="21"/>
                      <w:lang w:val="en-US" w:eastAsia="zh-CN"/>
                    </w:rPr>
                  </w:pPr>
                  <w:r>
                    <w:rPr>
                      <w:rFonts w:hint="eastAsia"/>
                      <w:color w:val="auto"/>
                      <w:sz w:val="21"/>
                      <w:szCs w:val="21"/>
                      <w:lang w:val="en-US" w:eastAsia="zh-CN"/>
                    </w:rPr>
                    <w:t>系数单位</w:t>
                  </w:r>
                </w:p>
              </w:tc>
              <w:tc>
                <w:tcPr>
                  <w:tcW w:w="772" w:type="dxa"/>
                  <w:vAlign w:val="center"/>
                </w:tcPr>
                <w:p>
                  <w:pPr>
                    <w:adjustRightInd w:val="0"/>
                    <w:snapToGrid w:val="0"/>
                    <w:jc w:val="center"/>
                    <w:rPr>
                      <w:rFonts w:hint="eastAsia"/>
                      <w:color w:val="auto"/>
                      <w:sz w:val="21"/>
                      <w:szCs w:val="21"/>
                      <w:lang w:val="en-US" w:eastAsia="zh-CN"/>
                    </w:rPr>
                  </w:pPr>
                  <w:r>
                    <w:rPr>
                      <w:rFonts w:hint="eastAsia"/>
                      <w:color w:val="auto"/>
                      <w:sz w:val="21"/>
                      <w:szCs w:val="21"/>
                      <w:lang w:val="en-US" w:eastAsia="zh-CN"/>
                    </w:rPr>
                    <w:t>产污系数</w:t>
                  </w:r>
                </w:p>
              </w:tc>
              <w:tc>
                <w:tcPr>
                  <w:tcW w:w="1065" w:type="dxa"/>
                  <w:vAlign w:val="center"/>
                </w:tcPr>
                <w:p>
                  <w:pPr>
                    <w:adjustRightInd w:val="0"/>
                    <w:snapToGrid w:val="0"/>
                    <w:jc w:val="center"/>
                    <w:rPr>
                      <w:rFonts w:hint="eastAsia"/>
                      <w:color w:val="auto"/>
                      <w:sz w:val="21"/>
                      <w:szCs w:val="21"/>
                      <w:lang w:val="en-US" w:eastAsia="zh-CN"/>
                    </w:rPr>
                  </w:pPr>
                  <w:r>
                    <w:rPr>
                      <w:rFonts w:hint="eastAsia"/>
                      <w:color w:val="auto"/>
                      <w:sz w:val="21"/>
                      <w:szCs w:val="21"/>
                      <w:lang w:val="en-US" w:eastAsia="zh-CN"/>
                    </w:rPr>
                    <w:t>末端治理技术名称</w:t>
                  </w:r>
                </w:p>
              </w:tc>
              <w:tc>
                <w:tcPr>
                  <w:tcW w:w="1179" w:type="dxa"/>
                  <w:vAlign w:val="center"/>
                </w:tcPr>
                <w:p>
                  <w:pPr>
                    <w:adjustRightInd w:val="0"/>
                    <w:snapToGrid w:val="0"/>
                    <w:jc w:val="center"/>
                    <w:rPr>
                      <w:rFonts w:hint="eastAsia"/>
                      <w:color w:val="auto"/>
                      <w:sz w:val="21"/>
                      <w:szCs w:val="21"/>
                      <w:lang w:val="en-US" w:eastAsia="zh-CN"/>
                    </w:rPr>
                  </w:pPr>
                  <w:r>
                    <w:rPr>
                      <w:rFonts w:hint="eastAsia"/>
                      <w:color w:val="auto"/>
                      <w:sz w:val="21"/>
                      <w:szCs w:val="21"/>
                      <w:lang w:val="en-US" w:eastAsia="zh-CN"/>
                    </w:rPr>
                    <w:t>末端治理</w:t>
                  </w:r>
                </w:p>
                <w:p>
                  <w:pPr>
                    <w:adjustRightInd w:val="0"/>
                    <w:snapToGrid w:val="0"/>
                    <w:jc w:val="center"/>
                    <w:rPr>
                      <w:rFonts w:hint="eastAsia"/>
                      <w:color w:val="auto"/>
                      <w:sz w:val="21"/>
                      <w:szCs w:val="21"/>
                      <w:lang w:val="en-US" w:eastAsia="zh-CN"/>
                    </w:rPr>
                  </w:pPr>
                  <w:r>
                    <w:rPr>
                      <w:rFonts w:hint="eastAsia"/>
                      <w:color w:val="auto"/>
                      <w:sz w:val="21"/>
                      <w:szCs w:val="21"/>
                      <w:lang w:val="en-US" w:eastAsia="zh-CN"/>
                    </w:rPr>
                    <w:t>技术平均</w:t>
                  </w:r>
                </w:p>
                <w:p>
                  <w:pPr>
                    <w:adjustRightInd w:val="0"/>
                    <w:snapToGrid w:val="0"/>
                    <w:jc w:val="center"/>
                    <w:rPr>
                      <w:rFonts w:hint="eastAsia"/>
                      <w:color w:val="auto"/>
                      <w:sz w:val="21"/>
                      <w:szCs w:val="21"/>
                      <w:lang w:val="en-US" w:eastAsia="zh-CN"/>
                    </w:rPr>
                  </w:pPr>
                  <w:r>
                    <w:rPr>
                      <w:rFonts w:hint="eastAsia"/>
                      <w:color w:val="auto"/>
                      <w:sz w:val="21"/>
                      <w:szCs w:val="21"/>
                      <w:lang w:val="en-US" w:eastAsia="zh-CN"/>
                    </w:rPr>
                    <w:t>去除效率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0" w:type="dxa"/>
                  <w:vAlign w:val="center"/>
                </w:tcPr>
                <w:p>
                  <w:pPr>
                    <w:adjustRightInd w:val="0"/>
                    <w:snapToGrid w:val="0"/>
                    <w:jc w:val="center"/>
                    <w:rPr>
                      <w:rFonts w:hint="eastAsia"/>
                      <w:color w:val="auto"/>
                      <w:sz w:val="21"/>
                      <w:szCs w:val="21"/>
                      <w:lang w:val="en-US" w:eastAsia="zh-CN"/>
                    </w:rPr>
                  </w:pPr>
                  <w:r>
                    <w:rPr>
                      <w:rFonts w:hint="eastAsia"/>
                      <w:color w:val="auto"/>
                      <w:sz w:val="21"/>
                      <w:szCs w:val="21"/>
                      <w:lang w:val="en-US" w:eastAsia="zh-CN"/>
                    </w:rPr>
                    <w:t>制剂</w:t>
                  </w:r>
                </w:p>
              </w:tc>
              <w:tc>
                <w:tcPr>
                  <w:tcW w:w="653" w:type="dxa"/>
                  <w:vAlign w:val="center"/>
                </w:tcPr>
                <w:p>
                  <w:pPr>
                    <w:adjustRightInd w:val="0"/>
                    <w:snapToGrid w:val="0"/>
                    <w:jc w:val="center"/>
                    <w:rPr>
                      <w:rFonts w:hint="eastAsia"/>
                      <w:color w:val="auto"/>
                      <w:sz w:val="21"/>
                      <w:szCs w:val="21"/>
                      <w:lang w:val="en-US" w:eastAsia="zh-CN"/>
                    </w:rPr>
                  </w:pPr>
                  <w:r>
                    <w:rPr>
                      <w:rFonts w:hint="eastAsia"/>
                      <w:color w:val="auto"/>
                      <w:sz w:val="21"/>
                      <w:szCs w:val="21"/>
                      <w:lang w:val="en-US" w:eastAsia="zh-CN"/>
                    </w:rPr>
                    <w:t>中成</w:t>
                  </w:r>
                </w:p>
                <w:p>
                  <w:pPr>
                    <w:adjustRightInd w:val="0"/>
                    <w:snapToGrid w:val="0"/>
                    <w:jc w:val="center"/>
                    <w:rPr>
                      <w:rFonts w:hint="eastAsia"/>
                      <w:color w:val="auto"/>
                      <w:sz w:val="21"/>
                      <w:szCs w:val="21"/>
                      <w:lang w:val="en-US" w:eastAsia="zh-CN"/>
                    </w:rPr>
                  </w:pPr>
                  <w:r>
                    <w:rPr>
                      <w:rFonts w:hint="eastAsia"/>
                      <w:color w:val="auto"/>
                      <w:sz w:val="21"/>
                      <w:szCs w:val="21"/>
                      <w:lang w:val="en-US" w:eastAsia="zh-CN"/>
                    </w:rPr>
                    <w:t>药</w:t>
                  </w:r>
                </w:p>
              </w:tc>
              <w:tc>
                <w:tcPr>
                  <w:tcW w:w="750" w:type="dxa"/>
                  <w:vAlign w:val="center"/>
                </w:tcPr>
                <w:p>
                  <w:pPr>
                    <w:adjustRightInd w:val="0"/>
                    <w:snapToGrid w:val="0"/>
                    <w:jc w:val="center"/>
                    <w:rPr>
                      <w:rFonts w:hint="eastAsia"/>
                      <w:color w:val="auto"/>
                      <w:sz w:val="21"/>
                      <w:szCs w:val="21"/>
                      <w:lang w:val="en-US" w:eastAsia="zh-CN"/>
                    </w:rPr>
                  </w:pPr>
                  <w:r>
                    <w:rPr>
                      <w:rFonts w:hint="eastAsia"/>
                      <w:color w:val="auto"/>
                      <w:sz w:val="21"/>
                      <w:szCs w:val="21"/>
                      <w:lang w:val="en-US" w:eastAsia="zh-CN"/>
                    </w:rPr>
                    <w:t>煮提</w:t>
                  </w:r>
                </w:p>
                <w:p>
                  <w:pPr>
                    <w:adjustRightInd w:val="0"/>
                    <w:snapToGrid w:val="0"/>
                    <w:jc w:val="center"/>
                    <w:rPr>
                      <w:rFonts w:hint="eastAsia"/>
                      <w:color w:val="auto"/>
                      <w:sz w:val="21"/>
                      <w:szCs w:val="21"/>
                      <w:lang w:val="en-US" w:eastAsia="zh-CN"/>
                    </w:rPr>
                  </w:pPr>
                  <w:r>
                    <w:rPr>
                      <w:rFonts w:hint="eastAsia"/>
                      <w:color w:val="auto"/>
                      <w:sz w:val="21"/>
                      <w:szCs w:val="21"/>
                      <w:lang w:val="en-US" w:eastAsia="zh-CN"/>
                    </w:rPr>
                    <w:t>产物</w:t>
                  </w:r>
                </w:p>
              </w:tc>
              <w:tc>
                <w:tcPr>
                  <w:tcW w:w="855" w:type="dxa"/>
                  <w:vAlign w:val="center"/>
                </w:tcPr>
                <w:p>
                  <w:pPr>
                    <w:adjustRightInd w:val="0"/>
                    <w:snapToGrid w:val="0"/>
                    <w:jc w:val="center"/>
                    <w:rPr>
                      <w:rFonts w:hint="eastAsia"/>
                      <w:color w:val="auto"/>
                      <w:sz w:val="21"/>
                      <w:szCs w:val="21"/>
                      <w:lang w:val="en-US" w:eastAsia="zh-CN"/>
                    </w:rPr>
                  </w:pPr>
                  <w:r>
                    <w:rPr>
                      <w:rFonts w:hint="eastAsia"/>
                      <w:color w:val="auto"/>
                      <w:sz w:val="21"/>
                      <w:szCs w:val="21"/>
                      <w:lang w:val="en-US" w:eastAsia="zh-CN"/>
                    </w:rPr>
                    <w:t>固体制剂</w:t>
                  </w:r>
                </w:p>
              </w:tc>
              <w:tc>
                <w:tcPr>
                  <w:tcW w:w="1207" w:type="dxa"/>
                  <w:vAlign w:val="center"/>
                </w:tcPr>
                <w:p>
                  <w:pPr>
                    <w:adjustRightInd w:val="0"/>
                    <w:snapToGrid w:val="0"/>
                    <w:jc w:val="center"/>
                    <w:rPr>
                      <w:rFonts w:hint="eastAsia"/>
                      <w:color w:val="auto"/>
                      <w:sz w:val="21"/>
                      <w:szCs w:val="21"/>
                      <w:lang w:val="en-US" w:eastAsia="zh-CN"/>
                    </w:rPr>
                  </w:pPr>
                  <w:r>
                    <w:rPr>
                      <w:rFonts w:hint="eastAsia"/>
                      <w:color w:val="auto"/>
                      <w:sz w:val="21"/>
                      <w:szCs w:val="21"/>
                      <w:lang w:val="en-US" w:eastAsia="zh-CN"/>
                    </w:rPr>
                    <w:t>&lt;200 t-</w:t>
                  </w:r>
                </w:p>
                <w:p>
                  <w:pPr>
                    <w:adjustRightInd w:val="0"/>
                    <w:snapToGrid w:val="0"/>
                    <w:jc w:val="center"/>
                    <w:rPr>
                      <w:rFonts w:hint="eastAsia"/>
                      <w:color w:val="auto"/>
                      <w:sz w:val="21"/>
                      <w:szCs w:val="21"/>
                      <w:lang w:val="en-US" w:eastAsia="zh-CN"/>
                    </w:rPr>
                  </w:pPr>
                  <w:r>
                    <w:rPr>
                      <w:rFonts w:hint="eastAsia"/>
                      <w:color w:val="auto"/>
                      <w:sz w:val="21"/>
                      <w:szCs w:val="21"/>
                      <w:lang w:val="en-US" w:eastAsia="zh-CN"/>
                    </w:rPr>
                    <w:t>中成药/a</w:t>
                  </w:r>
                </w:p>
              </w:tc>
              <w:tc>
                <w:tcPr>
                  <w:tcW w:w="930" w:type="dxa"/>
                  <w:vAlign w:val="center"/>
                </w:tcPr>
                <w:p>
                  <w:pPr>
                    <w:pStyle w:val="49"/>
                    <w:spacing w:line="360" w:lineRule="auto"/>
                    <w:jc w:val="center"/>
                    <w:textAlignment w:val="auto"/>
                    <w:rPr>
                      <w:rFonts w:hint="eastAsia"/>
                      <w:color w:val="auto"/>
                      <w:sz w:val="21"/>
                      <w:szCs w:val="21"/>
                      <w:lang w:val="en-US" w:eastAsia="zh-CN"/>
                    </w:rPr>
                  </w:pPr>
                  <w:r>
                    <w:rPr>
                      <w:rFonts w:hint="eastAsia"/>
                      <w:color w:val="auto"/>
                      <w:sz w:val="21"/>
                      <w:szCs w:val="21"/>
                      <w:vertAlign w:val="baseline"/>
                      <w:lang w:val="en-US" w:eastAsia="zh-CN"/>
                    </w:rPr>
                    <w:t>固废</w:t>
                  </w:r>
                </w:p>
              </w:tc>
              <w:tc>
                <w:tcPr>
                  <w:tcW w:w="1028" w:type="dxa"/>
                  <w:vAlign w:val="center"/>
                </w:tcPr>
                <w:p>
                  <w:pPr>
                    <w:pStyle w:val="49"/>
                    <w:spacing w:line="360" w:lineRule="auto"/>
                    <w:jc w:val="center"/>
                    <w:textAlignment w:val="auto"/>
                    <w:rPr>
                      <w:rFonts w:hint="eastAsia"/>
                      <w:color w:val="auto"/>
                      <w:sz w:val="21"/>
                      <w:szCs w:val="21"/>
                      <w:lang w:val="en-US" w:eastAsia="zh-CN"/>
                    </w:rPr>
                  </w:pPr>
                  <w:r>
                    <w:rPr>
                      <w:rFonts w:hint="eastAsia"/>
                      <w:color w:val="auto"/>
                      <w:sz w:val="21"/>
                      <w:szCs w:val="21"/>
                      <w:vertAlign w:val="baseline"/>
                      <w:lang w:val="en-US" w:eastAsia="zh-CN"/>
                    </w:rPr>
                    <w:t>t中成药/t</w:t>
                  </w:r>
                </w:p>
              </w:tc>
              <w:tc>
                <w:tcPr>
                  <w:tcW w:w="772" w:type="dxa"/>
                  <w:vAlign w:val="center"/>
                </w:tcPr>
                <w:p>
                  <w:pPr>
                    <w:pStyle w:val="49"/>
                    <w:spacing w:line="360" w:lineRule="auto"/>
                    <w:jc w:val="center"/>
                    <w:textAlignment w:val="auto"/>
                    <w:rPr>
                      <w:rFonts w:hint="eastAsia"/>
                      <w:color w:val="auto"/>
                      <w:sz w:val="21"/>
                      <w:szCs w:val="21"/>
                      <w:lang w:val="en-US" w:eastAsia="zh-CN"/>
                    </w:rPr>
                  </w:pPr>
                  <w:r>
                    <w:rPr>
                      <w:rFonts w:hint="eastAsia"/>
                      <w:color w:val="auto"/>
                      <w:sz w:val="21"/>
                      <w:szCs w:val="21"/>
                      <w:vertAlign w:val="baseline"/>
                      <w:lang w:val="en-US" w:eastAsia="zh-CN"/>
                    </w:rPr>
                    <w:t>0.03</w:t>
                  </w:r>
                </w:p>
              </w:tc>
              <w:tc>
                <w:tcPr>
                  <w:tcW w:w="1065" w:type="dxa"/>
                  <w:vAlign w:val="center"/>
                </w:tcPr>
                <w:p>
                  <w:pPr>
                    <w:adjustRightInd w:val="0"/>
                    <w:snapToGrid w:val="0"/>
                    <w:jc w:val="center"/>
                    <w:rPr>
                      <w:rFonts w:hint="eastAsia"/>
                      <w:color w:val="auto"/>
                      <w:sz w:val="21"/>
                      <w:szCs w:val="21"/>
                      <w:lang w:val="en-US" w:eastAsia="zh-CN"/>
                    </w:rPr>
                  </w:pPr>
                  <w:r>
                    <w:rPr>
                      <w:rFonts w:hint="eastAsia"/>
                      <w:color w:val="auto"/>
                      <w:sz w:val="21"/>
                      <w:szCs w:val="21"/>
                      <w:lang w:val="en-US" w:eastAsia="zh-CN"/>
                    </w:rPr>
                    <w:t>/</w:t>
                  </w:r>
                </w:p>
              </w:tc>
              <w:tc>
                <w:tcPr>
                  <w:tcW w:w="1179" w:type="dxa"/>
                  <w:vAlign w:val="center"/>
                </w:tcPr>
                <w:p>
                  <w:pPr>
                    <w:adjustRightInd w:val="0"/>
                    <w:snapToGrid w:val="0"/>
                    <w:jc w:val="center"/>
                    <w:rPr>
                      <w:rFonts w:hint="eastAsia"/>
                      <w:color w:val="auto"/>
                      <w:sz w:val="21"/>
                      <w:szCs w:val="21"/>
                      <w:lang w:val="en-US" w:eastAsia="zh-CN"/>
                    </w:rPr>
                  </w:pPr>
                  <w:r>
                    <w:rPr>
                      <w:rFonts w:hint="eastAsia"/>
                      <w:color w:val="auto"/>
                      <w:sz w:val="21"/>
                      <w:szCs w:val="21"/>
                      <w:lang w:val="en-US" w:eastAsia="zh-CN"/>
                    </w:rPr>
                    <w:t>/</w:t>
                  </w:r>
                </w:p>
              </w:tc>
            </w:tr>
          </w:tbl>
          <w:p>
            <w:pPr>
              <w:pStyle w:val="2"/>
              <w:keepNext w:val="0"/>
              <w:keepLines w:val="0"/>
              <w:pageBreakBefore w:val="0"/>
              <w:widowControl w:val="0"/>
              <w:kinsoku/>
              <w:wordWrap/>
              <w:overflowPunct/>
              <w:topLinePunct w:val="0"/>
              <w:bidi w:val="0"/>
              <w:snapToGrid/>
              <w:spacing w:line="360" w:lineRule="auto"/>
              <w:ind w:firstLine="480" w:firstLineChars="200"/>
              <w:rPr>
                <w:rFonts w:hint="default" w:ascii="Times New Roman" w:hAnsi="Times New Roman" w:cs="Times New Roman"/>
                <w:b w:val="0"/>
                <w:bCs w:val="0"/>
                <w:color w:val="auto"/>
                <w:sz w:val="24"/>
              </w:rPr>
            </w:pPr>
            <w:r>
              <w:rPr>
                <w:rFonts w:hint="eastAsia" w:cs="Times New Roman"/>
                <w:b w:val="0"/>
                <w:bCs w:val="0"/>
                <w:color w:val="auto"/>
                <w:sz w:val="24"/>
                <w:lang w:val="en-US" w:eastAsia="zh-CN"/>
              </w:rPr>
              <w:t>由上表可计算本项目一般工业固废（</w:t>
            </w:r>
            <w:r>
              <w:rPr>
                <w:rFonts w:hint="eastAsia" w:ascii="Times New Roman" w:hAnsi="Times New Roman"/>
                <w:color w:val="auto"/>
                <w:sz w:val="24"/>
                <w:szCs w:val="24"/>
                <w:lang w:val="en-US" w:eastAsia="zh-CN"/>
              </w:rPr>
              <w:t>废药渣</w:t>
            </w:r>
            <w:r>
              <w:rPr>
                <w:rFonts w:hint="eastAsia" w:cs="Times New Roman"/>
                <w:b w:val="0"/>
                <w:bCs w:val="0"/>
                <w:color w:val="auto"/>
                <w:sz w:val="24"/>
                <w:lang w:val="en-US" w:eastAsia="zh-CN"/>
              </w:rPr>
              <w:t>）产生量：固体制剂生产线0.3668t/a；液体制剂生产线0.5577t/a</w:t>
            </w:r>
            <w:r>
              <w:rPr>
                <w:rFonts w:hint="eastAsia" w:cs="Times New Roman"/>
                <w:b w:val="0"/>
                <w:bCs w:val="0"/>
                <w:color w:val="auto"/>
                <w:sz w:val="24"/>
                <w:lang w:eastAsia="zh-CN"/>
              </w:rPr>
              <w:t>。</w:t>
            </w:r>
          </w:p>
          <w:p>
            <w:pPr>
              <w:pStyle w:val="2"/>
              <w:keepNext w:val="0"/>
              <w:keepLines w:val="0"/>
              <w:pageBreakBefore w:val="0"/>
              <w:widowControl w:val="0"/>
              <w:kinsoku/>
              <w:wordWrap/>
              <w:overflowPunct/>
              <w:topLinePunct w:val="0"/>
              <w:bidi w:val="0"/>
              <w:snapToGrid/>
              <w:spacing w:line="360" w:lineRule="auto"/>
              <w:ind w:firstLine="480" w:firstLineChars="200"/>
              <w:rPr>
                <w:rFonts w:hint="eastAsia"/>
                <w:b w:val="0"/>
                <w:bCs/>
                <w:smallCaps w:val="0"/>
                <w:color w:val="auto"/>
                <w:sz w:val="24"/>
                <w:szCs w:val="24"/>
                <w:lang w:val="en-US" w:eastAsia="zh-CN"/>
              </w:rPr>
            </w:pPr>
            <w:r>
              <w:rPr>
                <w:rFonts w:hint="eastAsia"/>
                <w:b w:val="0"/>
                <w:bCs/>
                <w:smallCaps w:val="0"/>
                <w:color w:val="auto"/>
                <w:sz w:val="24"/>
                <w:szCs w:val="24"/>
                <w:lang w:val="en-US" w:eastAsia="zh-CN"/>
              </w:rPr>
              <w:t>药品包装过程中产生的废包装材料：</w:t>
            </w:r>
            <w:r>
              <w:rPr>
                <w:rFonts w:hint="eastAsia" w:cs="Times New Roman"/>
                <w:b w:val="0"/>
                <w:bCs w:val="0"/>
                <w:color w:val="auto"/>
                <w:sz w:val="24"/>
                <w:lang w:val="en-US" w:eastAsia="zh-CN"/>
              </w:rPr>
              <w:t>体制剂生产线0.04t/a；液体制剂生产线0.06t/a</w:t>
            </w:r>
            <w:r>
              <w:rPr>
                <w:rFonts w:hint="eastAsia" w:cs="Times New Roman"/>
                <w:b w:val="0"/>
                <w:bCs w:val="0"/>
                <w:color w:val="auto"/>
                <w:sz w:val="24"/>
                <w:lang w:eastAsia="zh-CN"/>
              </w:rPr>
              <w:t>。</w:t>
            </w:r>
          </w:p>
          <w:p>
            <w:pPr>
              <w:pStyle w:val="49"/>
              <w:spacing w:line="360" w:lineRule="auto"/>
              <w:ind w:firstLine="480" w:firstLineChars="200"/>
              <w:rPr>
                <w:rFonts w:hint="eastAsia"/>
                <w:b w:val="0"/>
                <w:bCs/>
                <w:smallCaps w:val="0"/>
                <w:color w:val="auto"/>
                <w:sz w:val="24"/>
                <w:szCs w:val="24"/>
                <w:lang w:val="en-US" w:eastAsia="zh-CN"/>
              </w:rPr>
            </w:pPr>
            <w:r>
              <w:rPr>
                <w:rFonts w:hint="eastAsia"/>
                <w:b w:val="0"/>
                <w:bCs/>
                <w:smallCaps w:val="0"/>
                <w:color w:val="auto"/>
                <w:sz w:val="24"/>
                <w:szCs w:val="24"/>
                <w:lang w:val="en-US" w:eastAsia="zh-CN"/>
              </w:rPr>
              <w:t>2）纯水制备废滤芯</w:t>
            </w:r>
          </w:p>
          <w:p>
            <w:pPr>
              <w:pStyle w:val="49"/>
              <w:spacing w:line="360" w:lineRule="auto"/>
              <w:ind w:firstLine="480" w:firstLineChars="200"/>
              <w:rPr>
                <w:rFonts w:hint="eastAsia"/>
                <w:b w:val="0"/>
                <w:bCs/>
                <w:smallCaps w:val="0"/>
                <w:color w:val="auto"/>
                <w:sz w:val="24"/>
                <w:szCs w:val="24"/>
                <w:lang w:val="en-US" w:eastAsia="zh-CN"/>
              </w:rPr>
            </w:pPr>
            <w:r>
              <w:rPr>
                <w:rFonts w:hint="eastAsia"/>
                <w:b w:val="0"/>
                <w:bCs/>
                <w:smallCaps w:val="0"/>
                <w:color w:val="auto"/>
                <w:sz w:val="24"/>
                <w:szCs w:val="24"/>
                <w:lang w:val="en-US" w:eastAsia="zh-CN"/>
              </w:rPr>
              <w:t>主要为纯水制备产生，产生量约为0.5t/a，产生后由销售厂家回收再生处理。</w:t>
            </w:r>
          </w:p>
          <w:p>
            <w:pPr>
              <w:pStyle w:val="49"/>
              <w:spacing w:line="360" w:lineRule="auto"/>
              <w:ind w:firstLine="480" w:firstLineChars="200"/>
              <w:rPr>
                <w:rFonts w:hint="eastAsia" w:ascii="Times New Roman" w:hAnsi="Times New Roman" w:eastAsia="宋体"/>
                <w:b w:val="0"/>
                <w:bCs/>
                <w:smallCaps w:val="0"/>
                <w:color w:val="auto"/>
                <w:sz w:val="24"/>
                <w:szCs w:val="24"/>
                <w:lang w:val="en-US" w:eastAsia="zh-CN"/>
              </w:rPr>
            </w:pPr>
            <w:r>
              <w:rPr>
                <w:rFonts w:hint="eastAsia"/>
                <w:b w:val="0"/>
                <w:bCs/>
                <w:smallCaps w:val="0"/>
                <w:color w:val="auto"/>
                <w:sz w:val="24"/>
                <w:szCs w:val="24"/>
                <w:lang w:val="en-US" w:eastAsia="zh-CN"/>
              </w:rPr>
              <w:t>3</w:t>
            </w:r>
            <w:r>
              <w:rPr>
                <w:rFonts w:hint="eastAsia"/>
                <w:b w:val="0"/>
                <w:bCs/>
                <w:smallCaps w:val="0"/>
                <w:color w:val="auto"/>
                <w:sz w:val="24"/>
                <w:szCs w:val="24"/>
                <w:lang w:eastAsia="zh-CN"/>
              </w:rPr>
              <w:t>）</w:t>
            </w:r>
            <w:r>
              <w:rPr>
                <w:rFonts w:hint="eastAsia"/>
                <w:b w:val="0"/>
                <w:bCs/>
                <w:smallCaps w:val="0"/>
                <w:color w:val="auto"/>
                <w:sz w:val="24"/>
                <w:szCs w:val="24"/>
                <w:lang w:val="en-US" w:eastAsia="zh-CN"/>
              </w:rPr>
              <w:t>污水站污泥</w:t>
            </w:r>
          </w:p>
          <w:p>
            <w:pPr>
              <w:pStyle w:val="49"/>
              <w:spacing w:line="360" w:lineRule="auto"/>
              <w:ind w:firstLine="480" w:firstLineChars="200"/>
              <w:rPr>
                <w:rFonts w:hint="eastAsia"/>
                <w:b w:val="0"/>
                <w:bCs/>
                <w:smallCaps w:val="0"/>
                <w:color w:val="auto"/>
                <w:sz w:val="24"/>
                <w:szCs w:val="24"/>
                <w:lang w:val="en-US" w:eastAsia="zh-CN"/>
              </w:rPr>
            </w:pPr>
            <w:r>
              <w:rPr>
                <w:rFonts w:hint="eastAsia"/>
                <w:b w:val="0"/>
                <w:bCs/>
                <w:smallCaps w:val="0"/>
                <w:color w:val="auto"/>
                <w:sz w:val="24"/>
                <w:szCs w:val="24"/>
                <w:lang w:val="en-US" w:eastAsia="zh-CN"/>
              </w:rPr>
              <w:t>污水处理站运行过程中会产生一定量污泥，原项目污泥产生量约为1.08t/a,污泥产生量占所处理污水量的0.048%；经扩建后厂区污水处理量8.4m³/d，可计算出污泥产生量约1.2t/a，污泥脱水后由附近农户清运作为</w:t>
            </w:r>
            <w:r>
              <w:rPr>
                <w:rFonts w:hint="eastAsia" w:cs="Times New Roman"/>
                <w:bCs/>
                <w:color w:val="auto"/>
                <w:sz w:val="24"/>
                <w:szCs w:val="24"/>
                <w:lang w:val="en-US" w:eastAsia="zh-CN"/>
              </w:rPr>
              <w:t>肥料</w:t>
            </w:r>
            <w:r>
              <w:rPr>
                <w:rFonts w:hint="eastAsia"/>
                <w:b w:val="0"/>
                <w:bCs/>
                <w:smallCaps w:val="0"/>
                <w:color w:val="auto"/>
                <w:sz w:val="24"/>
                <w:szCs w:val="24"/>
                <w:lang w:val="en-US" w:eastAsia="zh-CN"/>
              </w:rPr>
              <w:t>。</w:t>
            </w:r>
          </w:p>
          <w:p>
            <w:pPr>
              <w:pStyle w:val="49"/>
              <w:spacing w:line="360" w:lineRule="auto"/>
              <w:ind w:firstLine="480" w:firstLineChars="200"/>
              <w:rPr>
                <w:rFonts w:hint="eastAsia"/>
                <w:b w:val="0"/>
                <w:bCs/>
                <w:smallCaps w:val="0"/>
                <w:color w:val="auto"/>
                <w:sz w:val="24"/>
                <w:szCs w:val="24"/>
                <w:lang w:val="en-US" w:eastAsia="zh-CN"/>
              </w:rPr>
            </w:pPr>
            <w:r>
              <w:rPr>
                <w:rFonts w:hint="eastAsia"/>
                <w:b w:val="0"/>
                <w:bCs/>
                <w:smallCaps w:val="0"/>
                <w:color w:val="auto"/>
                <w:sz w:val="24"/>
                <w:szCs w:val="24"/>
                <w:lang w:val="en-US" w:eastAsia="zh-CN"/>
              </w:rPr>
              <w:t xml:space="preserve">    4）实验室废液、废制剂</w:t>
            </w:r>
          </w:p>
          <w:p>
            <w:pPr>
              <w:pStyle w:val="49"/>
              <w:spacing w:line="360" w:lineRule="auto"/>
              <w:ind w:firstLine="480" w:firstLineChars="200"/>
              <w:rPr>
                <w:rFonts w:hint="eastAsia"/>
                <w:b w:val="0"/>
                <w:bCs/>
                <w:smallCaps w:val="0"/>
                <w:color w:val="auto"/>
                <w:sz w:val="24"/>
                <w:szCs w:val="24"/>
                <w:lang w:val="en-US" w:eastAsia="zh-CN"/>
              </w:rPr>
            </w:pPr>
            <w:r>
              <w:rPr>
                <w:rFonts w:hint="eastAsia"/>
                <w:b w:val="0"/>
                <w:bCs/>
                <w:smallCaps w:val="0"/>
                <w:color w:val="auto"/>
                <w:sz w:val="24"/>
                <w:szCs w:val="24"/>
                <w:lang w:val="en-US" w:eastAsia="zh-CN"/>
              </w:rPr>
              <w:t>药品化验检测过程会产生废制剂和实验室废液，根据建设单位提供资料，本项目实验室生产生各类不合格药约0.316t/a（0.001kg/d）。根据《国家危险废物名录(2021年版)》，废药物、 药品为危险废物，废物类别为 HW03废药物、 药品，废物代码900-002-03，</w:t>
            </w:r>
          </w:p>
          <w:p>
            <w:pPr>
              <w:pStyle w:val="49"/>
              <w:spacing w:line="360" w:lineRule="auto"/>
              <w:rPr>
                <w:rFonts w:hint="eastAsia"/>
                <w:b w:val="0"/>
                <w:bCs/>
                <w:smallCaps w:val="0"/>
                <w:color w:val="auto"/>
                <w:sz w:val="24"/>
                <w:szCs w:val="24"/>
                <w:lang w:val="en-US" w:eastAsia="zh-CN"/>
              </w:rPr>
            </w:pPr>
            <w:r>
              <w:rPr>
                <w:rFonts w:hint="eastAsia"/>
                <w:b w:val="0"/>
                <w:bCs/>
                <w:smallCaps w:val="0"/>
                <w:color w:val="auto"/>
                <w:sz w:val="24"/>
                <w:szCs w:val="24"/>
                <w:lang w:val="en-US" w:eastAsia="zh-CN"/>
              </w:rPr>
              <w:t>经专门的收集桶收集后放置在危废暂存间，定期委托有资质单位进行清运处置。</w:t>
            </w:r>
          </w:p>
          <w:p>
            <w:pPr>
              <w:pStyle w:val="49"/>
              <w:spacing w:line="360" w:lineRule="auto"/>
              <w:ind w:firstLine="422" w:firstLineChars="200"/>
              <w:jc w:val="center"/>
              <w:rPr>
                <w:rFonts w:hint="eastAsia"/>
                <w:b w:val="0"/>
                <w:bCs/>
                <w:smallCaps w:val="0"/>
                <w:color w:val="auto"/>
                <w:sz w:val="24"/>
                <w:szCs w:val="24"/>
                <w:lang w:val="en-US" w:eastAsia="zh-CN"/>
              </w:rPr>
            </w:pPr>
            <w:r>
              <w:rPr>
                <w:rFonts w:hint="eastAsia" w:ascii="Times New Roman" w:hAnsi="Times New Roman" w:eastAsia="宋体" w:cs="Times New Roman"/>
                <w:b/>
                <w:smallCaps w:val="0"/>
                <w:color w:val="auto"/>
                <w:kern w:val="2"/>
                <w:sz w:val="21"/>
                <w:szCs w:val="21"/>
                <w:lang w:val="en-US" w:eastAsia="zh-CN" w:bidi="ar-SA"/>
              </w:rPr>
              <w:t>表4-1</w:t>
            </w:r>
            <w:r>
              <w:rPr>
                <w:rFonts w:hint="eastAsia" w:cs="Times New Roman"/>
                <w:b/>
                <w:smallCaps w:val="0"/>
                <w:color w:val="auto"/>
                <w:kern w:val="2"/>
                <w:sz w:val="21"/>
                <w:szCs w:val="21"/>
                <w:lang w:val="en-US" w:eastAsia="zh-CN" w:bidi="ar-SA"/>
              </w:rPr>
              <w:t>5</w:t>
            </w:r>
            <w:r>
              <w:rPr>
                <w:rFonts w:hint="eastAsia" w:ascii="Times New Roman" w:hAnsi="Times New Roman" w:eastAsia="宋体" w:cs="Times New Roman"/>
                <w:b/>
                <w:smallCaps w:val="0"/>
                <w:color w:val="auto"/>
                <w:kern w:val="2"/>
                <w:sz w:val="21"/>
                <w:szCs w:val="21"/>
                <w:lang w:val="en-US" w:eastAsia="zh-CN" w:bidi="ar-SA"/>
              </w:rPr>
              <w:t xml:space="preserve"> 本项目运营期固废产生及处置情况表</w:t>
            </w:r>
          </w:p>
          <w:tbl>
            <w:tblPr>
              <w:tblStyle w:val="40"/>
              <w:tblW w:w="90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8"/>
              <w:gridCol w:w="1064"/>
              <w:gridCol w:w="1245"/>
              <w:gridCol w:w="765"/>
              <w:gridCol w:w="1005"/>
              <w:gridCol w:w="1020"/>
              <w:gridCol w:w="1320"/>
              <w:gridCol w:w="795"/>
              <w:gridCol w:w="12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8" w:type="dxa"/>
                  <w:vAlign w:val="center"/>
                </w:tcPr>
                <w:p>
                  <w:pPr>
                    <w:jc w:val="center"/>
                    <w:rPr>
                      <w:rFonts w:hint="eastAsia"/>
                      <w:color w:val="auto"/>
                      <w:vertAlign w:val="baseline"/>
                      <w:lang w:val="en-US" w:eastAsia="zh-CN"/>
                    </w:rPr>
                  </w:pPr>
                  <w:r>
                    <w:rPr>
                      <w:rFonts w:hint="eastAsia"/>
                      <w:b w:val="0"/>
                      <w:bCs/>
                      <w:smallCaps w:val="0"/>
                      <w:color w:val="auto"/>
                      <w:sz w:val="24"/>
                      <w:szCs w:val="24"/>
                      <w:lang w:val="en-US" w:eastAsia="zh-CN"/>
                    </w:rPr>
                    <w:t>序号</w:t>
                  </w:r>
                </w:p>
              </w:tc>
              <w:tc>
                <w:tcPr>
                  <w:tcW w:w="1064" w:type="dxa"/>
                  <w:vAlign w:val="center"/>
                </w:tcPr>
                <w:p>
                  <w:pPr>
                    <w:jc w:val="center"/>
                    <w:rPr>
                      <w:rFonts w:hint="eastAsia"/>
                      <w:color w:val="auto"/>
                      <w:vertAlign w:val="baseline"/>
                      <w:lang w:val="en-US" w:eastAsia="zh-CN"/>
                    </w:rPr>
                  </w:pPr>
                  <w:r>
                    <w:rPr>
                      <w:rFonts w:hint="eastAsia"/>
                      <w:color w:val="auto"/>
                      <w:vertAlign w:val="baseline"/>
                      <w:lang w:val="en-US" w:eastAsia="zh-CN"/>
                    </w:rPr>
                    <w:t>固废名称</w:t>
                  </w:r>
                </w:p>
              </w:tc>
              <w:tc>
                <w:tcPr>
                  <w:tcW w:w="1245" w:type="dxa"/>
                  <w:vAlign w:val="center"/>
                </w:tcPr>
                <w:p>
                  <w:pPr>
                    <w:jc w:val="center"/>
                    <w:rPr>
                      <w:rFonts w:hint="eastAsia"/>
                      <w:color w:val="auto"/>
                      <w:vertAlign w:val="baseline"/>
                      <w:lang w:val="en-US" w:eastAsia="zh-CN"/>
                    </w:rPr>
                  </w:pPr>
                  <w:r>
                    <w:rPr>
                      <w:rFonts w:hint="eastAsia"/>
                      <w:color w:val="auto"/>
                      <w:vertAlign w:val="baseline"/>
                      <w:lang w:val="en-US" w:eastAsia="zh-CN"/>
                    </w:rPr>
                    <w:t>产生工序</w:t>
                  </w:r>
                </w:p>
              </w:tc>
              <w:tc>
                <w:tcPr>
                  <w:tcW w:w="765" w:type="dxa"/>
                  <w:vAlign w:val="center"/>
                </w:tcPr>
                <w:p>
                  <w:pPr>
                    <w:jc w:val="center"/>
                    <w:rPr>
                      <w:rFonts w:hint="eastAsia"/>
                      <w:color w:val="auto"/>
                      <w:vertAlign w:val="baseline"/>
                      <w:lang w:val="en-US" w:eastAsia="zh-CN"/>
                    </w:rPr>
                  </w:pPr>
                  <w:r>
                    <w:rPr>
                      <w:rFonts w:hint="eastAsia"/>
                      <w:color w:val="auto"/>
                      <w:vertAlign w:val="baseline"/>
                      <w:lang w:val="en-US" w:eastAsia="zh-CN"/>
                    </w:rPr>
                    <w:t>形态</w:t>
                  </w:r>
                </w:p>
              </w:tc>
              <w:tc>
                <w:tcPr>
                  <w:tcW w:w="1005" w:type="dxa"/>
                  <w:vAlign w:val="center"/>
                </w:tcPr>
                <w:p>
                  <w:pPr>
                    <w:jc w:val="center"/>
                    <w:rPr>
                      <w:rFonts w:hint="eastAsia"/>
                      <w:color w:val="auto"/>
                      <w:vertAlign w:val="baseline"/>
                      <w:lang w:val="en-US" w:eastAsia="zh-CN"/>
                    </w:rPr>
                  </w:pPr>
                  <w:r>
                    <w:rPr>
                      <w:rFonts w:hint="default"/>
                      <w:color w:val="auto"/>
                      <w:lang w:val="en-US" w:eastAsia="zh-CN"/>
                    </w:rPr>
                    <w:t>固体废物代码</w:t>
                  </w:r>
                </w:p>
              </w:tc>
              <w:tc>
                <w:tcPr>
                  <w:tcW w:w="1020" w:type="dxa"/>
                  <w:vAlign w:val="center"/>
                </w:tcPr>
                <w:p>
                  <w:pPr>
                    <w:jc w:val="center"/>
                    <w:rPr>
                      <w:rFonts w:hint="eastAsia"/>
                      <w:color w:val="auto"/>
                      <w:vertAlign w:val="baseline"/>
                      <w:lang w:val="en-US" w:eastAsia="zh-CN"/>
                    </w:rPr>
                  </w:pPr>
                  <w:r>
                    <w:rPr>
                      <w:rFonts w:hint="eastAsia"/>
                      <w:color w:val="auto"/>
                      <w:vertAlign w:val="baseline"/>
                      <w:lang w:val="en-US" w:eastAsia="zh-CN"/>
                    </w:rPr>
                    <w:t>产生量（t/a）</w:t>
                  </w:r>
                </w:p>
              </w:tc>
              <w:tc>
                <w:tcPr>
                  <w:tcW w:w="1320" w:type="dxa"/>
                  <w:vAlign w:val="center"/>
                </w:tcPr>
                <w:p>
                  <w:pPr>
                    <w:jc w:val="center"/>
                    <w:rPr>
                      <w:rFonts w:hint="eastAsia"/>
                      <w:color w:val="auto"/>
                      <w:vertAlign w:val="baseline"/>
                      <w:lang w:val="en-US" w:eastAsia="zh-CN"/>
                    </w:rPr>
                  </w:pPr>
                  <w:r>
                    <w:rPr>
                      <w:rFonts w:hint="eastAsia"/>
                      <w:color w:val="auto"/>
                      <w:vertAlign w:val="baseline"/>
                      <w:lang w:val="en-US" w:eastAsia="zh-CN"/>
                    </w:rPr>
                    <w:t>处理去向</w:t>
                  </w:r>
                </w:p>
              </w:tc>
              <w:tc>
                <w:tcPr>
                  <w:tcW w:w="795" w:type="dxa"/>
                  <w:vAlign w:val="center"/>
                </w:tcPr>
                <w:p>
                  <w:pPr>
                    <w:jc w:val="center"/>
                    <w:rPr>
                      <w:rFonts w:hint="eastAsia"/>
                      <w:color w:val="auto"/>
                      <w:vertAlign w:val="baseline"/>
                      <w:lang w:val="en-US" w:eastAsia="zh-CN"/>
                    </w:rPr>
                  </w:pPr>
                  <w:r>
                    <w:rPr>
                      <w:rFonts w:hint="eastAsia"/>
                      <w:color w:val="auto"/>
                      <w:vertAlign w:val="baseline"/>
                      <w:lang w:val="en-US" w:eastAsia="zh-CN"/>
                    </w:rPr>
                    <w:t>性质</w:t>
                  </w:r>
                </w:p>
              </w:tc>
              <w:tc>
                <w:tcPr>
                  <w:tcW w:w="1201" w:type="dxa"/>
                  <w:vAlign w:val="center"/>
                </w:tcPr>
                <w:p>
                  <w:pPr>
                    <w:jc w:val="center"/>
                    <w:rPr>
                      <w:rFonts w:hint="eastAsia"/>
                      <w:color w:val="auto"/>
                      <w:vertAlign w:val="baseline"/>
                      <w:lang w:val="en-US" w:eastAsia="zh-CN"/>
                    </w:rPr>
                  </w:pPr>
                  <w:r>
                    <w:rPr>
                      <w:rFonts w:hint="eastAsia"/>
                      <w:color w:val="auto"/>
                      <w:vertAlign w:val="baseline"/>
                      <w:lang w:val="en-US" w:eastAsia="zh-CN"/>
                    </w:rPr>
                    <w:t>判定依据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8" w:type="dxa"/>
                  <w:vAlign w:val="center"/>
                </w:tcPr>
                <w:p>
                  <w:pPr>
                    <w:jc w:val="center"/>
                    <w:rPr>
                      <w:rFonts w:hint="eastAsia"/>
                      <w:color w:val="auto"/>
                      <w:vertAlign w:val="baseline"/>
                      <w:lang w:val="en-US" w:eastAsia="zh-CN"/>
                    </w:rPr>
                  </w:pPr>
                  <w:r>
                    <w:rPr>
                      <w:rFonts w:hint="eastAsia"/>
                      <w:color w:val="auto"/>
                      <w:vertAlign w:val="baseline"/>
                      <w:lang w:val="en-US" w:eastAsia="zh-CN"/>
                    </w:rPr>
                    <w:t>1</w:t>
                  </w:r>
                </w:p>
              </w:tc>
              <w:tc>
                <w:tcPr>
                  <w:tcW w:w="1064" w:type="dxa"/>
                  <w:vAlign w:val="center"/>
                </w:tcPr>
                <w:p>
                  <w:pPr>
                    <w:jc w:val="center"/>
                    <w:rPr>
                      <w:rFonts w:hint="eastAsia"/>
                      <w:color w:val="auto"/>
                      <w:vertAlign w:val="baseline"/>
                      <w:lang w:val="en-US" w:eastAsia="zh-CN"/>
                    </w:rPr>
                  </w:pPr>
                  <w:r>
                    <w:rPr>
                      <w:rFonts w:hint="eastAsia"/>
                      <w:color w:val="auto"/>
                      <w:vertAlign w:val="baseline"/>
                      <w:lang w:val="en-US" w:eastAsia="zh-CN"/>
                    </w:rPr>
                    <w:t>污水站污泥</w:t>
                  </w:r>
                </w:p>
              </w:tc>
              <w:tc>
                <w:tcPr>
                  <w:tcW w:w="1245" w:type="dxa"/>
                  <w:vAlign w:val="center"/>
                </w:tcPr>
                <w:p>
                  <w:pPr>
                    <w:jc w:val="center"/>
                    <w:rPr>
                      <w:rFonts w:hint="eastAsia"/>
                      <w:color w:val="auto"/>
                      <w:vertAlign w:val="baseline"/>
                      <w:lang w:val="en-US" w:eastAsia="zh-CN"/>
                    </w:rPr>
                  </w:pPr>
                  <w:r>
                    <w:rPr>
                      <w:rFonts w:hint="eastAsia"/>
                      <w:color w:val="auto"/>
                      <w:vertAlign w:val="baseline"/>
                      <w:lang w:val="en-US" w:eastAsia="zh-CN"/>
                    </w:rPr>
                    <w:t>厂区污水处理站</w:t>
                  </w:r>
                </w:p>
              </w:tc>
              <w:tc>
                <w:tcPr>
                  <w:tcW w:w="765" w:type="dxa"/>
                  <w:vAlign w:val="center"/>
                </w:tcPr>
                <w:p>
                  <w:pPr>
                    <w:jc w:val="center"/>
                    <w:rPr>
                      <w:rFonts w:hint="eastAsia"/>
                      <w:color w:val="auto"/>
                      <w:vertAlign w:val="baseline"/>
                      <w:lang w:val="en-US" w:eastAsia="zh-CN"/>
                    </w:rPr>
                  </w:pPr>
                  <w:r>
                    <w:rPr>
                      <w:rFonts w:hint="eastAsia"/>
                      <w:color w:val="auto"/>
                      <w:vertAlign w:val="baseline"/>
                      <w:lang w:val="en-US" w:eastAsia="zh-CN"/>
                    </w:rPr>
                    <w:t>半固态</w:t>
                  </w:r>
                </w:p>
              </w:tc>
              <w:tc>
                <w:tcPr>
                  <w:tcW w:w="1005" w:type="dxa"/>
                  <w:vAlign w:val="center"/>
                </w:tcPr>
                <w:p>
                  <w:pPr>
                    <w:jc w:val="center"/>
                    <w:rPr>
                      <w:rFonts w:hint="eastAsia"/>
                      <w:color w:val="auto"/>
                      <w:vertAlign w:val="baseline"/>
                      <w:lang w:val="en-US" w:eastAsia="zh-CN"/>
                    </w:rPr>
                  </w:pPr>
                  <w:r>
                    <w:rPr>
                      <w:rFonts w:hint="eastAsia"/>
                      <w:color w:val="auto"/>
                      <w:vertAlign w:val="baseline"/>
                      <w:lang w:val="en-US" w:eastAsia="zh-CN"/>
                    </w:rPr>
                    <w:t>900-999-62</w:t>
                  </w:r>
                </w:p>
              </w:tc>
              <w:tc>
                <w:tcPr>
                  <w:tcW w:w="1020" w:type="dxa"/>
                  <w:vAlign w:val="center"/>
                </w:tcPr>
                <w:p>
                  <w:pPr>
                    <w:jc w:val="center"/>
                    <w:rPr>
                      <w:rFonts w:hint="eastAsia"/>
                      <w:color w:val="auto"/>
                      <w:vertAlign w:val="baseline"/>
                      <w:lang w:val="en-US" w:eastAsia="zh-CN"/>
                    </w:rPr>
                  </w:pPr>
                  <w:r>
                    <w:rPr>
                      <w:rFonts w:hint="eastAsia"/>
                      <w:color w:val="auto"/>
                      <w:vertAlign w:val="baseline"/>
                      <w:lang w:val="en-US" w:eastAsia="zh-CN"/>
                    </w:rPr>
                    <w:t>1.2</w:t>
                  </w:r>
                </w:p>
              </w:tc>
              <w:tc>
                <w:tcPr>
                  <w:tcW w:w="1320" w:type="dxa"/>
                  <w:vMerge w:val="restart"/>
                  <w:vAlign w:val="center"/>
                </w:tcPr>
                <w:p>
                  <w:pPr>
                    <w:jc w:val="center"/>
                    <w:rPr>
                      <w:rFonts w:hint="eastAsia"/>
                      <w:color w:val="auto"/>
                      <w:vertAlign w:val="baseline"/>
                      <w:lang w:val="en-US" w:eastAsia="zh-CN"/>
                    </w:rPr>
                  </w:pPr>
                  <w:r>
                    <w:rPr>
                      <w:rFonts w:hint="eastAsia"/>
                      <w:color w:val="auto"/>
                      <w:vertAlign w:val="baseline"/>
                      <w:lang w:val="en-US" w:eastAsia="zh-CN"/>
                    </w:rPr>
                    <w:t>委托环卫部门清运</w:t>
                  </w:r>
                </w:p>
              </w:tc>
              <w:tc>
                <w:tcPr>
                  <w:tcW w:w="795" w:type="dxa"/>
                  <w:vAlign w:val="center"/>
                </w:tcPr>
                <w:p>
                  <w:pPr>
                    <w:jc w:val="center"/>
                    <w:rPr>
                      <w:rFonts w:hint="eastAsia"/>
                      <w:color w:val="auto"/>
                      <w:vertAlign w:val="baseline"/>
                      <w:lang w:val="en-US" w:eastAsia="zh-CN"/>
                    </w:rPr>
                  </w:pPr>
                  <w:r>
                    <w:rPr>
                      <w:rFonts w:hint="eastAsia"/>
                      <w:color w:val="auto"/>
                      <w:vertAlign w:val="baseline"/>
                      <w:lang w:val="en-US" w:eastAsia="zh-CN"/>
                    </w:rPr>
                    <w:t>一般固废</w:t>
                  </w:r>
                </w:p>
              </w:tc>
              <w:tc>
                <w:tcPr>
                  <w:tcW w:w="1201" w:type="dxa"/>
                  <w:vMerge w:val="restart"/>
                  <w:vAlign w:val="center"/>
                </w:tcPr>
                <w:p>
                  <w:pPr>
                    <w:jc w:val="center"/>
                    <w:rPr>
                      <w:rFonts w:hint="eastAsia"/>
                      <w:color w:val="auto"/>
                      <w:vertAlign w:val="baseline"/>
                      <w:lang w:val="en-US" w:eastAsia="zh-CN"/>
                    </w:rPr>
                  </w:pPr>
                  <w:r>
                    <w:rPr>
                      <w:rFonts w:hint="eastAsia"/>
                      <w:color w:val="auto"/>
                      <w:vertAlign w:val="baseline"/>
                      <w:lang w:val="en-US" w:eastAsia="zh-CN"/>
                    </w:rPr>
                    <w:t>《固体废物鉴别标准通则》（GB34330-2017）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8" w:type="dxa"/>
                  <w:vAlign w:val="center"/>
                </w:tcPr>
                <w:p>
                  <w:pPr>
                    <w:jc w:val="center"/>
                    <w:rPr>
                      <w:rFonts w:hint="eastAsia"/>
                      <w:color w:val="auto"/>
                      <w:vertAlign w:val="baseline"/>
                      <w:lang w:val="en-US" w:eastAsia="zh-CN"/>
                    </w:rPr>
                  </w:pPr>
                  <w:r>
                    <w:rPr>
                      <w:rFonts w:hint="eastAsia"/>
                      <w:color w:val="auto"/>
                      <w:vertAlign w:val="baseline"/>
                      <w:lang w:val="en-US" w:eastAsia="zh-CN"/>
                    </w:rPr>
                    <w:t>2</w:t>
                  </w:r>
                </w:p>
              </w:tc>
              <w:tc>
                <w:tcPr>
                  <w:tcW w:w="1064" w:type="dxa"/>
                  <w:vAlign w:val="center"/>
                </w:tcPr>
                <w:p>
                  <w:pPr>
                    <w:jc w:val="center"/>
                    <w:rPr>
                      <w:rFonts w:hint="eastAsia"/>
                      <w:color w:val="auto"/>
                      <w:vertAlign w:val="baseline"/>
                      <w:lang w:val="en-US" w:eastAsia="zh-CN"/>
                    </w:rPr>
                  </w:pPr>
                  <w:r>
                    <w:rPr>
                      <w:rFonts w:hint="eastAsia"/>
                      <w:color w:val="auto"/>
                      <w:vertAlign w:val="baseline"/>
                      <w:lang w:val="en-US" w:eastAsia="zh-CN"/>
                    </w:rPr>
                    <w:t>粉尘</w:t>
                  </w:r>
                </w:p>
              </w:tc>
              <w:tc>
                <w:tcPr>
                  <w:tcW w:w="1245" w:type="dxa"/>
                  <w:vAlign w:val="center"/>
                </w:tcPr>
                <w:p>
                  <w:pPr>
                    <w:jc w:val="center"/>
                    <w:rPr>
                      <w:rFonts w:hint="eastAsia"/>
                      <w:color w:val="auto"/>
                      <w:vertAlign w:val="baseline"/>
                      <w:lang w:val="en-US" w:eastAsia="zh-CN"/>
                    </w:rPr>
                  </w:pPr>
                  <w:r>
                    <w:rPr>
                      <w:rFonts w:hint="eastAsia"/>
                      <w:color w:val="auto"/>
                      <w:vertAlign w:val="baseline"/>
                      <w:lang w:val="en-US" w:eastAsia="zh-CN"/>
                    </w:rPr>
                    <w:t>制剂车间除尘器收尘</w:t>
                  </w:r>
                </w:p>
              </w:tc>
              <w:tc>
                <w:tcPr>
                  <w:tcW w:w="765" w:type="dxa"/>
                  <w:vAlign w:val="center"/>
                </w:tcPr>
                <w:p>
                  <w:pPr>
                    <w:jc w:val="center"/>
                    <w:rPr>
                      <w:rFonts w:hint="eastAsia"/>
                      <w:color w:val="auto"/>
                      <w:vertAlign w:val="baseline"/>
                      <w:lang w:val="en-US" w:eastAsia="zh-CN"/>
                    </w:rPr>
                  </w:pPr>
                  <w:r>
                    <w:rPr>
                      <w:rFonts w:hint="eastAsia"/>
                      <w:color w:val="auto"/>
                      <w:vertAlign w:val="baseline"/>
                      <w:lang w:val="en-US" w:eastAsia="zh-CN"/>
                    </w:rPr>
                    <w:t>固态</w:t>
                  </w:r>
                </w:p>
              </w:tc>
              <w:tc>
                <w:tcPr>
                  <w:tcW w:w="1005" w:type="dxa"/>
                  <w:vAlign w:val="center"/>
                </w:tcPr>
                <w:p>
                  <w:pPr>
                    <w:jc w:val="center"/>
                    <w:rPr>
                      <w:rFonts w:hint="eastAsia"/>
                      <w:color w:val="auto"/>
                      <w:vertAlign w:val="baseline"/>
                      <w:lang w:val="en-US" w:eastAsia="zh-CN"/>
                    </w:rPr>
                  </w:pPr>
                  <w:r>
                    <w:rPr>
                      <w:rFonts w:hint="eastAsia"/>
                      <w:color w:val="auto"/>
                      <w:vertAlign w:val="baseline"/>
                      <w:lang w:val="en-US" w:eastAsia="zh-CN"/>
                    </w:rPr>
                    <w:t>900-999-66</w:t>
                  </w:r>
                </w:p>
              </w:tc>
              <w:tc>
                <w:tcPr>
                  <w:tcW w:w="1020" w:type="dxa"/>
                  <w:vAlign w:val="center"/>
                </w:tcPr>
                <w:p>
                  <w:pPr>
                    <w:jc w:val="center"/>
                    <w:rPr>
                      <w:rFonts w:hint="eastAsia"/>
                      <w:color w:val="auto"/>
                      <w:vertAlign w:val="baseline"/>
                      <w:lang w:val="en-US" w:eastAsia="zh-CN"/>
                    </w:rPr>
                  </w:pPr>
                  <w:r>
                    <w:rPr>
                      <w:rFonts w:hint="eastAsia"/>
                      <w:color w:val="auto"/>
                      <w:vertAlign w:val="baseline"/>
                      <w:lang w:val="en-US" w:eastAsia="zh-CN"/>
                    </w:rPr>
                    <w:t>0.0454</w:t>
                  </w:r>
                </w:p>
              </w:tc>
              <w:tc>
                <w:tcPr>
                  <w:tcW w:w="1320" w:type="dxa"/>
                  <w:vMerge w:val="continue"/>
                  <w:vAlign w:val="center"/>
                </w:tcPr>
                <w:p>
                  <w:pPr>
                    <w:jc w:val="center"/>
                    <w:rPr>
                      <w:rFonts w:hint="eastAsia"/>
                      <w:color w:val="auto"/>
                      <w:vertAlign w:val="baseline"/>
                      <w:lang w:val="en-US" w:eastAsia="zh-CN"/>
                    </w:rPr>
                  </w:pPr>
                </w:p>
              </w:tc>
              <w:tc>
                <w:tcPr>
                  <w:tcW w:w="795" w:type="dxa"/>
                  <w:vAlign w:val="center"/>
                </w:tcPr>
                <w:p>
                  <w:pPr>
                    <w:jc w:val="center"/>
                    <w:rPr>
                      <w:rFonts w:hint="eastAsia"/>
                      <w:color w:val="auto"/>
                      <w:vertAlign w:val="baseline"/>
                      <w:lang w:val="en-US" w:eastAsia="zh-CN"/>
                    </w:rPr>
                  </w:pPr>
                  <w:r>
                    <w:rPr>
                      <w:rFonts w:hint="eastAsia"/>
                      <w:color w:val="auto"/>
                      <w:vertAlign w:val="baseline"/>
                      <w:lang w:val="en-US" w:eastAsia="zh-CN"/>
                    </w:rPr>
                    <w:t>一般固废</w:t>
                  </w:r>
                </w:p>
              </w:tc>
              <w:tc>
                <w:tcPr>
                  <w:tcW w:w="1201" w:type="dxa"/>
                  <w:vMerge w:val="continue"/>
                </w:tcPr>
                <w:p>
                  <w:pPr>
                    <w:rPr>
                      <w:rFonts w:hint="eastAsia"/>
                      <w:color w:val="auto"/>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8" w:type="dxa"/>
                  <w:vAlign w:val="center"/>
                </w:tcPr>
                <w:p>
                  <w:pPr>
                    <w:jc w:val="center"/>
                    <w:rPr>
                      <w:rFonts w:hint="eastAsia"/>
                      <w:color w:val="auto"/>
                      <w:vertAlign w:val="baseline"/>
                      <w:lang w:val="en-US" w:eastAsia="zh-CN"/>
                    </w:rPr>
                  </w:pPr>
                  <w:r>
                    <w:rPr>
                      <w:rFonts w:hint="eastAsia"/>
                      <w:color w:val="auto"/>
                      <w:vertAlign w:val="baseline"/>
                      <w:lang w:val="en-US" w:eastAsia="zh-CN"/>
                    </w:rPr>
                    <w:t>3</w:t>
                  </w:r>
                </w:p>
              </w:tc>
              <w:tc>
                <w:tcPr>
                  <w:tcW w:w="1064" w:type="dxa"/>
                  <w:vAlign w:val="center"/>
                </w:tcPr>
                <w:p>
                  <w:pPr>
                    <w:jc w:val="center"/>
                    <w:rPr>
                      <w:rFonts w:hint="eastAsia"/>
                      <w:color w:val="auto"/>
                      <w:vertAlign w:val="baseline"/>
                      <w:lang w:val="en-US" w:eastAsia="zh-CN"/>
                    </w:rPr>
                  </w:pPr>
                  <w:r>
                    <w:rPr>
                      <w:rFonts w:hint="eastAsia"/>
                      <w:color w:val="auto"/>
                      <w:vertAlign w:val="baseline"/>
                      <w:lang w:val="en-US" w:eastAsia="zh-CN"/>
                    </w:rPr>
                    <w:t>废药渣</w:t>
                  </w:r>
                </w:p>
              </w:tc>
              <w:tc>
                <w:tcPr>
                  <w:tcW w:w="1245" w:type="dxa"/>
                  <w:vAlign w:val="center"/>
                </w:tcPr>
                <w:p>
                  <w:pPr>
                    <w:jc w:val="center"/>
                    <w:rPr>
                      <w:rFonts w:hint="eastAsia"/>
                      <w:color w:val="auto"/>
                      <w:vertAlign w:val="baseline"/>
                      <w:lang w:val="en-US" w:eastAsia="zh-CN"/>
                    </w:rPr>
                  </w:pPr>
                  <w:r>
                    <w:rPr>
                      <w:rFonts w:hint="eastAsia"/>
                      <w:color w:val="auto"/>
                      <w:vertAlign w:val="baseline"/>
                      <w:lang w:val="en-US" w:eastAsia="zh-CN"/>
                    </w:rPr>
                    <w:t>生产加工</w:t>
                  </w:r>
                </w:p>
              </w:tc>
              <w:tc>
                <w:tcPr>
                  <w:tcW w:w="765" w:type="dxa"/>
                  <w:vAlign w:val="center"/>
                </w:tcPr>
                <w:p>
                  <w:pPr>
                    <w:jc w:val="center"/>
                    <w:rPr>
                      <w:rFonts w:hint="eastAsia"/>
                      <w:color w:val="auto"/>
                      <w:vertAlign w:val="baseline"/>
                      <w:lang w:val="en-US" w:eastAsia="zh-CN"/>
                    </w:rPr>
                  </w:pPr>
                  <w:r>
                    <w:rPr>
                      <w:rFonts w:hint="eastAsia"/>
                      <w:color w:val="auto"/>
                      <w:vertAlign w:val="baseline"/>
                      <w:lang w:val="en-US" w:eastAsia="zh-CN"/>
                    </w:rPr>
                    <w:t>固态</w:t>
                  </w:r>
                </w:p>
              </w:tc>
              <w:tc>
                <w:tcPr>
                  <w:tcW w:w="1005" w:type="dxa"/>
                  <w:vAlign w:val="center"/>
                </w:tcPr>
                <w:p>
                  <w:pPr>
                    <w:jc w:val="center"/>
                    <w:rPr>
                      <w:rFonts w:hint="eastAsia"/>
                      <w:color w:val="auto"/>
                      <w:vertAlign w:val="baseline"/>
                      <w:lang w:val="en-US" w:eastAsia="zh-CN"/>
                    </w:rPr>
                  </w:pPr>
                  <w:r>
                    <w:rPr>
                      <w:rFonts w:hint="eastAsia"/>
                      <w:color w:val="auto"/>
                      <w:vertAlign w:val="baseline"/>
                      <w:lang w:val="en-US" w:eastAsia="zh-CN"/>
                    </w:rPr>
                    <w:t>017-001-45</w:t>
                  </w:r>
                </w:p>
              </w:tc>
              <w:tc>
                <w:tcPr>
                  <w:tcW w:w="1020" w:type="dxa"/>
                  <w:vAlign w:val="center"/>
                </w:tcPr>
                <w:p>
                  <w:pPr>
                    <w:jc w:val="center"/>
                    <w:rPr>
                      <w:rFonts w:hint="eastAsia"/>
                      <w:color w:val="auto"/>
                      <w:vertAlign w:val="baseline"/>
                      <w:lang w:val="en-US" w:eastAsia="zh-CN"/>
                    </w:rPr>
                  </w:pPr>
                  <w:r>
                    <w:rPr>
                      <w:rFonts w:hint="eastAsia"/>
                      <w:color w:val="auto"/>
                      <w:vertAlign w:val="baseline"/>
                      <w:lang w:val="en-US" w:eastAsia="zh-CN"/>
                    </w:rPr>
                    <w:t>0.9245</w:t>
                  </w:r>
                </w:p>
              </w:tc>
              <w:tc>
                <w:tcPr>
                  <w:tcW w:w="1320" w:type="dxa"/>
                  <w:vMerge w:val="continue"/>
                  <w:vAlign w:val="center"/>
                </w:tcPr>
                <w:p>
                  <w:pPr>
                    <w:jc w:val="center"/>
                    <w:rPr>
                      <w:rFonts w:hint="eastAsia"/>
                      <w:color w:val="auto"/>
                      <w:vertAlign w:val="baseline"/>
                      <w:lang w:val="en-US" w:eastAsia="zh-CN"/>
                    </w:rPr>
                  </w:pPr>
                </w:p>
              </w:tc>
              <w:tc>
                <w:tcPr>
                  <w:tcW w:w="795" w:type="dxa"/>
                  <w:vAlign w:val="center"/>
                </w:tcPr>
                <w:p>
                  <w:pPr>
                    <w:jc w:val="center"/>
                    <w:rPr>
                      <w:rFonts w:hint="eastAsia"/>
                      <w:color w:val="auto"/>
                      <w:vertAlign w:val="baseline"/>
                      <w:lang w:val="en-US" w:eastAsia="zh-CN"/>
                    </w:rPr>
                  </w:pPr>
                  <w:r>
                    <w:rPr>
                      <w:rFonts w:hint="eastAsia"/>
                      <w:color w:val="auto"/>
                      <w:vertAlign w:val="baseline"/>
                      <w:lang w:val="en-US" w:eastAsia="zh-CN"/>
                    </w:rPr>
                    <w:t>一般固废</w:t>
                  </w:r>
                </w:p>
              </w:tc>
              <w:tc>
                <w:tcPr>
                  <w:tcW w:w="1201" w:type="dxa"/>
                  <w:vMerge w:val="continue"/>
                </w:tcPr>
                <w:p>
                  <w:pPr>
                    <w:rPr>
                      <w:rFonts w:hint="eastAsia"/>
                      <w:color w:val="auto"/>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8" w:type="dxa"/>
                  <w:vAlign w:val="center"/>
                </w:tcPr>
                <w:p>
                  <w:pPr>
                    <w:jc w:val="center"/>
                    <w:rPr>
                      <w:rFonts w:hint="eastAsia"/>
                      <w:color w:val="auto"/>
                      <w:vertAlign w:val="baseline"/>
                      <w:lang w:val="en-US" w:eastAsia="zh-CN"/>
                    </w:rPr>
                  </w:pPr>
                  <w:r>
                    <w:rPr>
                      <w:rFonts w:hint="eastAsia"/>
                      <w:color w:val="auto"/>
                      <w:vertAlign w:val="baseline"/>
                      <w:lang w:val="en-US" w:eastAsia="zh-CN"/>
                    </w:rPr>
                    <w:t>4</w:t>
                  </w:r>
                </w:p>
              </w:tc>
              <w:tc>
                <w:tcPr>
                  <w:tcW w:w="1064" w:type="dxa"/>
                  <w:vAlign w:val="center"/>
                </w:tcPr>
                <w:p>
                  <w:pPr>
                    <w:jc w:val="center"/>
                    <w:rPr>
                      <w:rFonts w:hint="eastAsia"/>
                      <w:color w:val="auto"/>
                      <w:vertAlign w:val="baseline"/>
                      <w:lang w:val="en-US" w:eastAsia="zh-CN"/>
                    </w:rPr>
                  </w:pPr>
                  <w:r>
                    <w:rPr>
                      <w:rFonts w:hint="eastAsia"/>
                      <w:color w:val="auto"/>
                      <w:vertAlign w:val="baseline"/>
                      <w:lang w:val="en-US" w:eastAsia="zh-CN"/>
                    </w:rPr>
                    <w:t>废包装材料、废胶囊</w:t>
                  </w:r>
                </w:p>
              </w:tc>
              <w:tc>
                <w:tcPr>
                  <w:tcW w:w="1245" w:type="dxa"/>
                  <w:vAlign w:val="center"/>
                </w:tcPr>
                <w:p>
                  <w:pPr>
                    <w:jc w:val="center"/>
                    <w:rPr>
                      <w:rFonts w:hint="eastAsia"/>
                      <w:color w:val="auto"/>
                      <w:vertAlign w:val="baseline"/>
                      <w:lang w:val="en-US" w:eastAsia="zh-CN"/>
                    </w:rPr>
                  </w:pPr>
                  <w:r>
                    <w:rPr>
                      <w:rFonts w:hint="eastAsia"/>
                      <w:color w:val="auto"/>
                      <w:vertAlign w:val="baseline"/>
                      <w:lang w:val="en-US" w:eastAsia="zh-CN"/>
                    </w:rPr>
                    <w:t>生产加工</w:t>
                  </w:r>
                </w:p>
              </w:tc>
              <w:tc>
                <w:tcPr>
                  <w:tcW w:w="765" w:type="dxa"/>
                  <w:vAlign w:val="center"/>
                </w:tcPr>
                <w:p>
                  <w:pPr>
                    <w:jc w:val="center"/>
                    <w:rPr>
                      <w:rFonts w:hint="eastAsia"/>
                      <w:color w:val="auto"/>
                      <w:vertAlign w:val="baseline"/>
                      <w:lang w:val="en-US" w:eastAsia="zh-CN"/>
                    </w:rPr>
                  </w:pPr>
                  <w:r>
                    <w:rPr>
                      <w:rFonts w:hint="eastAsia"/>
                      <w:color w:val="auto"/>
                      <w:vertAlign w:val="baseline"/>
                      <w:lang w:val="en-US" w:eastAsia="zh-CN"/>
                    </w:rPr>
                    <w:t>固态</w:t>
                  </w:r>
                </w:p>
              </w:tc>
              <w:tc>
                <w:tcPr>
                  <w:tcW w:w="1005" w:type="dxa"/>
                  <w:vAlign w:val="center"/>
                </w:tcPr>
                <w:p>
                  <w:pPr>
                    <w:jc w:val="center"/>
                    <w:rPr>
                      <w:rFonts w:hint="eastAsia"/>
                      <w:color w:val="auto"/>
                      <w:vertAlign w:val="baseline"/>
                      <w:lang w:val="en-US" w:eastAsia="zh-CN"/>
                    </w:rPr>
                  </w:pPr>
                  <w:r>
                    <w:rPr>
                      <w:rFonts w:hint="eastAsia"/>
                      <w:color w:val="auto"/>
                      <w:vertAlign w:val="baseline"/>
                      <w:lang w:val="en-US" w:eastAsia="zh-CN"/>
                    </w:rPr>
                    <w:t>223-001-07</w:t>
                  </w:r>
                </w:p>
              </w:tc>
              <w:tc>
                <w:tcPr>
                  <w:tcW w:w="1020" w:type="dxa"/>
                  <w:vAlign w:val="center"/>
                </w:tcPr>
                <w:p>
                  <w:pPr>
                    <w:jc w:val="center"/>
                    <w:rPr>
                      <w:rFonts w:hint="eastAsia"/>
                      <w:color w:val="auto"/>
                      <w:vertAlign w:val="baseline"/>
                      <w:lang w:val="en-US" w:eastAsia="zh-CN"/>
                    </w:rPr>
                  </w:pPr>
                  <w:r>
                    <w:rPr>
                      <w:rFonts w:hint="eastAsia"/>
                      <w:color w:val="auto"/>
                      <w:vertAlign w:val="baseline"/>
                      <w:lang w:val="en-US" w:eastAsia="zh-CN"/>
                    </w:rPr>
                    <w:t>0.1</w:t>
                  </w:r>
                </w:p>
              </w:tc>
              <w:tc>
                <w:tcPr>
                  <w:tcW w:w="1320" w:type="dxa"/>
                  <w:vMerge w:val="continue"/>
                  <w:vAlign w:val="center"/>
                </w:tcPr>
                <w:p>
                  <w:pPr>
                    <w:jc w:val="center"/>
                    <w:rPr>
                      <w:rFonts w:hint="eastAsia"/>
                      <w:color w:val="auto"/>
                      <w:vertAlign w:val="baseline"/>
                      <w:lang w:val="en-US" w:eastAsia="zh-CN"/>
                    </w:rPr>
                  </w:pPr>
                </w:p>
              </w:tc>
              <w:tc>
                <w:tcPr>
                  <w:tcW w:w="795" w:type="dxa"/>
                  <w:vAlign w:val="center"/>
                </w:tcPr>
                <w:p>
                  <w:pPr>
                    <w:jc w:val="center"/>
                    <w:rPr>
                      <w:rFonts w:hint="eastAsia"/>
                      <w:color w:val="auto"/>
                      <w:vertAlign w:val="baseline"/>
                      <w:lang w:val="en-US" w:eastAsia="zh-CN"/>
                    </w:rPr>
                  </w:pPr>
                  <w:r>
                    <w:rPr>
                      <w:rFonts w:hint="eastAsia"/>
                      <w:color w:val="auto"/>
                      <w:vertAlign w:val="baseline"/>
                      <w:lang w:val="en-US" w:eastAsia="zh-CN"/>
                    </w:rPr>
                    <w:t>一般固废</w:t>
                  </w:r>
                </w:p>
              </w:tc>
              <w:tc>
                <w:tcPr>
                  <w:tcW w:w="1201" w:type="dxa"/>
                  <w:vMerge w:val="continue"/>
                </w:tcPr>
                <w:p>
                  <w:pPr>
                    <w:rPr>
                      <w:rFonts w:hint="eastAsia"/>
                      <w:color w:val="auto"/>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8" w:type="dxa"/>
                  <w:vAlign w:val="center"/>
                </w:tcPr>
                <w:p>
                  <w:pPr>
                    <w:jc w:val="center"/>
                    <w:rPr>
                      <w:rFonts w:hint="eastAsia"/>
                      <w:color w:val="auto"/>
                      <w:sz w:val="21"/>
                      <w:szCs w:val="21"/>
                      <w:vertAlign w:val="baseline"/>
                      <w:lang w:val="en-US" w:eastAsia="zh-CN"/>
                    </w:rPr>
                  </w:pPr>
                  <w:r>
                    <w:rPr>
                      <w:rFonts w:hint="eastAsia"/>
                      <w:color w:val="auto"/>
                      <w:sz w:val="21"/>
                      <w:szCs w:val="21"/>
                      <w:vertAlign w:val="baseline"/>
                      <w:lang w:val="en-US" w:eastAsia="zh-CN"/>
                    </w:rPr>
                    <w:t>5</w:t>
                  </w:r>
                </w:p>
              </w:tc>
              <w:tc>
                <w:tcPr>
                  <w:tcW w:w="1064" w:type="dxa"/>
                  <w:vAlign w:val="center"/>
                </w:tcPr>
                <w:p>
                  <w:pPr>
                    <w:pStyle w:val="171"/>
                    <w:bidi w:val="0"/>
                    <w:ind w:firstLine="0" w:firstLineChars="0"/>
                    <w:rPr>
                      <w:rFonts w:hint="eastAsia"/>
                      <w:color w:val="auto"/>
                      <w:sz w:val="21"/>
                      <w:szCs w:val="21"/>
                      <w:vertAlign w:val="baseline"/>
                      <w:lang w:val="en-US" w:eastAsia="zh-CN"/>
                    </w:rPr>
                  </w:pPr>
                  <w:r>
                    <w:rPr>
                      <w:rFonts w:hint="default"/>
                      <w:color w:val="auto"/>
                      <w:sz w:val="21"/>
                      <w:szCs w:val="21"/>
                      <w:lang w:val="en-US" w:eastAsia="zh-CN"/>
                    </w:rPr>
                    <w:t>纯水制备</w:t>
                  </w:r>
                </w:p>
              </w:tc>
              <w:tc>
                <w:tcPr>
                  <w:tcW w:w="1245" w:type="dxa"/>
                  <w:vAlign w:val="center"/>
                </w:tcPr>
                <w:p>
                  <w:pPr>
                    <w:pStyle w:val="171"/>
                    <w:bidi w:val="0"/>
                    <w:ind w:firstLine="0" w:firstLineChars="0"/>
                    <w:rPr>
                      <w:rFonts w:hint="eastAsia"/>
                      <w:color w:val="auto"/>
                      <w:sz w:val="21"/>
                      <w:szCs w:val="21"/>
                      <w:vertAlign w:val="baseline"/>
                      <w:lang w:val="en-US" w:eastAsia="zh-CN"/>
                    </w:rPr>
                  </w:pPr>
                  <w:r>
                    <w:rPr>
                      <w:rFonts w:hint="default"/>
                      <w:color w:val="auto"/>
                      <w:sz w:val="21"/>
                      <w:szCs w:val="21"/>
                      <w:lang w:val="en-US" w:eastAsia="zh-CN"/>
                    </w:rPr>
                    <w:t>纯水制备</w:t>
                  </w:r>
                  <w:r>
                    <w:rPr>
                      <w:rFonts w:hint="default"/>
                      <w:color w:val="auto"/>
                      <w:sz w:val="21"/>
                      <w:szCs w:val="21"/>
                    </w:rPr>
                    <w:t>废滤芯</w:t>
                  </w:r>
                </w:p>
              </w:tc>
              <w:tc>
                <w:tcPr>
                  <w:tcW w:w="765" w:type="dxa"/>
                  <w:vAlign w:val="center"/>
                </w:tcPr>
                <w:p>
                  <w:pPr>
                    <w:jc w:val="center"/>
                    <w:rPr>
                      <w:rFonts w:hint="eastAsia"/>
                      <w:color w:val="auto"/>
                      <w:sz w:val="21"/>
                      <w:szCs w:val="21"/>
                      <w:vertAlign w:val="baseline"/>
                      <w:lang w:val="en-US" w:eastAsia="zh-CN"/>
                    </w:rPr>
                  </w:pPr>
                  <w:r>
                    <w:rPr>
                      <w:rFonts w:hint="eastAsia"/>
                      <w:color w:val="auto"/>
                      <w:sz w:val="21"/>
                      <w:szCs w:val="21"/>
                      <w:vertAlign w:val="baseline"/>
                      <w:lang w:val="en-US" w:eastAsia="zh-CN"/>
                    </w:rPr>
                    <w:t>固态</w:t>
                  </w:r>
                </w:p>
              </w:tc>
              <w:tc>
                <w:tcPr>
                  <w:tcW w:w="1005" w:type="dxa"/>
                  <w:vAlign w:val="center"/>
                </w:tcPr>
                <w:p>
                  <w:pPr>
                    <w:jc w:val="center"/>
                    <w:rPr>
                      <w:rFonts w:hint="eastAsia"/>
                      <w:color w:val="auto"/>
                      <w:sz w:val="21"/>
                      <w:szCs w:val="21"/>
                      <w:vertAlign w:val="baseline"/>
                      <w:lang w:val="en-US" w:eastAsia="zh-CN"/>
                    </w:rPr>
                  </w:pPr>
                  <w:r>
                    <w:rPr>
                      <w:rFonts w:hint="eastAsia"/>
                      <w:color w:val="auto"/>
                      <w:sz w:val="21"/>
                      <w:szCs w:val="21"/>
                      <w:lang w:val="en-US" w:eastAsia="zh-CN"/>
                    </w:rPr>
                    <w:t>27</w:t>
                  </w:r>
                  <w:r>
                    <w:rPr>
                      <w:rFonts w:hint="default"/>
                      <w:color w:val="auto"/>
                      <w:sz w:val="21"/>
                      <w:szCs w:val="21"/>
                      <w:lang w:val="en-US" w:eastAsia="zh-CN"/>
                    </w:rPr>
                    <w:t>0</w:t>
                  </w:r>
                  <w:r>
                    <w:rPr>
                      <w:rFonts w:hint="default"/>
                      <w:color w:val="auto"/>
                      <w:sz w:val="21"/>
                      <w:szCs w:val="21"/>
                    </w:rPr>
                    <w:t>-</w:t>
                  </w:r>
                  <w:r>
                    <w:rPr>
                      <w:rFonts w:hint="default"/>
                      <w:color w:val="auto"/>
                      <w:sz w:val="21"/>
                      <w:szCs w:val="21"/>
                      <w:lang w:val="en-US" w:eastAsia="zh-CN"/>
                    </w:rPr>
                    <w:t>00</w:t>
                  </w:r>
                  <w:r>
                    <w:rPr>
                      <w:rFonts w:hint="eastAsia"/>
                      <w:color w:val="auto"/>
                      <w:sz w:val="21"/>
                      <w:szCs w:val="21"/>
                      <w:lang w:val="en-US" w:eastAsia="zh-CN"/>
                    </w:rPr>
                    <w:t>2</w:t>
                  </w:r>
                  <w:r>
                    <w:rPr>
                      <w:rFonts w:hint="default"/>
                      <w:color w:val="auto"/>
                      <w:sz w:val="21"/>
                      <w:szCs w:val="21"/>
                    </w:rPr>
                    <w:t>-99</w:t>
                  </w:r>
                </w:p>
              </w:tc>
              <w:tc>
                <w:tcPr>
                  <w:tcW w:w="1020" w:type="dxa"/>
                  <w:vAlign w:val="center"/>
                </w:tcPr>
                <w:p>
                  <w:pPr>
                    <w:jc w:val="center"/>
                    <w:rPr>
                      <w:rFonts w:hint="eastAsia"/>
                      <w:color w:val="auto"/>
                      <w:sz w:val="21"/>
                      <w:szCs w:val="21"/>
                      <w:vertAlign w:val="baseline"/>
                      <w:lang w:val="en-US" w:eastAsia="zh-CN"/>
                    </w:rPr>
                  </w:pPr>
                  <w:r>
                    <w:rPr>
                      <w:rFonts w:hint="eastAsia"/>
                      <w:color w:val="auto"/>
                      <w:sz w:val="21"/>
                      <w:szCs w:val="21"/>
                      <w:vertAlign w:val="baseline"/>
                      <w:lang w:val="en-US" w:eastAsia="zh-CN"/>
                    </w:rPr>
                    <w:t>0.5</w:t>
                  </w:r>
                </w:p>
              </w:tc>
              <w:tc>
                <w:tcPr>
                  <w:tcW w:w="1320" w:type="dxa"/>
                  <w:vAlign w:val="center"/>
                </w:tcPr>
                <w:p>
                  <w:pPr>
                    <w:jc w:val="center"/>
                    <w:rPr>
                      <w:rFonts w:hint="eastAsia"/>
                      <w:color w:val="auto"/>
                      <w:sz w:val="21"/>
                      <w:szCs w:val="21"/>
                      <w:vertAlign w:val="baseline"/>
                      <w:lang w:val="en-US" w:eastAsia="zh-CN"/>
                    </w:rPr>
                  </w:pPr>
                  <w:r>
                    <w:rPr>
                      <w:rFonts w:hint="eastAsia"/>
                      <w:color w:val="auto"/>
                      <w:sz w:val="21"/>
                      <w:szCs w:val="21"/>
                      <w:vertAlign w:val="baseline"/>
                      <w:lang w:val="en-US" w:eastAsia="zh-CN"/>
                    </w:rPr>
                    <w:t>销售厂家回收再生处理</w:t>
                  </w:r>
                </w:p>
              </w:tc>
              <w:tc>
                <w:tcPr>
                  <w:tcW w:w="795" w:type="dxa"/>
                  <w:vAlign w:val="center"/>
                </w:tcPr>
                <w:p>
                  <w:pPr>
                    <w:jc w:val="center"/>
                    <w:rPr>
                      <w:rFonts w:hint="eastAsia"/>
                      <w:color w:val="auto"/>
                      <w:vertAlign w:val="baseline"/>
                      <w:lang w:val="en-US" w:eastAsia="zh-CN"/>
                    </w:rPr>
                  </w:pPr>
                  <w:r>
                    <w:rPr>
                      <w:rFonts w:hint="eastAsia"/>
                      <w:color w:val="auto"/>
                      <w:vertAlign w:val="baseline"/>
                      <w:lang w:val="en-US" w:eastAsia="zh-CN"/>
                    </w:rPr>
                    <w:t>一般固废</w:t>
                  </w:r>
                </w:p>
              </w:tc>
              <w:tc>
                <w:tcPr>
                  <w:tcW w:w="1201" w:type="dxa"/>
                  <w:vMerge w:val="continue"/>
                </w:tcPr>
                <w:p>
                  <w:pPr>
                    <w:rPr>
                      <w:rFonts w:hint="eastAsia"/>
                      <w:color w:val="auto"/>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8" w:type="dxa"/>
                  <w:vAlign w:val="center"/>
                </w:tcPr>
                <w:p>
                  <w:pPr>
                    <w:jc w:val="center"/>
                    <w:rPr>
                      <w:rFonts w:hint="eastAsia"/>
                      <w:color w:val="auto"/>
                      <w:sz w:val="21"/>
                      <w:szCs w:val="21"/>
                      <w:vertAlign w:val="baseline"/>
                      <w:lang w:val="en-US" w:eastAsia="zh-CN"/>
                    </w:rPr>
                  </w:pPr>
                  <w:r>
                    <w:rPr>
                      <w:rFonts w:hint="eastAsia"/>
                      <w:color w:val="auto"/>
                      <w:sz w:val="21"/>
                      <w:szCs w:val="21"/>
                      <w:vertAlign w:val="baseline"/>
                      <w:lang w:val="en-US" w:eastAsia="zh-CN"/>
                    </w:rPr>
                    <w:t>6</w:t>
                  </w:r>
                </w:p>
              </w:tc>
              <w:tc>
                <w:tcPr>
                  <w:tcW w:w="1064" w:type="dxa"/>
                  <w:vAlign w:val="center"/>
                </w:tcPr>
                <w:p>
                  <w:pPr>
                    <w:pStyle w:val="171"/>
                    <w:bidi w:val="0"/>
                    <w:ind w:firstLine="0" w:firstLineChars="0"/>
                    <w:rPr>
                      <w:rFonts w:hint="default"/>
                      <w:color w:val="auto"/>
                      <w:sz w:val="21"/>
                      <w:szCs w:val="21"/>
                      <w:lang w:val="en-US" w:eastAsia="zh-CN"/>
                    </w:rPr>
                  </w:pPr>
                  <w:r>
                    <w:rPr>
                      <w:rFonts w:hint="eastAsia"/>
                      <w:color w:val="auto"/>
                      <w:sz w:val="21"/>
                      <w:szCs w:val="21"/>
                      <w:lang w:val="en-US" w:eastAsia="zh-CN"/>
                    </w:rPr>
                    <w:t>化验制剂、废液</w:t>
                  </w:r>
                </w:p>
              </w:tc>
              <w:tc>
                <w:tcPr>
                  <w:tcW w:w="1245" w:type="dxa"/>
                  <w:vAlign w:val="center"/>
                </w:tcPr>
                <w:p>
                  <w:pPr>
                    <w:pStyle w:val="171"/>
                    <w:bidi w:val="0"/>
                    <w:ind w:firstLine="0" w:firstLineChars="0"/>
                    <w:rPr>
                      <w:rFonts w:hint="default"/>
                      <w:color w:val="auto"/>
                      <w:sz w:val="21"/>
                      <w:szCs w:val="21"/>
                      <w:lang w:val="en-US" w:eastAsia="zh-CN"/>
                    </w:rPr>
                  </w:pPr>
                  <w:r>
                    <w:rPr>
                      <w:rFonts w:hint="eastAsia"/>
                      <w:color w:val="auto"/>
                      <w:sz w:val="21"/>
                      <w:szCs w:val="21"/>
                      <w:lang w:val="en-US" w:eastAsia="zh-CN"/>
                    </w:rPr>
                    <w:t>药品化验</w:t>
                  </w:r>
                </w:p>
              </w:tc>
              <w:tc>
                <w:tcPr>
                  <w:tcW w:w="765" w:type="dxa"/>
                  <w:vAlign w:val="center"/>
                </w:tcPr>
                <w:p>
                  <w:pPr>
                    <w:jc w:val="center"/>
                    <w:rPr>
                      <w:rFonts w:hint="eastAsia"/>
                      <w:color w:val="auto"/>
                      <w:sz w:val="21"/>
                      <w:szCs w:val="21"/>
                      <w:vertAlign w:val="baseline"/>
                      <w:lang w:val="en-US" w:eastAsia="zh-CN"/>
                    </w:rPr>
                  </w:pPr>
                  <w:r>
                    <w:rPr>
                      <w:rFonts w:hint="eastAsia"/>
                      <w:color w:val="auto"/>
                      <w:sz w:val="21"/>
                      <w:szCs w:val="21"/>
                      <w:vertAlign w:val="baseline"/>
                      <w:lang w:val="en-US" w:eastAsia="zh-CN"/>
                    </w:rPr>
                    <w:t>固态、液态</w:t>
                  </w:r>
                </w:p>
              </w:tc>
              <w:tc>
                <w:tcPr>
                  <w:tcW w:w="1005" w:type="dxa"/>
                  <w:vAlign w:val="center"/>
                </w:tcPr>
                <w:p>
                  <w:pPr>
                    <w:jc w:val="center"/>
                    <w:rPr>
                      <w:rFonts w:hint="eastAsia"/>
                      <w:color w:val="auto"/>
                      <w:sz w:val="21"/>
                      <w:szCs w:val="21"/>
                      <w:lang w:val="en-US" w:eastAsia="zh-CN"/>
                    </w:rPr>
                  </w:pPr>
                  <w:r>
                    <w:rPr>
                      <w:rFonts w:hint="eastAsia"/>
                      <w:color w:val="auto"/>
                      <w:sz w:val="21"/>
                      <w:szCs w:val="21"/>
                      <w:lang w:val="en-US" w:eastAsia="zh-CN"/>
                    </w:rPr>
                    <w:t>900-002-03</w:t>
                  </w:r>
                </w:p>
              </w:tc>
              <w:tc>
                <w:tcPr>
                  <w:tcW w:w="1020" w:type="dxa"/>
                  <w:vAlign w:val="center"/>
                </w:tcPr>
                <w:p>
                  <w:pPr>
                    <w:jc w:val="center"/>
                    <w:rPr>
                      <w:rFonts w:hint="eastAsia"/>
                      <w:color w:val="auto"/>
                      <w:sz w:val="21"/>
                      <w:szCs w:val="21"/>
                      <w:vertAlign w:val="baseline"/>
                      <w:lang w:val="en-US" w:eastAsia="zh-CN"/>
                    </w:rPr>
                  </w:pPr>
                  <w:r>
                    <w:rPr>
                      <w:rFonts w:hint="eastAsia"/>
                      <w:color w:val="auto"/>
                      <w:sz w:val="21"/>
                      <w:szCs w:val="21"/>
                      <w:vertAlign w:val="baseline"/>
                      <w:lang w:val="en-US" w:eastAsia="zh-CN"/>
                    </w:rPr>
                    <w:t>0.316</w:t>
                  </w:r>
                </w:p>
              </w:tc>
              <w:tc>
                <w:tcPr>
                  <w:tcW w:w="1320" w:type="dxa"/>
                  <w:vAlign w:val="center"/>
                </w:tcPr>
                <w:p>
                  <w:pPr>
                    <w:jc w:val="center"/>
                    <w:rPr>
                      <w:rFonts w:hint="eastAsia"/>
                      <w:color w:val="auto"/>
                      <w:sz w:val="21"/>
                      <w:szCs w:val="21"/>
                      <w:vertAlign w:val="baseline"/>
                      <w:lang w:val="en-US" w:eastAsia="zh-CN"/>
                    </w:rPr>
                  </w:pPr>
                  <w:r>
                    <w:rPr>
                      <w:rFonts w:hint="eastAsia"/>
                      <w:color w:val="auto"/>
                      <w:sz w:val="21"/>
                      <w:szCs w:val="21"/>
                      <w:vertAlign w:val="baseline"/>
                      <w:lang w:val="en-US" w:eastAsia="zh-CN"/>
                    </w:rPr>
                    <w:t>委托相关资质单位处置</w:t>
                  </w:r>
                </w:p>
              </w:tc>
              <w:tc>
                <w:tcPr>
                  <w:tcW w:w="795" w:type="dxa"/>
                  <w:vAlign w:val="center"/>
                </w:tcPr>
                <w:p>
                  <w:pPr>
                    <w:jc w:val="center"/>
                    <w:rPr>
                      <w:rFonts w:hint="eastAsia"/>
                      <w:color w:val="auto"/>
                      <w:vertAlign w:val="baseline"/>
                      <w:lang w:val="en-US" w:eastAsia="zh-CN"/>
                    </w:rPr>
                  </w:pPr>
                  <w:r>
                    <w:rPr>
                      <w:rFonts w:hint="eastAsia"/>
                      <w:color w:val="auto"/>
                      <w:vertAlign w:val="baseline"/>
                      <w:lang w:val="en-US" w:eastAsia="zh-CN"/>
                    </w:rPr>
                    <w:t>危废</w:t>
                  </w:r>
                </w:p>
              </w:tc>
              <w:tc>
                <w:tcPr>
                  <w:tcW w:w="1201" w:type="dxa"/>
                </w:tcPr>
                <w:p>
                  <w:pPr>
                    <w:rPr>
                      <w:rFonts w:hint="eastAsia"/>
                      <w:color w:val="auto"/>
                      <w:vertAlign w:val="baseline"/>
                      <w:lang w:val="en-US" w:eastAsia="zh-CN"/>
                    </w:rPr>
                  </w:pPr>
                  <w:r>
                    <w:rPr>
                      <w:rFonts w:hint="eastAsia"/>
                      <w:color w:val="auto"/>
                      <w:vertAlign w:val="baseline"/>
                      <w:lang w:val="en-US" w:eastAsia="zh-CN"/>
                    </w:rPr>
                    <w:t>国家危险废物名录(2021年版)</w:t>
                  </w:r>
                </w:p>
              </w:tc>
            </w:tr>
          </w:tbl>
          <w:p>
            <w:pPr>
              <w:pStyle w:val="49"/>
              <w:spacing w:line="360" w:lineRule="auto"/>
              <w:ind w:firstLine="482" w:firstLineChars="200"/>
              <w:rPr>
                <w:rFonts w:ascii="Times New Roman" w:hAnsi="Times New Roman" w:eastAsia="宋体"/>
                <w:b/>
                <w:smallCaps w:val="0"/>
                <w:color w:val="auto"/>
                <w:sz w:val="24"/>
                <w:szCs w:val="24"/>
              </w:rPr>
            </w:pPr>
            <w:r>
              <w:rPr>
                <w:rFonts w:hint="eastAsia"/>
                <w:b/>
                <w:smallCaps w:val="0"/>
                <w:color w:val="auto"/>
                <w:sz w:val="24"/>
                <w:szCs w:val="24"/>
                <w:lang w:val="en-US" w:eastAsia="zh-CN"/>
              </w:rPr>
              <w:t xml:space="preserve">4.2 </w:t>
            </w:r>
            <w:r>
              <w:rPr>
                <w:rFonts w:hint="eastAsia"/>
                <w:b/>
                <w:smallCaps w:val="0"/>
                <w:color w:val="auto"/>
                <w:sz w:val="24"/>
                <w:szCs w:val="24"/>
                <w:lang w:eastAsia="zh-CN"/>
              </w:rPr>
              <w:t>固废</w:t>
            </w:r>
            <w:r>
              <w:rPr>
                <w:rFonts w:hint="eastAsia" w:ascii="Times New Roman" w:hAnsi="Times New Roman" w:eastAsia="宋体"/>
                <w:b/>
                <w:smallCaps w:val="0"/>
                <w:color w:val="auto"/>
                <w:sz w:val="24"/>
                <w:szCs w:val="24"/>
              </w:rPr>
              <w:t>影响评价结论</w:t>
            </w:r>
          </w:p>
          <w:p>
            <w:pPr>
              <w:spacing w:line="360" w:lineRule="auto"/>
              <w:ind w:firstLine="480"/>
              <w:rPr>
                <w:rFonts w:hint="eastAsia" w:cs="Times New Roman"/>
                <w:bCs/>
                <w:color w:val="auto"/>
                <w:sz w:val="24"/>
                <w:szCs w:val="24"/>
                <w:lang w:val="en-US" w:eastAsia="zh-CN"/>
              </w:rPr>
            </w:pPr>
            <w:r>
              <w:rPr>
                <w:rFonts w:hint="eastAsia" w:cs="Times New Roman"/>
                <w:bCs/>
                <w:color w:val="auto"/>
                <w:sz w:val="24"/>
                <w:szCs w:val="24"/>
                <w:lang w:val="en-US" w:eastAsia="zh-CN"/>
              </w:rPr>
              <w:t>本项目主要为中成药制品，不属于化学药品制剂制造；废药渣，污水站污泥和除尘器收尘均为一般固废，定期交由市政环卫部门清运处置，化验室废液废制剂等暂存于危废间，由哈尔滨国环医疗固废无害化集中处置中心有限公司定期清运处置。</w:t>
            </w:r>
          </w:p>
          <w:p>
            <w:pPr>
              <w:spacing w:line="360" w:lineRule="auto"/>
              <w:ind w:firstLine="480"/>
              <w:rPr>
                <w:rFonts w:ascii="Times New Roman" w:hAnsi="Times New Roman" w:eastAsia="宋体"/>
                <w:bCs/>
                <w:smallCaps w:val="0"/>
                <w:color w:val="auto"/>
                <w:sz w:val="24"/>
                <w:szCs w:val="24"/>
              </w:rPr>
            </w:pPr>
            <w:r>
              <w:rPr>
                <w:rFonts w:hint="eastAsia" w:cs="Times New Roman"/>
                <w:bCs/>
                <w:color w:val="auto"/>
                <w:sz w:val="24"/>
                <w:szCs w:val="24"/>
                <w:lang w:val="en-US" w:eastAsia="zh-CN"/>
              </w:rPr>
              <w:t>综上，本项目固废均能得到合理有效处置，采取上述措施后，本项目固废对周边环境影响较小</w:t>
            </w:r>
            <w:r>
              <w:rPr>
                <w:rFonts w:hint="eastAsia" w:ascii="Times New Roman" w:hAnsi="Times New Roman" w:eastAsia="宋体"/>
                <w:bCs/>
                <w:smallCaps w:val="0"/>
                <w:color w:val="auto"/>
                <w:sz w:val="24"/>
                <w:szCs w:val="24"/>
              </w:rPr>
              <w:t>。</w:t>
            </w:r>
          </w:p>
          <w:p>
            <w:pPr>
              <w:pStyle w:val="49"/>
              <w:spacing w:line="360" w:lineRule="auto"/>
              <w:ind w:firstLine="482" w:firstLineChars="200"/>
              <w:rPr>
                <w:rFonts w:ascii="Times New Roman" w:hAnsi="Times New Roman" w:eastAsia="宋体"/>
                <w:b/>
                <w:smallCaps w:val="0"/>
                <w:color w:val="auto"/>
                <w:sz w:val="24"/>
                <w:szCs w:val="24"/>
              </w:rPr>
            </w:pPr>
            <w:r>
              <w:rPr>
                <w:rFonts w:hint="eastAsia"/>
                <w:b/>
                <w:smallCaps w:val="0"/>
                <w:color w:val="auto"/>
                <w:sz w:val="24"/>
                <w:szCs w:val="24"/>
                <w:lang w:val="en-US" w:eastAsia="zh-CN"/>
              </w:rPr>
              <w:t>5</w:t>
            </w:r>
            <w:r>
              <w:rPr>
                <w:rFonts w:hint="eastAsia" w:ascii="Times New Roman" w:hAnsi="Times New Roman" w:eastAsia="宋体"/>
                <w:b/>
                <w:smallCaps w:val="0"/>
                <w:color w:val="auto"/>
                <w:sz w:val="24"/>
                <w:szCs w:val="24"/>
              </w:rPr>
              <w:t>地下水、土壤</w:t>
            </w:r>
          </w:p>
          <w:p>
            <w:pPr>
              <w:pStyle w:val="49"/>
              <w:spacing w:line="360" w:lineRule="auto"/>
              <w:ind w:firstLine="482" w:firstLineChars="200"/>
              <w:rPr>
                <w:rFonts w:ascii="Times New Roman" w:hAnsi="Times New Roman" w:eastAsia="宋体"/>
                <w:b/>
                <w:smallCaps w:val="0"/>
                <w:color w:val="auto"/>
                <w:sz w:val="24"/>
                <w:szCs w:val="24"/>
              </w:rPr>
            </w:pPr>
            <w:r>
              <w:rPr>
                <w:rFonts w:hint="eastAsia"/>
                <w:b/>
                <w:smallCaps w:val="0"/>
                <w:color w:val="auto"/>
                <w:sz w:val="24"/>
                <w:szCs w:val="24"/>
                <w:lang w:val="en-US" w:eastAsia="zh-CN"/>
              </w:rPr>
              <w:t xml:space="preserve">5.1 </w:t>
            </w:r>
            <w:r>
              <w:rPr>
                <w:rFonts w:hint="eastAsia" w:ascii="Times New Roman" w:hAnsi="Times New Roman" w:eastAsia="宋体"/>
                <w:b/>
                <w:smallCaps w:val="0"/>
                <w:color w:val="auto"/>
                <w:sz w:val="24"/>
                <w:szCs w:val="24"/>
              </w:rPr>
              <w:t>潜在污染源及其影响途径</w:t>
            </w:r>
          </w:p>
          <w:p>
            <w:pPr>
              <w:pStyle w:val="49"/>
              <w:spacing w:line="360" w:lineRule="auto"/>
              <w:ind w:firstLine="480" w:firstLineChars="200"/>
              <w:rPr>
                <w:rFonts w:ascii="Times New Roman" w:hAnsi="Times New Roman" w:eastAsia="宋体"/>
                <w:bCs/>
                <w:smallCaps w:val="0"/>
                <w:color w:val="auto"/>
                <w:sz w:val="24"/>
                <w:szCs w:val="24"/>
              </w:rPr>
            </w:pPr>
            <w:r>
              <w:rPr>
                <w:rFonts w:hint="eastAsia"/>
                <w:bCs/>
                <w:smallCaps w:val="0"/>
                <w:color w:val="auto"/>
                <w:sz w:val="24"/>
                <w:szCs w:val="24"/>
                <w:lang w:val="en-US" w:eastAsia="zh-CN"/>
              </w:rPr>
              <w:t>本</w:t>
            </w:r>
            <w:r>
              <w:rPr>
                <w:rFonts w:hint="eastAsia" w:ascii="Times New Roman" w:hAnsi="Times New Roman" w:eastAsia="宋体"/>
                <w:bCs/>
                <w:smallCaps w:val="0"/>
                <w:color w:val="auto"/>
                <w:sz w:val="24"/>
                <w:szCs w:val="24"/>
              </w:rPr>
              <w:t>项目生产过程中对地下水和土壤的潜在污染源及影响途径如下所示：</w:t>
            </w:r>
          </w:p>
          <w:p>
            <w:pPr>
              <w:widowControl/>
              <w:spacing w:line="360" w:lineRule="auto"/>
              <w:jc w:val="center"/>
              <w:rPr>
                <w:rFonts w:ascii="Times New Roman" w:hAnsi="Times New Roman" w:eastAsia="宋体"/>
                <w:b/>
                <w:smallCaps w:val="0"/>
                <w:color w:val="auto"/>
                <w:szCs w:val="21"/>
              </w:rPr>
            </w:pPr>
            <w:r>
              <w:rPr>
                <w:rFonts w:hint="eastAsia" w:ascii="Times New Roman" w:hAnsi="Times New Roman" w:eastAsia="宋体"/>
                <w:b/>
                <w:smallCaps w:val="0"/>
                <w:color w:val="auto"/>
                <w:szCs w:val="21"/>
              </w:rPr>
              <w:t>表</w:t>
            </w:r>
            <w:r>
              <w:rPr>
                <w:rFonts w:ascii="Times New Roman" w:hAnsi="Times New Roman" w:eastAsia="宋体"/>
                <w:b/>
                <w:smallCaps w:val="0"/>
                <w:color w:val="auto"/>
                <w:szCs w:val="21"/>
              </w:rPr>
              <w:t>4-</w:t>
            </w:r>
            <w:r>
              <w:rPr>
                <w:rFonts w:hint="eastAsia"/>
                <w:b/>
                <w:smallCaps w:val="0"/>
                <w:color w:val="auto"/>
                <w:szCs w:val="21"/>
                <w:lang w:val="en-US" w:eastAsia="zh-CN"/>
              </w:rPr>
              <w:t>16</w:t>
            </w:r>
            <w:r>
              <w:rPr>
                <w:rFonts w:hint="eastAsia" w:ascii="Times New Roman" w:hAnsi="Times New Roman" w:eastAsia="宋体"/>
                <w:b/>
                <w:smallCaps w:val="0"/>
                <w:color w:val="auto"/>
                <w:szCs w:val="21"/>
              </w:rPr>
              <w:t>地下水、土壤潜在污染源及其影响途径一览表</w:t>
            </w:r>
          </w:p>
          <w:tbl>
            <w:tblPr>
              <w:tblStyle w:val="39"/>
              <w:tblW w:w="91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7"/>
              <w:gridCol w:w="3566"/>
              <w:gridCol w:w="45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vAlign w:val="center"/>
                </w:tcPr>
                <w:p>
                  <w:pPr>
                    <w:pStyle w:val="14"/>
                    <w:ind w:left="0" w:firstLine="0" w:firstLineChars="0"/>
                    <w:jc w:val="center"/>
                    <w:rPr>
                      <w:rFonts w:hint="eastAsia" w:ascii="Times New Roman" w:hAnsi="Times New Roman" w:eastAsia="宋体"/>
                      <w:b/>
                      <w:bCs/>
                      <w:smallCaps w:val="0"/>
                      <w:color w:val="auto"/>
                    </w:rPr>
                  </w:pPr>
                  <w:r>
                    <w:rPr>
                      <w:rFonts w:hint="eastAsia" w:ascii="Times New Roman" w:hAnsi="Times New Roman" w:eastAsia="宋体"/>
                      <w:b/>
                      <w:bCs/>
                      <w:smallCaps w:val="0"/>
                      <w:color w:val="auto"/>
                    </w:rPr>
                    <w:t>区域</w:t>
                  </w:r>
                </w:p>
              </w:tc>
              <w:tc>
                <w:tcPr>
                  <w:tcW w:w="3566" w:type="dxa"/>
                  <w:vAlign w:val="center"/>
                </w:tcPr>
                <w:p>
                  <w:pPr>
                    <w:pStyle w:val="14"/>
                    <w:ind w:left="0" w:firstLine="0" w:firstLineChars="0"/>
                    <w:jc w:val="center"/>
                    <w:rPr>
                      <w:rFonts w:hint="eastAsia" w:ascii="Times New Roman" w:hAnsi="Times New Roman" w:eastAsia="宋体"/>
                      <w:b/>
                      <w:bCs/>
                      <w:smallCaps w:val="0"/>
                      <w:color w:val="auto"/>
                    </w:rPr>
                  </w:pPr>
                  <w:r>
                    <w:rPr>
                      <w:rFonts w:hint="eastAsia" w:ascii="Times New Roman" w:hAnsi="Times New Roman" w:eastAsia="宋体"/>
                      <w:b/>
                      <w:bCs/>
                      <w:smallCaps w:val="0"/>
                      <w:color w:val="auto"/>
                    </w:rPr>
                    <w:t>潜在污染源</w:t>
                  </w:r>
                </w:p>
              </w:tc>
              <w:tc>
                <w:tcPr>
                  <w:tcW w:w="4526" w:type="dxa"/>
                  <w:vAlign w:val="center"/>
                </w:tcPr>
                <w:p>
                  <w:pPr>
                    <w:pStyle w:val="14"/>
                    <w:ind w:left="0" w:firstLine="0" w:firstLineChars="0"/>
                    <w:jc w:val="center"/>
                    <w:rPr>
                      <w:rFonts w:hint="eastAsia" w:ascii="Times New Roman" w:hAnsi="Times New Roman" w:eastAsia="宋体"/>
                      <w:b/>
                      <w:bCs/>
                      <w:smallCaps w:val="0"/>
                      <w:color w:val="auto"/>
                    </w:rPr>
                  </w:pPr>
                  <w:r>
                    <w:rPr>
                      <w:rFonts w:hint="eastAsia" w:ascii="Times New Roman" w:hAnsi="Times New Roman" w:eastAsia="宋体"/>
                      <w:b/>
                      <w:bCs/>
                      <w:smallCaps w:val="0"/>
                      <w:color w:val="auto"/>
                    </w:rPr>
                    <w:t>影响途径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vMerge w:val="restart"/>
                  <w:vAlign w:val="center"/>
                </w:tcPr>
                <w:p>
                  <w:pPr>
                    <w:pStyle w:val="14"/>
                    <w:ind w:left="0" w:firstLine="0" w:firstLineChars="0"/>
                    <w:jc w:val="center"/>
                    <w:rPr>
                      <w:rFonts w:hint="eastAsia" w:ascii="Times New Roman" w:hAnsi="Times New Roman" w:eastAsia="宋体"/>
                      <w:smallCaps w:val="0"/>
                      <w:color w:val="auto"/>
                    </w:rPr>
                  </w:pPr>
                  <w:r>
                    <w:rPr>
                      <w:rFonts w:hint="eastAsia" w:ascii="Times New Roman" w:hAnsi="Times New Roman" w:eastAsia="宋体"/>
                      <w:smallCaps w:val="0"/>
                      <w:color w:val="auto"/>
                    </w:rPr>
                    <w:t>生产区域</w:t>
                  </w:r>
                </w:p>
              </w:tc>
              <w:tc>
                <w:tcPr>
                  <w:tcW w:w="3566" w:type="dxa"/>
                  <w:vAlign w:val="center"/>
                </w:tcPr>
                <w:p>
                  <w:pPr>
                    <w:pStyle w:val="14"/>
                    <w:ind w:left="0" w:leftChars="0" w:firstLine="0" w:firstLineChars="0"/>
                    <w:jc w:val="center"/>
                    <w:rPr>
                      <w:rFonts w:hint="eastAsia" w:ascii="Times New Roman" w:hAnsi="Times New Roman" w:eastAsia="宋体" w:cs="Times New Roman"/>
                      <w:smallCaps w:val="0"/>
                      <w:color w:val="auto"/>
                      <w:kern w:val="2"/>
                      <w:sz w:val="21"/>
                      <w:szCs w:val="22"/>
                      <w:lang w:val="en-US" w:eastAsia="zh-CN" w:bidi="ar-SA"/>
                    </w:rPr>
                  </w:pPr>
                  <w:r>
                    <w:rPr>
                      <w:rFonts w:hint="eastAsia"/>
                      <w:smallCaps w:val="0"/>
                      <w:color w:val="auto"/>
                      <w:lang w:eastAsia="zh-CN"/>
                    </w:rPr>
                    <w:t>危险废物</w:t>
                  </w:r>
                </w:p>
              </w:tc>
              <w:tc>
                <w:tcPr>
                  <w:tcW w:w="4526" w:type="dxa"/>
                  <w:vAlign w:val="center"/>
                </w:tcPr>
                <w:p>
                  <w:pPr>
                    <w:pStyle w:val="14"/>
                    <w:ind w:left="0" w:leftChars="0" w:firstLine="0" w:firstLineChars="0"/>
                    <w:rPr>
                      <w:rFonts w:hint="eastAsia" w:ascii="Times New Roman" w:hAnsi="Times New Roman" w:eastAsia="宋体" w:cs="Times New Roman"/>
                      <w:smallCaps w:val="0"/>
                      <w:color w:val="auto"/>
                      <w:kern w:val="2"/>
                      <w:sz w:val="21"/>
                      <w:szCs w:val="22"/>
                      <w:lang w:val="en-US" w:eastAsia="zh-CN" w:bidi="ar-SA"/>
                    </w:rPr>
                  </w:pPr>
                  <w:r>
                    <w:rPr>
                      <w:rFonts w:hint="eastAsia" w:cs="宋体"/>
                      <w:smallCaps w:val="0"/>
                      <w:color w:val="auto"/>
                      <w:kern w:val="0"/>
                      <w:szCs w:val="21"/>
                      <w:lang w:eastAsia="zh-CN"/>
                    </w:rPr>
                    <w:t>渗漏</w:t>
                  </w:r>
                  <w:r>
                    <w:rPr>
                      <w:rFonts w:hint="eastAsia" w:ascii="Times New Roman" w:hAnsi="Times New Roman" w:eastAsia="宋体" w:cs="宋体"/>
                      <w:smallCaps w:val="0"/>
                      <w:color w:val="auto"/>
                      <w:kern w:val="0"/>
                      <w:szCs w:val="21"/>
                    </w:rPr>
                    <w:t>影响到土壤和地下水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vMerge w:val="continue"/>
                  <w:vAlign w:val="center"/>
                </w:tcPr>
                <w:p>
                  <w:pPr>
                    <w:pStyle w:val="14"/>
                    <w:ind w:left="0" w:firstLine="0" w:firstLineChars="0"/>
                    <w:jc w:val="center"/>
                    <w:rPr>
                      <w:rFonts w:hint="eastAsia" w:ascii="Times New Roman" w:hAnsi="Times New Roman" w:eastAsia="宋体"/>
                      <w:smallCaps w:val="0"/>
                      <w:color w:val="auto"/>
                    </w:rPr>
                  </w:pPr>
                </w:p>
              </w:tc>
              <w:tc>
                <w:tcPr>
                  <w:tcW w:w="3566" w:type="dxa"/>
                  <w:vAlign w:val="center"/>
                </w:tcPr>
                <w:p>
                  <w:pPr>
                    <w:pStyle w:val="14"/>
                    <w:ind w:left="0" w:firstLine="0" w:firstLineChars="0"/>
                    <w:jc w:val="center"/>
                    <w:rPr>
                      <w:rFonts w:hint="default" w:ascii="Times New Roman" w:hAnsi="Times New Roman" w:eastAsia="宋体"/>
                      <w:smallCaps w:val="0"/>
                      <w:color w:val="auto"/>
                      <w:lang w:val="en-US" w:eastAsia="zh-CN"/>
                    </w:rPr>
                  </w:pPr>
                  <w:r>
                    <w:rPr>
                      <w:rFonts w:hint="eastAsia"/>
                      <w:smallCaps w:val="0"/>
                      <w:color w:val="auto"/>
                      <w:lang w:val="en-US" w:eastAsia="zh-CN"/>
                    </w:rPr>
                    <w:t>生产废水（清洗废水、浓缩水等）</w:t>
                  </w:r>
                </w:p>
              </w:tc>
              <w:tc>
                <w:tcPr>
                  <w:tcW w:w="4526" w:type="dxa"/>
                  <w:vAlign w:val="center"/>
                </w:tcPr>
                <w:p>
                  <w:pPr>
                    <w:autoSpaceDE w:val="0"/>
                    <w:autoSpaceDN w:val="0"/>
                    <w:adjustRightInd w:val="0"/>
                    <w:jc w:val="left"/>
                    <w:rPr>
                      <w:rFonts w:hint="eastAsia" w:ascii="Times New Roman" w:hAnsi="Times New Roman" w:eastAsia="宋体" w:cs="宋体"/>
                      <w:smallCaps w:val="0"/>
                      <w:color w:val="auto"/>
                      <w:kern w:val="0"/>
                      <w:szCs w:val="21"/>
                    </w:rPr>
                  </w:pPr>
                  <w:r>
                    <w:rPr>
                      <w:rFonts w:hint="eastAsia" w:ascii="Times New Roman" w:hAnsi="Times New Roman" w:eastAsia="宋体" w:cs="宋体"/>
                      <w:smallCaps w:val="0"/>
                      <w:color w:val="auto"/>
                      <w:kern w:val="0"/>
                      <w:szCs w:val="21"/>
                    </w:rPr>
                    <w:t>因污水管道破裂、处理设施发生渗漏而导致地下水、土壤受到污染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87" w:type="dxa"/>
                  <w:vAlign w:val="center"/>
                </w:tcPr>
                <w:p>
                  <w:pPr>
                    <w:pStyle w:val="14"/>
                    <w:ind w:left="0" w:firstLine="0" w:firstLineChars="0"/>
                    <w:jc w:val="center"/>
                    <w:rPr>
                      <w:rFonts w:hint="eastAsia" w:ascii="Times New Roman" w:hAnsi="Times New Roman" w:eastAsia="宋体"/>
                      <w:smallCaps w:val="0"/>
                      <w:color w:val="auto"/>
                    </w:rPr>
                  </w:pPr>
                  <w:r>
                    <w:rPr>
                      <w:rFonts w:hint="eastAsia" w:ascii="Times New Roman" w:hAnsi="Times New Roman" w:eastAsia="宋体"/>
                      <w:smallCaps w:val="0"/>
                      <w:color w:val="auto"/>
                    </w:rPr>
                    <w:t>生活区</w:t>
                  </w:r>
                </w:p>
              </w:tc>
              <w:tc>
                <w:tcPr>
                  <w:tcW w:w="3566" w:type="dxa"/>
                  <w:vAlign w:val="center"/>
                </w:tcPr>
                <w:p>
                  <w:pPr>
                    <w:pStyle w:val="14"/>
                    <w:ind w:left="0" w:firstLine="0" w:firstLineChars="0"/>
                    <w:jc w:val="center"/>
                    <w:rPr>
                      <w:rFonts w:hint="eastAsia" w:ascii="Times New Roman" w:hAnsi="Times New Roman" w:eastAsia="宋体"/>
                      <w:smallCaps w:val="0"/>
                      <w:color w:val="auto"/>
                    </w:rPr>
                  </w:pPr>
                  <w:r>
                    <w:rPr>
                      <w:rFonts w:hint="eastAsia" w:ascii="Times New Roman" w:hAnsi="Times New Roman" w:eastAsia="宋体"/>
                      <w:smallCaps w:val="0"/>
                      <w:color w:val="auto"/>
                    </w:rPr>
                    <w:t>生活污水</w:t>
                  </w:r>
                </w:p>
              </w:tc>
              <w:tc>
                <w:tcPr>
                  <w:tcW w:w="4526" w:type="dxa"/>
                  <w:vAlign w:val="center"/>
                </w:tcPr>
                <w:p>
                  <w:pPr>
                    <w:autoSpaceDE w:val="0"/>
                    <w:autoSpaceDN w:val="0"/>
                    <w:adjustRightInd w:val="0"/>
                    <w:jc w:val="left"/>
                    <w:rPr>
                      <w:rFonts w:hint="eastAsia" w:ascii="Times New Roman" w:hAnsi="Times New Roman" w:eastAsia="宋体" w:cs="宋体"/>
                      <w:smallCaps w:val="0"/>
                      <w:color w:val="auto"/>
                      <w:kern w:val="0"/>
                      <w:szCs w:val="21"/>
                    </w:rPr>
                  </w:pPr>
                  <w:r>
                    <w:rPr>
                      <w:rFonts w:hint="eastAsia" w:ascii="Times New Roman" w:hAnsi="Times New Roman" w:eastAsia="宋体" w:cs="宋体"/>
                      <w:smallCaps w:val="0"/>
                      <w:color w:val="auto"/>
                      <w:kern w:val="0"/>
                      <w:szCs w:val="21"/>
                    </w:rPr>
                    <w:t>因污水管道破裂、处理设施发生渗漏而导致地下水、土壤受到污染</w:t>
                  </w:r>
                </w:p>
              </w:tc>
            </w:tr>
          </w:tbl>
          <w:p>
            <w:pPr>
              <w:pStyle w:val="49"/>
              <w:spacing w:line="360" w:lineRule="auto"/>
              <w:ind w:firstLine="482" w:firstLineChars="200"/>
              <w:rPr>
                <w:rFonts w:ascii="Times New Roman" w:hAnsi="Times New Roman" w:eastAsia="宋体"/>
                <w:b/>
                <w:smallCaps w:val="0"/>
                <w:color w:val="auto"/>
                <w:sz w:val="24"/>
                <w:szCs w:val="24"/>
              </w:rPr>
            </w:pPr>
            <w:r>
              <w:rPr>
                <w:rFonts w:hint="eastAsia"/>
                <w:b/>
                <w:smallCaps w:val="0"/>
                <w:color w:val="auto"/>
                <w:sz w:val="24"/>
                <w:szCs w:val="24"/>
                <w:lang w:val="en-US" w:eastAsia="zh-CN"/>
              </w:rPr>
              <w:t>5.2</w:t>
            </w:r>
            <w:r>
              <w:rPr>
                <w:rFonts w:hint="eastAsia" w:ascii="Times New Roman" w:hAnsi="Times New Roman" w:eastAsia="宋体"/>
                <w:b/>
                <w:smallCaps w:val="0"/>
                <w:color w:val="auto"/>
                <w:sz w:val="24"/>
                <w:szCs w:val="24"/>
              </w:rPr>
              <w:t>防护措施</w:t>
            </w:r>
          </w:p>
          <w:p>
            <w:pPr>
              <w:pStyle w:val="49"/>
              <w:spacing w:line="360" w:lineRule="auto"/>
              <w:ind w:firstLine="480" w:firstLineChars="200"/>
              <w:rPr>
                <w:rFonts w:ascii="Times New Roman" w:hAnsi="Times New Roman" w:eastAsia="宋体"/>
                <w:bCs/>
                <w:smallCaps w:val="0"/>
                <w:color w:val="auto"/>
                <w:sz w:val="24"/>
                <w:szCs w:val="24"/>
              </w:rPr>
            </w:pPr>
            <w:r>
              <w:rPr>
                <w:rFonts w:hint="eastAsia"/>
                <w:bCs/>
                <w:smallCaps w:val="0"/>
                <w:color w:val="auto"/>
                <w:sz w:val="24"/>
                <w:szCs w:val="24"/>
                <w:lang w:val="en-US" w:eastAsia="zh-CN"/>
              </w:rPr>
              <w:t>本</w:t>
            </w:r>
            <w:r>
              <w:rPr>
                <w:rFonts w:hint="eastAsia" w:ascii="Times New Roman" w:hAnsi="Times New Roman" w:eastAsia="宋体"/>
                <w:bCs/>
                <w:smallCaps w:val="0"/>
                <w:color w:val="auto"/>
                <w:sz w:val="24"/>
                <w:szCs w:val="24"/>
              </w:rPr>
              <w:t>项目拟采用的分区保护措施如下表：</w:t>
            </w:r>
          </w:p>
          <w:p>
            <w:pPr>
              <w:widowControl/>
              <w:spacing w:line="360" w:lineRule="auto"/>
              <w:jc w:val="center"/>
              <w:rPr>
                <w:rFonts w:hint="eastAsia" w:ascii="Times New Roman" w:hAnsi="Times New Roman" w:eastAsia="宋体"/>
                <w:b/>
                <w:smallCaps w:val="0"/>
                <w:color w:val="auto"/>
                <w:szCs w:val="21"/>
              </w:rPr>
            </w:pPr>
            <w:r>
              <w:rPr>
                <w:rFonts w:hint="eastAsia" w:ascii="Times New Roman" w:hAnsi="Times New Roman" w:eastAsia="宋体"/>
                <w:b/>
                <w:smallCaps w:val="0"/>
                <w:color w:val="auto"/>
                <w:szCs w:val="21"/>
              </w:rPr>
              <w:t>表</w:t>
            </w:r>
            <w:r>
              <w:rPr>
                <w:rFonts w:ascii="Times New Roman" w:hAnsi="Times New Roman" w:eastAsia="宋体"/>
                <w:b/>
                <w:smallCaps w:val="0"/>
                <w:color w:val="auto"/>
                <w:szCs w:val="21"/>
              </w:rPr>
              <w:t>4-</w:t>
            </w:r>
            <w:r>
              <w:rPr>
                <w:rFonts w:hint="eastAsia"/>
                <w:b/>
                <w:smallCaps w:val="0"/>
                <w:color w:val="auto"/>
                <w:szCs w:val="21"/>
                <w:lang w:val="en-US" w:eastAsia="zh-CN"/>
              </w:rPr>
              <w:t>17</w:t>
            </w:r>
            <w:r>
              <w:rPr>
                <w:rFonts w:ascii="Times New Roman" w:hAnsi="Times New Roman" w:eastAsia="宋体"/>
                <w:b/>
                <w:smallCaps w:val="0"/>
                <w:color w:val="auto"/>
                <w:szCs w:val="21"/>
              </w:rPr>
              <w:t xml:space="preserve"> </w:t>
            </w:r>
            <w:r>
              <w:rPr>
                <w:rFonts w:hint="eastAsia" w:ascii="Times New Roman" w:hAnsi="Times New Roman" w:eastAsia="宋体"/>
                <w:b/>
                <w:smallCaps w:val="0"/>
                <w:color w:val="auto"/>
                <w:szCs w:val="21"/>
              </w:rPr>
              <w:t>地下水、土壤分区防护措施一览表</w:t>
            </w:r>
          </w:p>
          <w:tbl>
            <w:tblPr>
              <w:tblStyle w:val="39"/>
              <w:tblW w:w="91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1"/>
              <w:gridCol w:w="858"/>
              <w:gridCol w:w="999"/>
              <w:gridCol w:w="1998"/>
              <w:gridCol w:w="49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9" w:type="dxa"/>
                  <w:gridSpan w:val="2"/>
                  <w:vAlign w:val="center"/>
                </w:tcPr>
                <w:p>
                  <w:pPr>
                    <w:pStyle w:val="14"/>
                    <w:ind w:left="0" w:firstLine="0" w:firstLineChars="0"/>
                    <w:jc w:val="center"/>
                    <w:rPr>
                      <w:rFonts w:hint="eastAsia" w:ascii="Times New Roman" w:hAnsi="Times New Roman" w:eastAsia="宋体"/>
                      <w:b/>
                      <w:bCs/>
                      <w:smallCaps w:val="0"/>
                      <w:color w:val="auto"/>
                    </w:rPr>
                  </w:pPr>
                  <w:r>
                    <w:rPr>
                      <w:rFonts w:hint="eastAsia" w:ascii="Times New Roman" w:hAnsi="Times New Roman" w:eastAsia="宋体"/>
                      <w:b/>
                      <w:bCs/>
                      <w:smallCaps w:val="0"/>
                      <w:color w:val="auto"/>
                    </w:rPr>
                    <w:t>序号</w:t>
                  </w:r>
                </w:p>
              </w:tc>
              <w:tc>
                <w:tcPr>
                  <w:tcW w:w="999" w:type="dxa"/>
                  <w:vAlign w:val="center"/>
                </w:tcPr>
                <w:p>
                  <w:pPr>
                    <w:pStyle w:val="14"/>
                    <w:ind w:left="0" w:firstLine="0" w:firstLineChars="0"/>
                    <w:jc w:val="center"/>
                    <w:rPr>
                      <w:rFonts w:hint="eastAsia" w:ascii="Times New Roman" w:hAnsi="Times New Roman" w:eastAsia="宋体"/>
                      <w:b/>
                      <w:bCs/>
                      <w:smallCaps w:val="0"/>
                      <w:color w:val="auto"/>
                    </w:rPr>
                  </w:pPr>
                  <w:r>
                    <w:rPr>
                      <w:rFonts w:hint="eastAsia" w:ascii="Times New Roman" w:hAnsi="Times New Roman" w:eastAsia="宋体"/>
                      <w:b/>
                      <w:bCs/>
                      <w:smallCaps w:val="0"/>
                      <w:color w:val="auto"/>
                    </w:rPr>
                    <w:t>区域</w:t>
                  </w:r>
                </w:p>
              </w:tc>
              <w:tc>
                <w:tcPr>
                  <w:tcW w:w="1998" w:type="dxa"/>
                  <w:vAlign w:val="center"/>
                </w:tcPr>
                <w:p>
                  <w:pPr>
                    <w:pStyle w:val="14"/>
                    <w:ind w:left="0" w:firstLine="0" w:firstLineChars="0"/>
                    <w:jc w:val="center"/>
                    <w:rPr>
                      <w:rFonts w:hint="eastAsia" w:ascii="Times New Roman" w:hAnsi="Times New Roman" w:eastAsia="宋体"/>
                      <w:b/>
                      <w:bCs/>
                      <w:smallCaps w:val="0"/>
                      <w:color w:val="auto"/>
                    </w:rPr>
                  </w:pPr>
                  <w:r>
                    <w:rPr>
                      <w:rFonts w:hint="eastAsia" w:ascii="Times New Roman" w:hAnsi="Times New Roman" w:eastAsia="宋体"/>
                      <w:b/>
                      <w:bCs/>
                      <w:smallCaps w:val="0"/>
                      <w:color w:val="auto"/>
                    </w:rPr>
                    <w:t>潜在污染源</w:t>
                  </w:r>
                </w:p>
              </w:tc>
              <w:tc>
                <w:tcPr>
                  <w:tcW w:w="4953" w:type="dxa"/>
                  <w:vAlign w:val="center"/>
                </w:tcPr>
                <w:p>
                  <w:pPr>
                    <w:pStyle w:val="14"/>
                    <w:ind w:left="0" w:firstLine="0" w:firstLineChars="0"/>
                    <w:jc w:val="center"/>
                    <w:rPr>
                      <w:rFonts w:hint="eastAsia" w:ascii="Times New Roman" w:hAnsi="Times New Roman" w:eastAsia="宋体"/>
                      <w:b/>
                      <w:bCs/>
                      <w:smallCaps w:val="0"/>
                      <w:color w:val="auto"/>
                      <w:lang w:eastAsia="zh-CN"/>
                    </w:rPr>
                  </w:pPr>
                  <w:r>
                    <w:rPr>
                      <w:rFonts w:hint="eastAsia"/>
                      <w:b/>
                      <w:bCs/>
                      <w:smallCaps w:val="0"/>
                      <w:color w:val="auto"/>
                      <w:lang w:eastAsia="zh-CN"/>
                    </w:rPr>
                    <w:t>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1" w:type="dxa"/>
                  <w:vMerge w:val="restart"/>
                  <w:vAlign w:val="center"/>
                </w:tcPr>
                <w:p>
                  <w:pPr>
                    <w:pStyle w:val="14"/>
                    <w:ind w:left="0" w:firstLine="0" w:firstLineChars="0"/>
                    <w:jc w:val="center"/>
                    <w:rPr>
                      <w:rFonts w:hint="eastAsia" w:ascii="Times New Roman" w:hAnsi="Times New Roman" w:eastAsia="宋体"/>
                      <w:smallCaps w:val="0"/>
                      <w:color w:val="auto"/>
                    </w:rPr>
                  </w:pPr>
                  <w:r>
                    <w:rPr>
                      <w:rFonts w:hint="eastAsia" w:ascii="Times New Roman" w:hAnsi="Times New Roman" w:eastAsia="宋体"/>
                      <w:smallCaps w:val="0"/>
                      <w:color w:val="auto"/>
                    </w:rPr>
                    <w:t>1</w:t>
                  </w:r>
                </w:p>
              </w:tc>
              <w:tc>
                <w:tcPr>
                  <w:tcW w:w="858" w:type="dxa"/>
                  <w:vMerge w:val="restart"/>
                  <w:vAlign w:val="center"/>
                </w:tcPr>
                <w:p>
                  <w:pPr>
                    <w:pStyle w:val="14"/>
                    <w:ind w:left="0" w:firstLine="0" w:firstLineChars="0"/>
                    <w:jc w:val="center"/>
                    <w:rPr>
                      <w:rFonts w:hint="eastAsia" w:ascii="Times New Roman" w:hAnsi="Times New Roman" w:eastAsia="宋体"/>
                      <w:smallCaps w:val="0"/>
                      <w:color w:val="auto"/>
                    </w:rPr>
                  </w:pPr>
                  <w:r>
                    <w:rPr>
                      <w:rFonts w:hint="eastAsia" w:ascii="Times New Roman" w:hAnsi="Times New Roman" w:eastAsia="宋体"/>
                      <w:smallCaps w:val="0"/>
                      <w:color w:val="auto"/>
                    </w:rPr>
                    <w:t>重点防渗区</w:t>
                  </w:r>
                </w:p>
              </w:tc>
              <w:tc>
                <w:tcPr>
                  <w:tcW w:w="999" w:type="dxa"/>
                  <w:vAlign w:val="center"/>
                </w:tcPr>
                <w:p>
                  <w:pPr>
                    <w:pStyle w:val="14"/>
                    <w:ind w:left="0" w:firstLine="0" w:firstLineChars="0"/>
                    <w:jc w:val="center"/>
                    <w:rPr>
                      <w:rFonts w:hint="eastAsia" w:ascii="Times New Roman" w:hAnsi="Times New Roman" w:eastAsia="宋体"/>
                      <w:smallCaps w:val="0"/>
                      <w:color w:val="auto"/>
                      <w:lang w:eastAsia="zh-CN"/>
                    </w:rPr>
                  </w:pPr>
                  <w:r>
                    <w:rPr>
                      <w:rFonts w:hint="eastAsia"/>
                      <w:smallCaps w:val="0"/>
                      <w:color w:val="auto"/>
                      <w:lang w:eastAsia="zh-CN"/>
                    </w:rPr>
                    <w:t>危废暂存间</w:t>
                  </w:r>
                </w:p>
              </w:tc>
              <w:tc>
                <w:tcPr>
                  <w:tcW w:w="1998" w:type="dxa"/>
                  <w:vAlign w:val="center"/>
                </w:tcPr>
                <w:p>
                  <w:pPr>
                    <w:pStyle w:val="14"/>
                    <w:ind w:left="0" w:leftChars="0" w:firstLine="0" w:firstLineChars="0"/>
                    <w:jc w:val="center"/>
                    <w:rPr>
                      <w:rFonts w:hint="eastAsia" w:ascii="Times New Roman" w:hAnsi="Times New Roman" w:eastAsia="宋体"/>
                      <w:smallCaps w:val="0"/>
                      <w:color w:val="auto"/>
                      <w:lang w:val="en-US" w:eastAsia="zh-CN"/>
                    </w:rPr>
                  </w:pPr>
                  <w:r>
                    <w:rPr>
                      <w:rFonts w:hint="eastAsia"/>
                      <w:smallCaps w:val="0"/>
                      <w:color w:val="auto"/>
                      <w:lang w:eastAsia="zh-CN"/>
                    </w:rPr>
                    <w:t>化验室废液</w:t>
                  </w:r>
                </w:p>
              </w:tc>
              <w:tc>
                <w:tcPr>
                  <w:tcW w:w="4953" w:type="dxa"/>
                  <w:vAlign w:val="center"/>
                </w:tcPr>
                <w:p>
                  <w:pPr>
                    <w:pStyle w:val="14"/>
                    <w:ind w:left="0" w:firstLine="0" w:firstLineChars="0"/>
                    <w:jc w:val="center"/>
                    <w:rPr>
                      <w:rFonts w:hint="eastAsia" w:ascii="Times New Roman" w:hAnsi="Times New Roman" w:eastAsia="宋体"/>
                      <w:smallCaps w:val="0"/>
                      <w:color w:val="auto"/>
                      <w:lang w:eastAsia="zh-CN"/>
                    </w:rPr>
                  </w:pPr>
                  <w:r>
                    <w:rPr>
                      <w:rFonts w:hint="eastAsia"/>
                      <w:color w:val="auto"/>
                      <w:lang w:val="en-US" w:eastAsia="zh-CN"/>
                    </w:rPr>
                    <w:t>危废暂存间设置符合《危险废物贮存污染控制标准》（GB18597-2001）（2013年修订）中相关要求。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1" w:type="dxa"/>
                  <w:vMerge w:val="continue"/>
                  <w:vAlign w:val="center"/>
                </w:tcPr>
                <w:p>
                  <w:pPr>
                    <w:pStyle w:val="14"/>
                    <w:ind w:left="0" w:firstLine="0" w:firstLineChars="0"/>
                    <w:jc w:val="center"/>
                    <w:rPr>
                      <w:rFonts w:hint="eastAsia" w:ascii="Times New Roman" w:hAnsi="Times New Roman" w:eastAsia="宋体"/>
                      <w:smallCaps w:val="0"/>
                      <w:color w:val="auto"/>
                    </w:rPr>
                  </w:pPr>
                </w:p>
              </w:tc>
              <w:tc>
                <w:tcPr>
                  <w:tcW w:w="858" w:type="dxa"/>
                  <w:vMerge w:val="continue"/>
                  <w:vAlign w:val="center"/>
                </w:tcPr>
                <w:p>
                  <w:pPr>
                    <w:pStyle w:val="14"/>
                    <w:ind w:left="0" w:firstLine="0" w:firstLineChars="0"/>
                    <w:jc w:val="center"/>
                    <w:rPr>
                      <w:rFonts w:hint="eastAsia" w:ascii="Times New Roman" w:hAnsi="Times New Roman" w:eastAsia="宋体"/>
                      <w:smallCaps w:val="0"/>
                      <w:color w:val="auto"/>
                    </w:rPr>
                  </w:pPr>
                </w:p>
              </w:tc>
              <w:tc>
                <w:tcPr>
                  <w:tcW w:w="999" w:type="dxa"/>
                  <w:vAlign w:val="center"/>
                </w:tcPr>
                <w:p>
                  <w:pPr>
                    <w:pStyle w:val="14"/>
                    <w:ind w:left="0" w:firstLine="0" w:firstLineChars="0"/>
                    <w:jc w:val="center"/>
                    <w:rPr>
                      <w:rFonts w:hint="eastAsia" w:ascii="Times New Roman" w:hAnsi="Times New Roman" w:eastAsia="宋体"/>
                      <w:smallCaps w:val="0"/>
                      <w:color w:val="auto"/>
                    </w:rPr>
                  </w:pPr>
                  <w:r>
                    <w:rPr>
                      <w:rFonts w:hint="eastAsia"/>
                      <w:smallCaps w:val="0"/>
                      <w:color w:val="auto"/>
                      <w:lang w:eastAsia="zh-CN"/>
                    </w:rPr>
                    <w:t>污水处理站</w:t>
                  </w:r>
                </w:p>
              </w:tc>
              <w:tc>
                <w:tcPr>
                  <w:tcW w:w="1998" w:type="dxa"/>
                  <w:vAlign w:val="center"/>
                </w:tcPr>
                <w:p>
                  <w:pPr>
                    <w:pStyle w:val="14"/>
                    <w:ind w:left="0" w:leftChars="0" w:firstLine="0" w:firstLineChars="0"/>
                    <w:jc w:val="center"/>
                    <w:rPr>
                      <w:rFonts w:ascii="Times New Roman" w:hAnsi="Times New Roman" w:eastAsia="宋体"/>
                      <w:smallCaps w:val="0"/>
                      <w:color w:val="auto"/>
                    </w:rPr>
                  </w:pPr>
                  <w:r>
                    <w:rPr>
                      <w:rFonts w:hint="eastAsia"/>
                      <w:smallCaps w:val="0"/>
                      <w:color w:val="auto"/>
                      <w:lang w:val="en-US" w:eastAsia="zh-CN"/>
                    </w:rPr>
                    <w:t>污水、污泥</w:t>
                  </w:r>
                </w:p>
              </w:tc>
              <w:tc>
                <w:tcPr>
                  <w:tcW w:w="4953" w:type="dxa"/>
                  <w:vAlign w:val="center"/>
                </w:tcPr>
                <w:p>
                  <w:pPr>
                    <w:pStyle w:val="14"/>
                    <w:ind w:left="0" w:firstLine="0" w:firstLineChars="0"/>
                    <w:jc w:val="center"/>
                    <w:rPr>
                      <w:rFonts w:hint="eastAsia" w:ascii="Times New Roman" w:hAnsi="Times New Roman" w:eastAsia="宋体"/>
                      <w:smallCaps w:val="0"/>
                      <w:color w:val="auto"/>
                      <w:lang w:eastAsia="zh-CN"/>
                    </w:rPr>
                  </w:pPr>
                  <w:r>
                    <w:rPr>
                      <w:rFonts w:hint="eastAsia"/>
                      <w:smallCaps w:val="0"/>
                      <w:color w:val="auto"/>
                      <w:lang w:eastAsia="zh-CN"/>
                    </w:rPr>
                    <w:t>加强</w:t>
                  </w:r>
                  <w:r>
                    <w:rPr>
                      <w:rFonts w:hint="eastAsia" w:ascii="Times New Roman" w:hAnsi="Times New Roman" w:eastAsia="宋体"/>
                      <w:smallCaps w:val="0"/>
                      <w:color w:val="auto"/>
                    </w:rPr>
                    <w:t>定期检查</w:t>
                  </w:r>
                  <w:r>
                    <w:rPr>
                      <w:rFonts w:hint="eastAsia"/>
                      <w:smallCaps w:val="0"/>
                      <w:color w:val="auto"/>
                      <w:lang w:eastAsia="zh-CN"/>
                    </w:rPr>
                    <w:t>，</w:t>
                  </w:r>
                  <w:r>
                    <w:rPr>
                      <w:rFonts w:hint="eastAsia" w:ascii="Times New Roman" w:hAnsi="Times New Roman" w:eastAsia="宋体"/>
                      <w:smallCaps w:val="0"/>
                      <w:color w:val="auto"/>
                    </w:rPr>
                    <w:t>检查污水收集管道，确保无裂缝、无渗漏，避免堵塞漫流</w:t>
                  </w:r>
                  <w:r>
                    <w:rPr>
                      <w:rFonts w:hint="eastAsia"/>
                      <w:smallCaps w:val="0"/>
                      <w:color w:val="auto"/>
                      <w:lang w:eastAsia="zh-CN"/>
                    </w:rPr>
                    <w:t>，</w:t>
                  </w:r>
                  <w:r>
                    <w:rPr>
                      <w:rFonts w:hint="eastAsia" w:ascii="Times New Roman" w:hAnsi="Times New Roman" w:eastAsia="宋体"/>
                      <w:smallCaps w:val="0"/>
                      <w:color w:val="auto"/>
                    </w:rPr>
                    <w:t>确保正常</w:t>
                  </w:r>
                  <w:r>
                    <w:rPr>
                      <w:rFonts w:hint="eastAsia"/>
                      <w:smallCaps w:val="0"/>
                      <w:color w:val="auto"/>
                      <w:lang w:eastAsia="zh-CN"/>
                    </w:rPr>
                    <w:t>运转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1" w:type="dxa"/>
                  <w:vMerge w:val="restart"/>
                  <w:vAlign w:val="center"/>
                </w:tcPr>
                <w:p>
                  <w:pPr>
                    <w:pStyle w:val="14"/>
                    <w:ind w:left="0" w:firstLine="0" w:firstLineChars="0"/>
                    <w:jc w:val="center"/>
                    <w:rPr>
                      <w:rFonts w:hint="eastAsia" w:ascii="Times New Roman" w:hAnsi="Times New Roman" w:eastAsia="宋体"/>
                      <w:smallCaps w:val="0"/>
                      <w:color w:val="auto"/>
                    </w:rPr>
                  </w:pPr>
                  <w:r>
                    <w:rPr>
                      <w:rFonts w:hint="eastAsia" w:ascii="Times New Roman" w:hAnsi="Times New Roman" w:eastAsia="宋体"/>
                      <w:smallCaps w:val="0"/>
                      <w:color w:val="auto"/>
                    </w:rPr>
                    <w:t>2</w:t>
                  </w:r>
                </w:p>
              </w:tc>
              <w:tc>
                <w:tcPr>
                  <w:tcW w:w="858" w:type="dxa"/>
                  <w:vMerge w:val="restart"/>
                  <w:vAlign w:val="center"/>
                </w:tcPr>
                <w:p>
                  <w:pPr>
                    <w:pStyle w:val="14"/>
                    <w:ind w:left="0" w:firstLine="0" w:firstLineChars="0"/>
                    <w:jc w:val="center"/>
                    <w:rPr>
                      <w:rFonts w:hint="eastAsia" w:ascii="Times New Roman" w:hAnsi="Times New Roman" w:eastAsia="宋体"/>
                      <w:smallCaps w:val="0"/>
                      <w:color w:val="auto"/>
                    </w:rPr>
                  </w:pPr>
                  <w:r>
                    <w:rPr>
                      <w:rFonts w:hint="eastAsia" w:ascii="Times New Roman" w:hAnsi="Times New Roman" w:eastAsia="宋体"/>
                      <w:smallCaps w:val="0"/>
                      <w:color w:val="auto"/>
                    </w:rPr>
                    <w:t>一般防渗区</w:t>
                  </w:r>
                </w:p>
              </w:tc>
              <w:tc>
                <w:tcPr>
                  <w:tcW w:w="999" w:type="dxa"/>
                  <w:vAlign w:val="center"/>
                </w:tcPr>
                <w:p>
                  <w:pPr>
                    <w:pStyle w:val="14"/>
                    <w:ind w:left="0" w:firstLine="0" w:firstLineChars="0"/>
                    <w:jc w:val="center"/>
                    <w:rPr>
                      <w:rFonts w:hint="eastAsia" w:ascii="Times New Roman" w:hAnsi="Times New Roman" w:eastAsia="宋体"/>
                      <w:smallCaps w:val="0"/>
                      <w:color w:val="auto"/>
                    </w:rPr>
                  </w:pPr>
                  <w:r>
                    <w:rPr>
                      <w:rFonts w:hint="eastAsia"/>
                      <w:smallCaps w:val="0"/>
                      <w:color w:val="auto"/>
                      <w:lang w:eastAsia="zh-CN"/>
                    </w:rPr>
                    <w:t>车间</w:t>
                  </w:r>
                </w:p>
              </w:tc>
              <w:tc>
                <w:tcPr>
                  <w:tcW w:w="1998" w:type="dxa"/>
                  <w:vAlign w:val="center"/>
                </w:tcPr>
                <w:p>
                  <w:pPr>
                    <w:pStyle w:val="14"/>
                    <w:ind w:left="0" w:firstLine="0" w:firstLineChars="0"/>
                    <w:jc w:val="center"/>
                    <w:rPr>
                      <w:rFonts w:hint="eastAsia" w:ascii="Times New Roman" w:hAnsi="Times New Roman" w:eastAsia="宋体"/>
                      <w:smallCaps w:val="0"/>
                      <w:color w:val="auto"/>
                    </w:rPr>
                  </w:pPr>
                  <w:r>
                    <w:rPr>
                      <w:rFonts w:hint="eastAsia"/>
                      <w:smallCaps w:val="0"/>
                      <w:color w:val="auto"/>
                      <w:lang w:eastAsia="zh-CN"/>
                    </w:rPr>
                    <w:t>车间废水</w:t>
                  </w:r>
                  <w:r>
                    <w:rPr>
                      <w:rFonts w:hint="eastAsia" w:ascii="Times New Roman" w:hAnsi="Times New Roman" w:eastAsia="宋体"/>
                      <w:smallCaps w:val="0"/>
                      <w:color w:val="auto"/>
                    </w:rPr>
                    <w:t>水</w:t>
                  </w:r>
                </w:p>
              </w:tc>
              <w:tc>
                <w:tcPr>
                  <w:tcW w:w="4953" w:type="dxa"/>
                  <w:vAlign w:val="center"/>
                </w:tcPr>
                <w:p>
                  <w:pPr>
                    <w:pStyle w:val="14"/>
                    <w:ind w:left="0" w:firstLine="0" w:firstLineChars="0"/>
                    <w:jc w:val="center"/>
                    <w:rPr>
                      <w:rFonts w:hint="eastAsia" w:ascii="Times New Roman" w:hAnsi="Times New Roman" w:eastAsia="宋体"/>
                      <w:smallCaps w:val="0"/>
                      <w:color w:val="auto"/>
                      <w:lang w:eastAsia="zh-CN"/>
                    </w:rPr>
                  </w:pPr>
                  <w:r>
                    <w:rPr>
                      <w:rFonts w:hint="eastAsia" w:ascii="Times New Roman" w:hAnsi="Times New Roman" w:eastAsia="宋体"/>
                      <w:smallCaps w:val="0"/>
                      <w:color w:val="auto"/>
                    </w:rPr>
                    <w:t>加强车间管理，定期检查</w:t>
                  </w:r>
                  <w:r>
                    <w:rPr>
                      <w:rFonts w:hint="eastAsia"/>
                      <w:smallCaps w:val="0"/>
                      <w:color w:val="auto"/>
                      <w:lang w:eastAsia="zh-CN"/>
                    </w:rPr>
                    <w:t>废水管线</w:t>
                  </w:r>
                  <w:r>
                    <w:rPr>
                      <w:rFonts w:hint="eastAsia" w:ascii="Times New Roman" w:hAnsi="Times New Roman" w:eastAsia="宋体"/>
                      <w:smallCaps w:val="0"/>
                      <w:color w:val="auto"/>
                    </w:rPr>
                    <w:t>，确保正常</w:t>
                  </w:r>
                  <w:r>
                    <w:rPr>
                      <w:rFonts w:hint="eastAsia"/>
                      <w:smallCaps w:val="0"/>
                      <w:color w:val="auto"/>
                      <w:lang w:eastAsia="zh-CN"/>
                    </w:rPr>
                    <w:t>运转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1" w:type="dxa"/>
                  <w:vMerge w:val="continue"/>
                  <w:vAlign w:val="center"/>
                </w:tcPr>
                <w:p>
                  <w:pPr>
                    <w:pStyle w:val="14"/>
                    <w:ind w:left="0" w:firstLine="0" w:firstLineChars="0"/>
                    <w:jc w:val="center"/>
                    <w:rPr>
                      <w:rFonts w:hint="eastAsia" w:ascii="Times New Roman" w:hAnsi="Times New Roman" w:eastAsia="宋体"/>
                      <w:smallCaps w:val="0"/>
                      <w:color w:val="auto"/>
                    </w:rPr>
                  </w:pPr>
                </w:p>
              </w:tc>
              <w:tc>
                <w:tcPr>
                  <w:tcW w:w="858" w:type="dxa"/>
                  <w:vMerge w:val="continue"/>
                  <w:vAlign w:val="center"/>
                </w:tcPr>
                <w:p>
                  <w:pPr>
                    <w:pStyle w:val="14"/>
                    <w:ind w:left="0" w:firstLine="0" w:firstLineChars="0"/>
                    <w:jc w:val="center"/>
                    <w:rPr>
                      <w:rFonts w:hint="eastAsia" w:ascii="Times New Roman" w:hAnsi="Times New Roman" w:eastAsia="宋体"/>
                      <w:smallCaps w:val="0"/>
                      <w:color w:val="auto"/>
                    </w:rPr>
                  </w:pPr>
                </w:p>
              </w:tc>
              <w:tc>
                <w:tcPr>
                  <w:tcW w:w="999" w:type="dxa"/>
                  <w:vAlign w:val="center"/>
                </w:tcPr>
                <w:p>
                  <w:pPr>
                    <w:pStyle w:val="14"/>
                    <w:ind w:left="0" w:firstLine="0" w:firstLineChars="0"/>
                    <w:jc w:val="center"/>
                    <w:rPr>
                      <w:rFonts w:hint="eastAsia" w:ascii="Times New Roman" w:hAnsi="Times New Roman" w:eastAsia="宋体"/>
                      <w:smallCaps w:val="0"/>
                      <w:color w:val="auto"/>
                    </w:rPr>
                  </w:pPr>
                  <w:r>
                    <w:rPr>
                      <w:rFonts w:hint="eastAsia" w:ascii="Times New Roman" w:hAnsi="Times New Roman" w:eastAsia="宋体"/>
                      <w:smallCaps w:val="0"/>
                      <w:color w:val="auto"/>
                    </w:rPr>
                    <w:t>生活区</w:t>
                  </w:r>
                </w:p>
              </w:tc>
              <w:tc>
                <w:tcPr>
                  <w:tcW w:w="1998" w:type="dxa"/>
                  <w:vAlign w:val="center"/>
                </w:tcPr>
                <w:p>
                  <w:pPr>
                    <w:pStyle w:val="14"/>
                    <w:ind w:left="0" w:firstLine="0" w:firstLineChars="0"/>
                    <w:jc w:val="center"/>
                    <w:rPr>
                      <w:rFonts w:hint="eastAsia" w:ascii="Times New Roman" w:hAnsi="Times New Roman" w:eastAsia="宋体"/>
                      <w:smallCaps w:val="0"/>
                      <w:color w:val="auto"/>
                    </w:rPr>
                  </w:pPr>
                  <w:r>
                    <w:rPr>
                      <w:rFonts w:hint="eastAsia"/>
                      <w:smallCaps w:val="0"/>
                      <w:color w:val="auto"/>
                      <w:lang w:eastAsia="zh-CN"/>
                    </w:rPr>
                    <w:t>一般工业固废、</w:t>
                  </w:r>
                  <w:r>
                    <w:rPr>
                      <w:rFonts w:hint="eastAsia" w:ascii="Times New Roman" w:hAnsi="Times New Roman" w:eastAsia="宋体"/>
                      <w:smallCaps w:val="0"/>
                      <w:color w:val="auto"/>
                    </w:rPr>
                    <w:t>生活垃圾</w:t>
                  </w:r>
                </w:p>
              </w:tc>
              <w:tc>
                <w:tcPr>
                  <w:tcW w:w="4953" w:type="dxa"/>
                  <w:vAlign w:val="center"/>
                </w:tcPr>
                <w:p>
                  <w:pPr>
                    <w:pStyle w:val="14"/>
                    <w:ind w:left="0" w:firstLine="0" w:firstLineChars="0"/>
                    <w:jc w:val="center"/>
                    <w:rPr>
                      <w:rFonts w:hint="eastAsia" w:ascii="Times New Roman" w:hAnsi="Times New Roman" w:eastAsia="宋体"/>
                      <w:smallCaps w:val="0"/>
                      <w:color w:val="auto"/>
                    </w:rPr>
                  </w:pPr>
                  <w:r>
                    <w:rPr>
                      <w:rFonts w:hint="eastAsia" w:ascii="Times New Roman" w:hAnsi="Times New Roman" w:eastAsia="宋体"/>
                      <w:smallCaps w:val="0"/>
                      <w:color w:val="auto"/>
                    </w:rPr>
                    <w:t>定期检查</w:t>
                  </w:r>
                  <w:r>
                    <w:rPr>
                      <w:rFonts w:hint="eastAsia"/>
                      <w:smallCaps w:val="0"/>
                      <w:color w:val="auto"/>
                      <w:lang w:eastAsia="zh-CN"/>
                    </w:rPr>
                    <w:t>，</w:t>
                  </w:r>
                  <w:r>
                    <w:rPr>
                      <w:rFonts w:hint="eastAsia" w:ascii="Times New Roman" w:hAnsi="Times New Roman" w:eastAsia="宋体"/>
                      <w:smallCaps w:val="0"/>
                      <w:color w:val="auto"/>
                    </w:rPr>
                    <w:t>每年对化粪池清淤一次，避免堵塞漫流</w:t>
                  </w:r>
                </w:p>
              </w:tc>
            </w:tr>
          </w:tbl>
          <w:p>
            <w:pPr>
              <w:pStyle w:val="49"/>
              <w:spacing w:line="360" w:lineRule="auto"/>
              <w:ind w:firstLine="482" w:firstLineChars="200"/>
              <w:rPr>
                <w:rFonts w:ascii="Times New Roman" w:hAnsi="Times New Roman" w:eastAsia="宋体"/>
                <w:b/>
                <w:smallCaps w:val="0"/>
                <w:color w:val="auto"/>
                <w:sz w:val="24"/>
                <w:szCs w:val="24"/>
              </w:rPr>
            </w:pPr>
            <w:r>
              <w:rPr>
                <w:rFonts w:hint="eastAsia"/>
                <w:b/>
                <w:smallCaps w:val="0"/>
                <w:color w:val="auto"/>
                <w:sz w:val="24"/>
                <w:szCs w:val="24"/>
                <w:lang w:val="en-US" w:eastAsia="zh-CN"/>
              </w:rPr>
              <w:t xml:space="preserve">5.3 </w:t>
            </w:r>
            <w:r>
              <w:rPr>
                <w:rFonts w:hint="eastAsia" w:ascii="Times New Roman" w:hAnsi="Times New Roman" w:eastAsia="宋体"/>
                <w:b/>
                <w:smallCaps w:val="0"/>
                <w:color w:val="auto"/>
                <w:sz w:val="24"/>
                <w:szCs w:val="24"/>
              </w:rPr>
              <w:t>影响分析</w:t>
            </w:r>
          </w:p>
          <w:p>
            <w:pPr>
              <w:pStyle w:val="49"/>
              <w:spacing w:line="360" w:lineRule="auto"/>
              <w:ind w:firstLine="480" w:firstLineChars="200"/>
              <w:rPr>
                <w:rFonts w:hint="eastAsia"/>
                <w:bCs/>
                <w:color w:val="auto"/>
                <w:lang w:eastAsia="zh-CN"/>
              </w:rPr>
            </w:pPr>
            <w:r>
              <w:rPr>
                <w:rFonts w:hint="eastAsia"/>
                <w:bCs/>
                <w:color w:val="auto"/>
              </w:rPr>
              <w:t>综上所述，项目拟将采取有效措施对可能产生地下水、上壤环境影响的各项途径均进行有效预防，在确保各项防渗措施得以落实，并加强维护和环境管理的前提下，可有效控制项目内的污染物下渗现象，避免污染地下水、土壤，因此项目不会对区域地下水、土壤环境产生明显影响</w:t>
            </w:r>
            <w:r>
              <w:rPr>
                <w:rFonts w:hint="eastAsia"/>
                <w:bCs/>
                <w:color w:val="auto"/>
                <w:lang w:eastAsia="zh-CN"/>
              </w:rPr>
              <w:t>。</w:t>
            </w:r>
          </w:p>
          <w:p>
            <w:pPr>
              <w:pStyle w:val="49"/>
              <w:spacing w:line="360" w:lineRule="auto"/>
              <w:ind w:firstLine="482" w:firstLineChars="200"/>
              <w:rPr>
                <w:bCs/>
                <w:color w:val="auto"/>
              </w:rPr>
            </w:pPr>
            <w:r>
              <w:rPr>
                <w:rFonts w:hint="eastAsia"/>
                <w:b/>
                <w:color w:val="auto"/>
                <w:lang w:val="en-US" w:eastAsia="zh-CN"/>
              </w:rPr>
              <w:t>6</w:t>
            </w:r>
            <w:r>
              <w:rPr>
                <w:rFonts w:hint="eastAsia"/>
                <w:b/>
                <w:color w:val="auto"/>
              </w:rPr>
              <w:t>、生态</w:t>
            </w:r>
          </w:p>
          <w:p>
            <w:pPr>
              <w:pStyle w:val="49"/>
              <w:spacing w:line="360" w:lineRule="auto"/>
              <w:ind w:firstLine="480" w:firstLineChars="200"/>
              <w:rPr>
                <w:bCs/>
                <w:color w:val="auto"/>
              </w:rPr>
            </w:pPr>
            <w:r>
              <w:rPr>
                <w:rFonts w:hint="eastAsia"/>
                <w:bCs/>
                <w:color w:val="auto"/>
              </w:rPr>
              <w:t>项目所在厂房为租用，属于已建成的工业厂房，无需另外新建工业厂房，无新增用地影响周围生态环境。故本项目基本不会对项目所在地生态环境造成影响。</w:t>
            </w:r>
          </w:p>
          <w:p>
            <w:pPr>
              <w:pStyle w:val="49"/>
              <w:spacing w:line="360" w:lineRule="auto"/>
              <w:ind w:firstLine="482" w:firstLineChars="200"/>
              <w:rPr>
                <w:bCs/>
                <w:color w:val="auto"/>
              </w:rPr>
            </w:pPr>
            <w:r>
              <w:rPr>
                <w:rFonts w:hint="eastAsia"/>
                <w:b/>
                <w:color w:val="auto"/>
                <w:lang w:val="en-US" w:eastAsia="zh-CN"/>
              </w:rPr>
              <w:t>7</w:t>
            </w:r>
            <w:r>
              <w:rPr>
                <w:rFonts w:hint="eastAsia"/>
                <w:b/>
                <w:color w:val="auto"/>
              </w:rPr>
              <w:t>、电磁辐射</w:t>
            </w:r>
          </w:p>
          <w:p>
            <w:pPr>
              <w:spacing w:line="360" w:lineRule="auto"/>
              <w:ind w:firstLine="480"/>
              <w:rPr>
                <w:rFonts w:ascii="Times New Roman" w:hAnsi="Times New Roman" w:eastAsia="宋体"/>
                <w:color w:val="auto"/>
                <w:sz w:val="24"/>
              </w:rPr>
            </w:pPr>
            <w:r>
              <w:rPr>
                <w:rFonts w:hint="eastAsia" w:ascii="Times New Roman" w:hAnsi="Times New Roman" w:eastAsia="宋体"/>
                <w:color w:val="auto"/>
                <w:sz w:val="24"/>
              </w:rPr>
              <w:t>项目不属于新建或改建、扩建广播电台、差转台、电视塔台、卫星地球上行站、雷达等电磁辐射类项目，</w:t>
            </w:r>
            <w:r>
              <w:rPr>
                <w:rFonts w:hint="eastAsia" w:ascii="Times New Roman" w:hAnsi="Times New Roman" w:eastAsia="宋体"/>
                <w:color w:val="auto"/>
                <w:sz w:val="24"/>
                <w:lang w:eastAsia="zh-CN"/>
              </w:rPr>
              <w:t>不存在电磁辐射影响，</w:t>
            </w:r>
            <w:r>
              <w:rPr>
                <w:rFonts w:hint="eastAsia" w:ascii="Times New Roman" w:hAnsi="Times New Roman" w:eastAsia="宋体"/>
                <w:color w:val="auto"/>
                <w:sz w:val="24"/>
              </w:rPr>
              <w:t>故项目</w:t>
            </w:r>
            <w:r>
              <w:rPr>
                <w:rFonts w:hint="eastAsia" w:ascii="Times New Roman" w:hAnsi="Times New Roman" w:eastAsia="宋体"/>
                <w:color w:val="auto"/>
                <w:sz w:val="24"/>
                <w:lang w:eastAsia="zh-CN"/>
              </w:rPr>
              <w:t>无需开展</w:t>
            </w:r>
            <w:r>
              <w:rPr>
                <w:rFonts w:hint="eastAsia" w:ascii="Times New Roman" w:hAnsi="Times New Roman" w:eastAsia="宋体"/>
                <w:color w:val="auto"/>
                <w:sz w:val="24"/>
              </w:rPr>
              <w:t>电磁辐射评价。</w:t>
            </w:r>
          </w:p>
          <w:p>
            <w:pPr>
              <w:pStyle w:val="49"/>
              <w:spacing w:line="360" w:lineRule="auto"/>
              <w:ind w:firstLine="482" w:firstLineChars="200"/>
              <w:rPr>
                <w:rFonts w:ascii="Times New Roman" w:hAnsi="Times New Roman" w:eastAsia="宋体"/>
                <w:b/>
                <w:smallCaps w:val="0"/>
                <w:color w:val="auto"/>
                <w:sz w:val="24"/>
                <w:szCs w:val="24"/>
              </w:rPr>
            </w:pPr>
            <w:r>
              <w:rPr>
                <w:rFonts w:hint="eastAsia"/>
                <w:b/>
                <w:smallCaps w:val="0"/>
                <w:color w:val="auto"/>
                <w:sz w:val="24"/>
                <w:szCs w:val="24"/>
                <w:lang w:val="en-US" w:eastAsia="zh-CN"/>
              </w:rPr>
              <w:t>8</w:t>
            </w:r>
            <w:r>
              <w:rPr>
                <w:rFonts w:hint="eastAsia" w:ascii="Times New Roman" w:hAnsi="Times New Roman" w:eastAsia="宋体"/>
                <w:b/>
                <w:smallCaps w:val="0"/>
                <w:color w:val="auto"/>
                <w:sz w:val="24"/>
                <w:szCs w:val="24"/>
              </w:rPr>
              <w:t>、环境风险</w:t>
            </w:r>
          </w:p>
          <w:p>
            <w:pPr>
              <w:pStyle w:val="2"/>
              <w:rPr>
                <w:rFonts w:hint="eastAsia" w:ascii="Times New Roman" w:hAnsi="Times New Roman" w:eastAsia="宋体" w:cs="Times New Roman"/>
                <w:color w:val="auto"/>
                <w:kern w:val="2"/>
                <w:sz w:val="24"/>
                <w:szCs w:val="22"/>
                <w:lang w:val="en-US" w:eastAsia="zh-CN" w:bidi="ar-SA"/>
              </w:rPr>
            </w:pPr>
            <w:r>
              <w:rPr>
                <w:rFonts w:hint="eastAsia"/>
                <w:color w:val="auto"/>
                <w:lang w:val="en-US" w:eastAsia="zh-CN"/>
              </w:rPr>
              <w:t xml:space="preserve">    </w:t>
            </w:r>
            <w:r>
              <w:rPr>
                <w:rStyle w:val="80"/>
                <w:rFonts w:hint="eastAsia"/>
                <w:color w:val="auto"/>
                <w:sz w:val="24"/>
                <w:szCs w:val="24"/>
                <w:lang w:val="en-US" w:eastAsia="zh-CN"/>
              </w:rPr>
              <w:t xml:space="preserve"> </w:t>
            </w:r>
            <w:r>
              <w:rPr>
                <w:rFonts w:hint="eastAsia" w:ascii="Times New Roman" w:hAnsi="Times New Roman" w:eastAsia="宋体" w:cs="Times New Roman"/>
                <w:color w:val="auto"/>
                <w:kern w:val="2"/>
                <w:sz w:val="24"/>
                <w:szCs w:val="22"/>
                <w:lang w:val="en-US" w:eastAsia="zh-CN" w:bidi="ar-SA"/>
              </w:rPr>
              <w:t>本项目造粒过程过程需使用少量乙醇，对照《化学品分类和标签规范 第18部分:急性毒性》（GB30000.18-2013）和《化学品分类和标签规范 第28部分:对水生环境的危害》（GB30000.28-2013）对乙醇进行了相关判定，可知乙醇不属于《建设项目环境风险评价技术导则》（HJ169-2018）附录B中的表B.1及B.2中的物料。</w:t>
            </w:r>
          </w:p>
          <w:p>
            <w:pPr>
              <w:widowControl/>
              <w:spacing w:line="360" w:lineRule="auto"/>
              <w:jc w:val="center"/>
              <w:rPr>
                <w:rFonts w:hint="eastAsia" w:ascii="Times New Roman" w:hAnsi="Times New Roman" w:eastAsia="宋体"/>
                <w:b/>
                <w:smallCaps w:val="0"/>
                <w:color w:val="auto"/>
                <w:szCs w:val="21"/>
              </w:rPr>
            </w:pPr>
            <w:r>
              <w:rPr>
                <w:rFonts w:hint="eastAsia" w:ascii="Times New Roman" w:hAnsi="Times New Roman" w:eastAsia="宋体"/>
                <w:b/>
                <w:smallCaps w:val="0"/>
                <w:color w:val="auto"/>
                <w:szCs w:val="21"/>
              </w:rPr>
              <w:t>表4-1</w:t>
            </w:r>
            <w:r>
              <w:rPr>
                <w:rFonts w:hint="eastAsia" w:ascii="Times New Roman" w:hAnsi="Times New Roman" w:eastAsia="宋体"/>
                <w:b/>
                <w:smallCaps w:val="0"/>
                <w:color w:val="auto"/>
                <w:szCs w:val="21"/>
                <w:lang w:val="en-US" w:eastAsia="zh-CN"/>
              </w:rPr>
              <w:t>8</w:t>
            </w:r>
            <w:r>
              <w:rPr>
                <w:rFonts w:hint="eastAsia" w:ascii="Times New Roman" w:hAnsi="Times New Roman" w:eastAsia="宋体"/>
                <w:b/>
                <w:smallCaps w:val="0"/>
                <w:color w:val="auto"/>
                <w:szCs w:val="21"/>
              </w:rPr>
              <w:t xml:space="preserve">  乙醇MSDS数据与急性毒性、水生毒性判定表</w:t>
            </w:r>
          </w:p>
          <w:tbl>
            <w:tblPr>
              <w:tblStyle w:val="39"/>
              <w:tblW w:w="87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4"/>
              <w:gridCol w:w="1992"/>
              <w:gridCol w:w="2704"/>
              <w:gridCol w:w="27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4" w:type="dxa"/>
                  <w:vAlign w:val="center"/>
                </w:tcPr>
                <w:p>
                  <w:pPr>
                    <w:pStyle w:val="175"/>
                    <w:rPr>
                      <w:rFonts w:cs="Times New Roman"/>
                      <w:b/>
                      <w:bCs/>
                      <w:color w:val="auto"/>
                      <w:kern w:val="0"/>
                      <w:highlight w:val="none"/>
                    </w:rPr>
                  </w:pPr>
                  <w:r>
                    <w:rPr>
                      <w:rFonts w:cs="Times New Roman"/>
                      <w:b/>
                      <w:bCs/>
                      <w:color w:val="auto"/>
                      <w:kern w:val="0"/>
                      <w:highlight w:val="none"/>
                    </w:rPr>
                    <w:t>类型</w:t>
                  </w:r>
                </w:p>
              </w:tc>
              <w:tc>
                <w:tcPr>
                  <w:tcW w:w="1992" w:type="dxa"/>
                  <w:vAlign w:val="center"/>
                </w:tcPr>
                <w:p>
                  <w:pPr>
                    <w:pStyle w:val="175"/>
                    <w:rPr>
                      <w:rFonts w:cs="Times New Roman"/>
                      <w:b/>
                      <w:bCs/>
                      <w:color w:val="auto"/>
                      <w:kern w:val="0"/>
                      <w:highlight w:val="none"/>
                    </w:rPr>
                  </w:pPr>
                  <w:r>
                    <w:rPr>
                      <w:rFonts w:cs="Times New Roman"/>
                      <w:b/>
                      <w:bCs/>
                      <w:color w:val="auto"/>
                      <w:kern w:val="0"/>
                      <w:highlight w:val="none"/>
                    </w:rPr>
                    <w:t>MSDS数据</w:t>
                  </w:r>
                </w:p>
              </w:tc>
              <w:tc>
                <w:tcPr>
                  <w:tcW w:w="2704" w:type="dxa"/>
                  <w:vAlign w:val="center"/>
                </w:tcPr>
                <w:p>
                  <w:pPr>
                    <w:pStyle w:val="175"/>
                    <w:rPr>
                      <w:rFonts w:cs="Times New Roman"/>
                      <w:b/>
                      <w:bCs/>
                      <w:color w:val="auto"/>
                      <w:kern w:val="0"/>
                      <w:highlight w:val="none"/>
                    </w:rPr>
                  </w:pPr>
                  <w:r>
                    <w:rPr>
                      <w:rFonts w:cs="Times New Roman"/>
                      <w:b/>
                      <w:bCs/>
                      <w:color w:val="auto"/>
                      <w:kern w:val="0"/>
                      <w:highlight w:val="none"/>
                    </w:rPr>
                    <w:t>判定</w:t>
                  </w:r>
                </w:p>
              </w:tc>
              <w:tc>
                <w:tcPr>
                  <w:tcW w:w="2796" w:type="dxa"/>
                  <w:vAlign w:val="center"/>
                </w:tcPr>
                <w:p>
                  <w:pPr>
                    <w:pStyle w:val="175"/>
                    <w:rPr>
                      <w:rFonts w:cs="Times New Roman"/>
                      <w:b/>
                      <w:bCs/>
                      <w:color w:val="auto"/>
                      <w:kern w:val="0"/>
                      <w:highlight w:val="none"/>
                    </w:rPr>
                  </w:pPr>
                  <w:r>
                    <w:rPr>
                      <w:rFonts w:cs="Times New Roman"/>
                      <w:b/>
                      <w:bCs/>
                      <w:color w:val="auto"/>
                      <w:kern w:val="0"/>
                      <w:highlight w:val="none"/>
                    </w:rPr>
                    <w:t>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4" w:type="dxa"/>
                  <w:vAlign w:val="center"/>
                </w:tcPr>
                <w:p>
                  <w:pPr>
                    <w:pStyle w:val="175"/>
                    <w:rPr>
                      <w:rFonts w:cs="Times New Roman"/>
                      <w:color w:val="auto"/>
                      <w:kern w:val="0"/>
                      <w:highlight w:val="none"/>
                    </w:rPr>
                  </w:pPr>
                  <w:r>
                    <w:rPr>
                      <w:rFonts w:cs="Times New Roman"/>
                      <w:color w:val="auto"/>
                      <w:kern w:val="0"/>
                      <w:highlight w:val="none"/>
                    </w:rPr>
                    <w:t>急性毒性</w:t>
                  </w:r>
                </w:p>
              </w:tc>
              <w:tc>
                <w:tcPr>
                  <w:tcW w:w="1992" w:type="dxa"/>
                  <w:vAlign w:val="center"/>
                </w:tcPr>
                <w:p>
                  <w:pPr>
                    <w:pStyle w:val="175"/>
                    <w:jc w:val="left"/>
                    <w:rPr>
                      <w:rFonts w:cs="Times New Roman"/>
                      <w:color w:val="auto"/>
                      <w:kern w:val="0"/>
                      <w:highlight w:val="none"/>
                    </w:rPr>
                  </w:pPr>
                  <w:r>
                    <w:rPr>
                      <w:rFonts w:cs="Times New Roman"/>
                      <w:color w:val="auto"/>
                      <w:kern w:val="0"/>
                      <w:highlight w:val="none"/>
                    </w:rPr>
                    <w:t>LD</w:t>
                  </w:r>
                  <w:r>
                    <w:rPr>
                      <w:rFonts w:cs="Times New Roman"/>
                      <w:color w:val="auto"/>
                      <w:kern w:val="0"/>
                      <w:highlight w:val="none"/>
                      <w:vertAlign w:val="subscript"/>
                    </w:rPr>
                    <w:t>50</w:t>
                  </w:r>
                  <w:r>
                    <w:rPr>
                      <w:rFonts w:cs="Times New Roman"/>
                      <w:color w:val="auto"/>
                      <w:kern w:val="0"/>
                      <w:highlight w:val="none"/>
                    </w:rPr>
                    <w:t>：7430mg/kg(兔经皮)</w:t>
                  </w:r>
                </w:p>
                <w:p>
                  <w:pPr>
                    <w:pStyle w:val="175"/>
                    <w:jc w:val="left"/>
                    <w:rPr>
                      <w:rFonts w:cs="Times New Roman"/>
                      <w:color w:val="auto"/>
                      <w:kern w:val="0"/>
                      <w:highlight w:val="none"/>
                    </w:rPr>
                  </w:pPr>
                  <w:r>
                    <w:rPr>
                      <w:rFonts w:cs="Times New Roman"/>
                      <w:color w:val="auto"/>
                      <w:kern w:val="0"/>
                      <w:highlight w:val="none"/>
                    </w:rPr>
                    <w:t>LC</w:t>
                  </w:r>
                  <w:r>
                    <w:rPr>
                      <w:rFonts w:cs="Times New Roman"/>
                      <w:color w:val="auto"/>
                      <w:kern w:val="0"/>
                      <w:highlight w:val="none"/>
                      <w:vertAlign w:val="subscript"/>
                    </w:rPr>
                    <w:t>50</w:t>
                  </w:r>
                  <w:r>
                    <w:rPr>
                      <w:rFonts w:cs="Times New Roman"/>
                      <w:color w:val="auto"/>
                      <w:kern w:val="0"/>
                      <w:highlight w:val="none"/>
                    </w:rPr>
                    <w:t>：无资料</w:t>
                  </w:r>
                </w:p>
              </w:tc>
              <w:tc>
                <w:tcPr>
                  <w:tcW w:w="2704" w:type="dxa"/>
                  <w:vAlign w:val="center"/>
                </w:tcPr>
                <w:p>
                  <w:pPr>
                    <w:pStyle w:val="175"/>
                    <w:jc w:val="left"/>
                    <w:rPr>
                      <w:rFonts w:cs="Times New Roman"/>
                      <w:color w:val="auto"/>
                      <w:kern w:val="0"/>
                      <w:highlight w:val="none"/>
                    </w:rPr>
                  </w:pPr>
                  <w:r>
                    <w:rPr>
                      <w:rFonts w:cs="Times New Roman"/>
                      <w:color w:val="auto"/>
                      <w:kern w:val="0"/>
                      <w:highlight w:val="none"/>
                    </w:rPr>
                    <w:t>根据GB30000.18-2013，乙醇LD</w:t>
                  </w:r>
                  <w:r>
                    <w:rPr>
                      <w:rFonts w:cs="Times New Roman"/>
                      <w:color w:val="auto"/>
                      <w:kern w:val="0"/>
                      <w:highlight w:val="none"/>
                      <w:vertAlign w:val="subscript"/>
                    </w:rPr>
                    <w:t>50</w:t>
                  </w:r>
                  <w:r>
                    <w:rPr>
                      <w:rFonts w:cs="Times New Roman"/>
                      <w:color w:val="auto"/>
                      <w:kern w:val="0"/>
                      <w:highlight w:val="none"/>
                    </w:rPr>
                    <w:t>：(兔经皮)＞2000mg/kg，不在相关分类标准内。</w:t>
                  </w:r>
                </w:p>
              </w:tc>
              <w:tc>
                <w:tcPr>
                  <w:tcW w:w="2796" w:type="dxa"/>
                  <w:vMerge w:val="restart"/>
                  <w:vAlign w:val="center"/>
                </w:tcPr>
                <w:p>
                  <w:pPr>
                    <w:pStyle w:val="175"/>
                    <w:jc w:val="both"/>
                    <w:rPr>
                      <w:rFonts w:cs="Times New Roman"/>
                      <w:color w:val="auto"/>
                      <w:kern w:val="0"/>
                      <w:highlight w:val="none"/>
                    </w:rPr>
                  </w:pPr>
                  <w:r>
                    <w:rPr>
                      <w:rFonts w:cs="Times New Roman"/>
                      <w:color w:val="auto"/>
                      <w:kern w:val="0"/>
                      <w:highlight w:val="none"/>
                    </w:rPr>
                    <w:t>对照</w:t>
                  </w:r>
                  <w:r>
                    <w:rPr>
                      <w:rFonts w:cs="Times New Roman"/>
                      <w:color w:val="auto"/>
                      <w:highlight w:val="none"/>
                    </w:rPr>
                    <w:t>《建设项目环境风险评价技术导则》（HJ169-2018）附录表B.1及B.2，</w:t>
                  </w:r>
                  <w:r>
                    <w:rPr>
                      <w:rFonts w:cs="Times New Roman"/>
                      <w:color w:val="auto"/>
                      <w:kern w:val="0"/>
                      <w:highlight w:val="none"/>
                    </w:rPr>
                    <w:t xml:space="preserve">根据判定，乙醇不属于健康危险急性毒性物质和危害水环境物质。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4" w:type="dxa"/>
                  <w:vAlign w:val="center"/>
                </w:tcPr>
                <w:p>
                  <w:pPr>
                    <w:pStyle w:val="175"/>
                    <w:rPr>
                      <w:rFonts w:cs="Times New Roman"/>
                      <w:color w:val="auto"/>
                      <w:kern w:val="0"/>
                      <w:highlight w:val="none"/>
                    </w:rPr>
                  </w:pPr>
                  <w:r>
                    <w:rPr>
                      <w:rFonts w:cs="Times New Roman"/>
                      <w:color w:val="auto"/>
                      <w:kern w:val="0"/>
                      <w:highlight w:val="none"/>
                    </w:rPr>
                    <w:t>生态毒性</w:t>
                  </w:r>
                </w:p>
              </w:tc>
              <w:tc>
                <w:tcPr>
                  <w:tcW w:w="1992" w:type="dxa"/>
                  <w:vAlign w:val="center"/>
                </w:tcPr>
                <w:p>
                  <w:pPr>
                    <w:pStyle w:val="175"/>
                    <w:rPr>
                      <w:rFonts w:cs="Times New Roman"/>
                      <w:color w:val="auto"/>
                      <w:kern w:val="0"/>
                      <w:highlight w:val="none"/>
                    </w:rPr>
                  </w:pPr>
                  <w:r>
                    <w:rPr>
                      <w:rFonts w:cs="Times New Roman"/>
                      <w:color w:val="auto"/>
                      <w:kern w:val="0"/>
                      <w:highlight w:val="none"/>
                    </w:rPr>
                    <w:t>无资料</w:t>
                  </w:r>
                </w:p>
              </w:tc>
              <w:tc>
                <w:tcPr>
                  <w:tcW w:w="2704" w:type="dxa"/>
                  <w:vAlign w:val="center"/>
                </w:tcPr>
                <w:p>
                  <w:pPr>
                    <w:pStyle w:val="175"/>
                    <w:rPr>
                      <w:rFonts w:cs="Times New Roman"/>
                      <w:color w:val="auto"/>
                      <w:kern w:val="0"/>
                      <w:highlight w:val="none"/>
                    </w:rPr>
                  </w:pPr>
                  <w:r>
                    <w:rPr>
                      <w:rFonts w:cs="Times New Roman"/>
                      <w:color w:val="auto"/>
                      <w:kern w:val="0"/>
                      <w:highlight w:val="none"/>
                    </w:rPr>
                    <w:t>无</w:t>
                  </w:r>
                </w:p>
              </w:tc>
              <w:tc>
                <w:tcPr>
                  <w:tcW w:w="2796" w:type="dxa"/>
                  <w:vMerge w:val="continue"/>
                  <w:vAlign w:val="center"/>
                </w:tcPr>
                <w:p>
                  <w:pPr>
                    <w:pStyle w:val="175"/>
                    <w:rPr>
                      <w:rFonts w:cs="Times New Roman"/>
                      <w:color w:val="auto"/>
                      <w:kern w:val="0"/>
                      <w:highlight w:val="none"/>
                    </w:rPr>
                  </w:pPr>
                </w:p>
              </w:tc>
            </w:tr>
          </w:tbl>
          <w:p>
            <w:pPr>
              <w:spacing w:line="360" w:lineRule="auto"/>
              <w:ind w:firstLine="480" w:firstLineChars="200"/>
              <w:rPr>
                <w:rFonts w:hint="eastAsia" w:ascii="Times New Roman" w:hAnsi="Times New Roman" w:eastAsia="宋体"/>
                <w:b/>
                <w:smallCaps w:val="0"/>
                <w:color w:val="auto"/>
                <w:sz w:val="24"/>
                <w:szCs w:val="24"/>
                <w:lang w:eastAsia="zh-CN"/>
              </w:rPr>
            </w:pPr>
            <w:r>
              <w:rPr>
                <w:color w:val="auto"/>
                <w:sz w:val="24"/>
                <w:highlight w:val="none"/>
              </w:rPr>
              <w:t>根据以上判定结果，可确定本项目生产过程不涉及危险物质，不进行环境风险的评价。</w:t>
            </w:r>
          </w:p>
          <w:p>
            <w:pPr>
              <w:adjustRightInd w:val="0"/>
              <w:snapToGrid w:val="0"/>
              <w:spacing w:line="360" w:lineRule="auto"/>
              <w:ind w:firstLine="482" w:firstLineChars="200"/>
              <w:rPr>
                <w:rFonts w:ascii="Times New Roman" w:hAnsi="Times New Roman" w:eastAsia="宋体"/>
                <w:b/>
                <w:bCs/>
                <w:color w:val="auto"/>
                <w:sz w:val="24"/>
              </w:rPr>
            </w:pPr>
            <w:r>
              <w:rPr>
                <w:rFonts w:hint="eastAsia"/>
                <w:b/>
                <w:bCs/>
                <w:smallCaps w:val="0"/>
                <w:color w:val="auto"/>
                <w:sz w:val="24"/>
                <w:szCs w:val="24"/>
                <w:lang w:val="en-US" w:eastAsia="zh-CN"/>
              </w:rPr>
              <w:t xml:space="preserve">9 </w:t>
            </w:r>
            <w:r>
              <w:rPr>
                <w:rFonts w:ascii="Times New Roman" w:hAnsi="Times New Roman" w:eastAsia="宋体"/>
                <w:b/>
                <w:bCs/>
                <w:color w:val="auto"/>
                <w:sz w:val="24"/>
              </w:rPr>
              <w:t>环境管理</w:t>
            </w:r>
          </w:p>
          <w:p>
            <w:pPr>
              <w:spacing w:line="360" w:lineRule="auto"/>
              <w:ind w:firstLine="480"/>
              <w:rPr>
                <w:rFonts w:ascii="Times New Roman" w:hAnsi="Times New Roman" w:eastAsia="宋体"/>
                <w:color w:val="auto"/>
                <w:sz w:val="24"/>
              </w:rPr>
            </w:pPr>
            <w:r>
              <w:rPr>
                <w:rFonts w:ascii="Times New Roman" w:hAnsi="Times New Roman" w:eastAsia="宋体"/>
                <w:color w:val="auto"/>
                <w:sz w:val="24"/>
              </w:rPr>
              <w:t>为及时了解和掌握项目的污染源和环境质量发展变化，对该地区实施有效的环境管理，提出项目环境监测机构的组成框架和基本职能，并结合环境质量现状调查和环境影响预测的结果，提出项目建设过程中及建成后环境质量及主要污染源的监测计划。</w:t>
            </w:r>
          </w:p>
          <w:p>
            <w:pPr>
              <w:spacing w:line="360" w:lineRule="auto"/>
              <w:ind w:firstLine="480"/>
              <w:rPr>
                <w:rFonts w:ascii="Times New Roman" w:hAnsi="Times New Roman" w:eastAsia="宋体"/>
                <w:b/>
                <w:bCs/>
                <w:color w:val="auto"/>
                <w:sz w:val="24"/>
              </w:rPr>
            </w:pPr>
            <w:r>
              <w:rPr>
                <w:rFonts w:ascii="Times New Roman" w:hAnsi="Times New Roman" w:eastAsia="宋体"/>
                <w:b/>
                <w:bCs/>
                <w:color w:val="auto"/>
                <w:sz w:val="24"/>
              </w:rPr>
              <w:t>①环境管理目标</w:t>
            </w:r>
          </w:p>
          <w:p>
            <w:pPr>
              <w:spacing w:line="360" w:lineRule="auto"/>
              <w:ind w:firstLine="480"/>
              <w:rPr>
                <w:rFonts w:ascii="Times New Roman" w:hAnsi="Times New Roman" w:eastAsia="宋体"/>
                <w:color w:val="auto"/>
                <w:sz w:val="24"/>
              </w:rPr>
            </w:pPr>
            <w:r>
              <w:rPr>
                <w:rFonts w:ascii="Times New Roman" w:hAnsi="Times New Roman" w:eastAsia="宋体"/>
                <w:color w:val="auto"/>
                <w:sz w:val="24"/>
              </w:rPr>
              <w:t>a)项目在运营期，全面推行清洁生产技术，对全体员工进行清洁生产培训，在企业内部全面施行清洁生产，所有的生产行为都必须符合清洁生产的要求。</w:t>
            </w:r>
          </w:p>
          <w:p>
            <w:pPr>
              <w:spacing w:line="360" w:lineRule="auto"/>
              <w:ind w:firstLine="480"/>
              <w:rPr>
                <w:rFonts w:ascii="Times New Roman" w:hAnsi="Times New Roman" w:eastAsia="宋体"/>
                <w:color w:val="auto"/>
                <w:sz w:val="24"/>
              </w:rPr>
            </w:pPr>
            <w:r>
              <w:rPr>
                <w:rFonts w:ascii="Times New Roman" w:hAnsi="Times New Roman" w:eastAsia="宋体"/>
                <w:color w:val="auto"/>
                <w:sz w:val="24"/>
              </w:rPr>
              <w:t>b)严格控制污染源和污染物的排放，对项目的污染物进行全面处理和全面达标控制。</w:t>
            </w:r>
          </w:p>
          <w:p>
            <w:pPr>
              <w:spacing w:line="360" w:lineRule="auto"/>
              <w:ind w:firstLine="480"/>
              <w:rPr>
                <w:rFonts w:ascii="Times New Roman" w:hAnsi="Times New Roman" w:eastAsia="宋体"/>
                <w:color w:val="auto"/>
                <w:sz w:val="24"/>
              </w:rPr>
            </w:pPr>
            <w:r>
              <w:rPr>
                <w:rFonts w:ascii="Times New Roman" w:hAnsi="Times New Roman" w:eastAsia="宋体"/>
                <w:color w:val="auto"/>
                <w:sz w:val="24"/>
              </w:rPr>
              <w:t>c)坚持</w:t>
            </w:r>
            <w:r>
              <w:rPr>
                <w:rFonts w:hint="eastAsia"/>
                <w:color w:val="auto"/>
                <w:sz w:val="24"/>
                <w:lang w:val="en-US" w:eastAsia="zh-CN"/>
              </w:rPr>
              <w:t>环境</w:t>
            </w:r>
            <w:r>
              <w:rPr>
                <w:rFonts w:ascii="Times New Roman" w:hAnsi="Times New Roman" w:eastAsia="宋体"/>
                <w:color w:val="auto"/>
                <w:sz w:val="24"/>
              </w:rPr>
              <w:t>保护与污染防治结合，加强环境管理能力建设，提高企业环境管理水平。</w:t>
            </w:r>
          </w:p>
          <w:p>
            <w:pPr>
              <w:spacing w:line="360" w:lineRule="auto"/>
              <w:ind w:firstLine="480"/>
              <w:rPr>
                <w:rFonts w:ascii="Times New Roman" w:hAnsi="Times New Roman" w:eastAsia="宋体"/>
                <w:b/>
                <w:bCs/>
                <w:color w:val="auto"/>
                <w:sz w:val="24"/>
              </w:rPr>
            </w:pPr>
            <w:r>
              <w:rPr>
                <w:rFonts w:ascii="Times New Roman" w:hAnsi="Times New Roman" w:eastAsia="宋体"/>
                <w:b/>
                <w:bCs/>
                <w:color w:val="auto"/>
                <w:sz w:val="24"/>
              </w:rPr>
              <w:t>②环境管理组织机构</w:t>
            </w:r>
          </w:p>
          <w:p>
            <w:pPr>
              <w:spacing w:line="360" w:lineRule="auto"/>
              <w:ind w:firstLine="480"/>
              <w:rPr>
                <w:rFonts w:ascii="Times New Roman" w:hAnsi="Times New Roman" w:eastAsia="宋体"/>
                <w:color w:val="auto"/>
                <w:sz w:val="24"/>
              </w:rPr>
            </w:pPr>
            <w:r>
              <w:rPr>
                <w:rFonts w:ascii="Times New Roman" w:hAnsi="Times New Roman" w:eastAsia="宋体"/>
                <w:color w:val="auto"/>
                <w:sz w:val="24"/>
              </w:rPr>
              <w:t>为了做好生产全过程的环境保护工作，减轻项目外排污染物对环境的影响程度，建设单位应高度重视环境保护工作。建议设立内部环境保护管理机构，专人负责环境保护工作，实行定岗定员，岗位责任制，负责各生产环节的环境保护管理，保证环保设施的正常运行。</w:t>
            </w:r>
          </w:p>
          <w:p>
            <w:pPr>
              <w:spacing w:line="360" w:lineRule="auto"/>
              <w:ind w:firstLine="480"/>
              <w:rPr>
                <w:rFonts w:ascii="Times New Roman" w:hAnsi="Times New Roman" w:eastAsia="宋体"/>
                <w:b/>
                <w:bCs/>
                <w:color w:val="auto"/>
                <w:sz w:val="24"/>
              </w:rPr>
            </w:pPr>
            <w:r>
              <w:rPr>
                <w:rFonts w:ascii="Times New Roman" w:hAnsi="Times New Roman" w:eastAsia="宋体"/>
                <w:b/>
                <w:bCs/>
                <w:color w:val="auto"/>
                <w:sz w:val="24"/>
              </w:rPr>
              <w:t>环境保护管理机构（或环境保护责任人）应明确如下责任：</w:t>
            </w:r>
          </w:p>
          <w:p>
            <w:pPr>
              <w:spacing w:line="360" w:lineRule="auto"/>
              <w:ind w:firstLine="480"/>
              <w:rPr>
                <w:rFonts w:ascii="Times New Roman" w:hAnsi="Times New Roman" w:eastAsia="宋体"/>
                <w:color w:val="auto"/>
                <w:sz w:val="24"/>
              </w:rPr>
            </w:pPr>
            <w:r>
              <w:rPr>
                <w:rFonts w:ascii="Times New Roman" w:hAnsi="Times New Roman" w:eastAsia="宋体"/>
                <w:color w:val="auto"/>
                <w:sz w:val="24"/>
              </w:rPr>
              <w:t>a)保持与环境保护主管机构的密切联系，及时了解国家、地方对项目的有关环境保护的法律、法规和其它要求，及时向环境保护主管机构反映与项目有关的污染因素、存在的问题、采取的污染控制对策等环境保护方面的内容，听取</w:t>
            </w:r>
            <w:r>
              <w:rPr>
                <w:rFonts w:hint="eastAsia"/>
                <w:color w:val="auto"/>
                <w:sz w:val="24"/>
                <w:lang w:val="en-US" w:eastAsia="zh-CN"/>
              </w:rPr>
              <w:t>生态</w:t>
            </w:r>
            <w:r>
              <w:rPr>
                <w:rFonts w:ascii="Times New Roman" w:hAnsi="Times New Roman" w:eastAsia="宋体"/>
                <w:color w:val="auto"/>
                <w:sz w:val="24"/>
              </w:rPr>
              <w:t>环境主管机构批示意见。</w:t>
            </w:r>
          </w:p>
          <w:p>
            <w:pPr>
              <w:spacing w:line="360" w:lineRule="auto"/>
              <w:ind w:firstLine="480"/>
              <w:rPr>
                <w:rFonts w:ascii="Times New Roman" w:hAnsi="Times New Roman" w:eastAsia="宋体"/>
                <w:color w:val="auto"/>
                <w:sz w:val="24"/>
              </w:rPr>
            </w:pPr>
            <w:r>
              <w:rPr>
                <w:rFonts w:ascii="Times New Roman" w:hAnsi="Times New Roman" w:eastAsia="宋体"/>
                <w:color w:val="auto"/>
                <w:sz w:val="24"/>
              </w:rPr>
              <w:t>b)及时将国家、地方与本项目环境保护有关的法律、法规和其它要求向单位负责人汇报，及时向本单位有关机构、人员进行通报，组织职工进行环境保护方面的教育、培训，提高环保意识。</w:t>
            </w:r>
          </w:p>
          <w:p>
            <w:pPr>
              <w:spacing w:line="360" w:lineRule="auto"/>
              <w:ind w:firstLine="480"/>
              <w:rPr>
                <w:rFonts w:ascii="Times New Roman" w:hAnsi="Times New Roman" w:eastAsia="宋体"/>
                <w:color w:val="auto"/>
                <w:sz w:val="24"/>
              </w:rPr>
            </w:pPr>
            <w:r>
              <w:rPr>
                <w:rFonts w:ascii="Times New Roman" w:hAnsi="Times New Roman" w:eastAsia="宋体"/>
                <w:color w:val="auto"/>
                <w:sz w:val="24"/>
              </w:rPr>
              <w:t>c)及时向单位负责人汇报与本项目有关的污染因素、存在问题、采取的污染控制对策、实施情况等，提出改进建议。</w:t>
            </w:r>
          </w:p>
          <w:p>
            <w:pPr>
              <w:spacing w:line="360" w:lineRule="auto"/>
              <w:ind w:firstLine="480"/>
              <w:rPr>
                <w:rFonts w:ascii="Times New Roman" w:hAnsi="Times New Roman" w:eastAsia="宋体"/>
                <w:color w:val="auto"/>
                <w:sz w:val="24"/>
              </w:rPr>
            </w:pPr>
            <w:r>
              <w:rPr>
                <w:rFonts w:ascii="Times New Roman" w:hAnsi="Times New Roman" w:eastAsia="宋体"/>
                <w:color w:val="auto"/>
                <w:sz w:val="24"/>
              </w:rPr>
              <w:t>d)负责制定、监督实施本单位的有关环境保护管理规章制度，负责实施污染控制措施、管理污染治理设施，并进行详细的记录、以备检查。</w:t>
            </w:r>
          </w:p>
          <w:p>
            <w:pPr>
              <w:spacing w:line="360" w:lineRule="auto"/>
              <w:ind w:firstLine="480"/>
              <w:rPr>
                <w:rFonts w:ascii="Times New Roman" w:hAnsi="Times New Roman" w:eastAsia="宋体"/>
                <w:color w:val="auto"/>
                <w:sz w:val="24"/>
              </w:rPr>
            </w:pPr>
            <w:r>
              <w:rPr>
                <w:rFonts w:ascii="Times New Roman" w:hAnsi="Times New Roman" w:eastAsia="宋体"/>
                <w:color w:val="auto"/>
                <w:sz w:val="24"/>
              </w:rPr>
              <w:t>按照本报告提出的各项环境保护措施，编制详细的环境保护措施落实计划，明确各污染源位置、环境影响、环境保护措施、落实责任人等，并将环境保护计划以书面形式发放给相关人员，以便于各项措施的有效落实。</w:t>
            </w:r>
          </w:p>
          <w:p>
            <w:pPr>
              <w:adjustRightInd w:val="0"/>
              <w:snapToGrid w:val="0"/>
              <w:spacing w:line="360" w:lineRule="auto"/>
              <w:ind w:firstLine="482" w:firstLineChars="200"/>
              <w:rPr>
                <w:rFonts w:hint="eastAsia"/>
                <w:b/>
                <w:bCs/>
                <w:smallCaps w:val="0"/>
                <w:color w:val="auto"/>
                <w:sz w:val="24"/>
                <w:szCs w:val="24"/>
                <w:lang w:val="en-US" w:eastAsia="zh-CN"/>
              </w:rPr>
            </w:pPr>
            <w:r>
              <w:rPr>
                <w:rFonts w:hint="eastAsia"/>
                <w:b/>
                <w:bCs/>
                <w:smallCaps w:val="0"/>
                <w:color w:val="auto"/>
                <w:sz w:val="24"/>
                <w:szCs w:val="24"/>
                <w:lang w:val="en-US" w:eastAsia="zh-CN"/>
              </w:rPr>
              <w:t>10 环保治理措施及投资估算</w:t>
            </w:r>
          </w:p>
          <w:p>
            <w:pPr>
              <w:spacing w:line="360" w:lineRule="auto"/>
              <w:ind w:firstLine="480" w:firstLineChars="200"/>
              <w:rPr>
                <w:color w:val="auto"/>
                <w:sz w:val="24"/>
                <w:highlight w:val="none"/>
              </w:rPr>
            </w:pPr>
            <w:r>
              <w:rPr>
                <w:color w:val="auto"/>
                <w:sz w:val="24"/>
                <w:highlight w:val="none"/>
              </w:rPr>
              <w:t>本项目总投资</w:t>
            </w:r>
            <w:r>
              <w:rPr>
                <w:rFonts w:hint="eastAsia"/>
                <w:color w:val="auto"/>
                <w:sz w:val="24"/>
                <w:highlight w:val="none"/>
                <w:lang w:val="en-US" w:eastAsia="zh-CN"/>
              </w:rPr>
              <w:t>2</w:t>
            </w:r>
            <w:r>
              <w:rPr>
                <w:color w:val="auto"/>
                <w:sz w:val="24"/>
                <w:highlight w:val="none"/>
              </w:rPr>
              <w:t>00万元，环保投资为</w:t>
            </w:r>
            <w:r>
              <w:rPr>
                <w:rFonts w:hint="eastAsia"/>
                <w:color w:val="auto"/>
                <w:sz w:val="24"/>
                <w:highlight w:val="none"/>
                <w:lang w:val="en-US" w:eastAsia="zh-CN"/>
              </w:rPr>
              <w:t>30</w:t>
            </w:r>
            <w:r>
              <w:rPr>
                <w:color w:val="auto"/>
                <w:sz w:val="24"/>
                <w:highlight w:val="none"/>
              </w:rPr>
              <w:t>万元，环保投资所占比例为</w:t>
            </w:r>
            <w:r>
              <w:rPr>
                <w:rFonts w:hint="eastAsia"/>
                <w:color w:val="auto"/>
                <w:sz w:val="24"/>
                <w:highlight w:val="none"/>
                <w:lang w:val="en-US" w:eastAsia="zh-CN"/>
              </w:rPr>
              <w:t>15</w:t>
            </w:r>
            <w:r>
              <w:rPr>
                <w:color w:val="auto"/>
                <w:sz w:val="24"/>
                <w:highlight w:val="none"/>
              </w:rPr>
              <w:t>%。本项目主要环保投资清单详见</w:t>
            </w:r>
            <w:r>
              <w:rPr>
                <w:rFonts w:hint="eastAsia"/>
                <w:color w:val="auto"/>
                <w:sz w:val="24"/>
                <w:highlight w:val="none"/>
                <w:lang w:val="en-US" w:eastAsia="zh-CN"/>
              </w:rPr>
              <w:t>下</w:t>
            </w:r>
            <w:r>
              <w:rPr>
                <w:color w:val="auto"/>
                <w:sz w:val="24"/>
                <w:highlight w:val="none"/>
              </w:rPr>
              <w:t>表。</w:t>
            </w:r>
          </w:p>
          <w:p>
            <w:pPr>
              <w:spacing w:line="360" w:lineRule="auto"/>
              <w:jc w:val="center"/>
              <w:rPr>
                <w:b/>
                <w:color w:val="auto"/>
                <w:sz w:val="21"/>
                <w:szCs w:val="21"/>
                <w:highlight w:val="none"/>
              </w:rPr>
            </w:pPr>
            <w:r>
              <w:rPr>
                <w:b/>
                <w:color w:val="auto"/>
                <w:sz w:val="21"/>
                <w:szCs w:val="21"/>
                <w:highlight w:val="none"/>
              </w:rPr>
              <w:t>表4-1</w:t>
            </w:r>
            <w:r>
              <w:rPr>
                <w:rFonts w:hint="eastAsia"/>
                <w:b/>
                <w:color w:val="auto"/>
                <w:sz w:val="21"/>
                <w:szCs w:val="21"/>
                <w:highlight w:val="none"/>
                <w:lang w:val="en-US" w:eastAsia="zh-CN"/>
              </w:rPr>
              <w:t>9</w:t>
            </w:r>
            <w:r>
              <w:rPr>
                <w:b/>
                <w:color w:val="auto"/>
                <w:sz w:val="21"/>
                <w:szCs w:val="21"/>
                <w:highlight w:val="none"/>
              </w:rPr>
              <w:t xml:space="preserve">  本项目环保投资估算表</w:t>
            </w:r>
          </w:p>
          <w:tbl>
            <w:tblPr>
              <w:tblStyle w:val="39"/>
              <w:tblW w:w="909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8"/>
              <w:gridCol w:w="992"/>
              <w:gridCol w:w="5245"/>
              <w:gridCol w:w="21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8" w:type="dxa"/>
                  <w:vAlign w:val="center"/>
                </w:tcPr>
                <w:p>
                  <w:pPr>
                    <w:snapToGrid w:val="0"/>
                    <w:spacing w:line="240" w:lineRule="exact"/>
                    <w:jc w:val="center"/>
                    <w:rPr>
                      <w:color w:val="auto"/>
                      <w:szCs w:val="21"/>
                      <w:highlight w:val="none"/>
                    </w:rPr>
                  </w:pPr>
                  <w:r>
                    <w:rPr>
                      <w:color w:val="auto"/>
                      <w:szCs w:val="21"/>
                      <w:highlight w:val="none"/>
                    </w:rPr>
                    <w:t>序号</w:t>
                  </w:r>
                </w:p>
              </w:tc>
              <w:tc>
                <w:tcPr>
                  <w:tcW w:w="992" w:type="dxa"/>
                  <w:vAlign w:val="center"/>
                </w:tcPr>
                <w:p>
                  <w:pPr>
                    <w:snapToGrid w:val="0"/>
                    <w:spacing w:line="240" w:lineRule="exact"/>
                    <w:jc w:val="center"/>
                    <w:rPr>
                      <w:color w:val="auto"/>
                      <w:szCs w:val="21"/>
                      <w:highlight w:val="none"/>
                    </w:rPr>
                  </w:pPr>
                  <w:r>
                    <w:rPr>
                      <w:color w:val="auto"/>
                      <w:szCs w:val="21"/>
                      <w:highlight w:val="none"/>
                    </w:rPr>
                    <w:t>类型</w:t>
                  </w:r>
                </w:p>
              </w:tc>
              <w:tc>
                <w:tcPr>
                  <w:tcW w:w="5245" w:type="dxa"/>
                  <w:vAlign w:val="center"/>
                </w:tcPr>
                <w:p>
                  <w:pPr>
                    <w:snapToGrid w:val="0"/>
                    <w:spacing w:line="240" w:lineRule="exact"/>
                    <w:jc w:val="center"/>
                    <w:rPr>
                      <w:color w:val="auto"/>
                      <w:szCs w:val="21"/>
                      <w:highlight w:val="none"/>
                    </w:rPr>
                  </w:pPr>
                  <w:r>
                    <w:rPr>
                      <w:color w:val="auto"/>
                      <w:szCs w:val="21"/>
                      <w:highlight w:val="none"/>
                    </w:rPr>
                    <w:t>项目环保设施名称</w:t>
                  </w:r>
                </w:p>
              </w:tc>
              <w:tc>
                <w:tcPr>
                  <w:tcW w:w="2123" w:type="dxa"/>
                  <w:vAlign w:val="center"/>
                </w:tcPr>
                <w:p>
                  <w:pPr>
                    <w:snapToGrid w:val="0"/>
                    <w:spacing w:line="240" w:lineRule="exact"/>
                    <w:jc w:val="center"/>
                    <w:rPr>
                      <w:color w:val="auto"/>
                      <w:szCs w:val="21"/>
                      <w:highlight w:val="none"/>
                    </w:rPr>
                  </w:pPr>
                  <w:r>
                    <w:rPr>
                      <w:color w:val="auto"/>
                      <w:szCs w:val="21"/>
                      <w:highlight w:val="none"/>
                    </w:rPr>
                    <w:t>金额</w:t>
                  </w:r>
                </w:p>
                <w:p>
                  <w:pPr>
                    <w:snapToGrid w:val="0"/>
                    <w:spacing w:line="240" w:lineRule="exact"/>
                    <w:jc w:val="center"/>
                    <w:rPr>
                      <w:color w:val="auto"/>
                      <w:szCs w:val="21"/>
                      <w:highlight w:val="none"/>
                    </w:rPr>
                  </w:pPr>
                  <w:r>
                    <w:rPr>
                      <w:color w:val="auto"/>
                      <w:szCs w:val="21"/>
                      <w:highlight w:val="none"/>
                    </w:rPr>
                    <w:t>（万元）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9" w:hRule="atLeast"/>
              </w:trPr>
              <w:tc>
                <w:tcPr>
                  <w:tcW w:w="738" w:type="dxa"/>
                  <w:vAlign w:val="center"/>
                </w:tcPr>
                <w:p>
                  <w:pPr>
                    <w:snapToGrid w:val="0"/>
                    <w:spacing w:line="240" w:lineRule="exact"/>
                    <w:jc w:val="center"/>
                    <w:rPr>
                      <w:color w:val="auto"/>
                      <w:szCs w:val="21"/>
                      <w:highlight w:val="none"/>
                    </w:rPr>
                  </w:pPr>
                  <w:r>
                    <w:rPr>
                      <w:color w:val="auto"/>
                      <w:szCs w:val="21"/>
                      <w:highlight w:val="none"/>
                    </w:rPr>
                    <w:t>1</w:t>
                  </w:r>
                </w:p>
              </w:tc>
              <w:tc>
                <w:tcPr>
                  <w:tcW w:w="992" w:type="dxa"/>
                  <w:vAlign w:val="center"/>
                </w:tcPr>
                <w:p>
                  <w:pPr>
                    <w:snapToGrid w:val="0"/>
                    <w:spacing w:line="240" w:lineRule="exact"/>
                    <w:jc w:val="center"/>
                    <w:rPr>
                      <w:color w:val="auto"/>
                      <w:szCs w:val="21"/>
                      <w:highlight w:val="none"/>
                    </w:rPr>
                  </w:pPr>
                  <w:r>
                    <w:rPr>
                      <w:color w:val="auto"/>
                      <w:szCs w:val="21"/>
                      <w:highlight w:val="none"/>
                    </w:rPr>
                    <w:t>废气治理措施</w:t>
                  </w:r>
                </w:p>
              </w:tc>
              <w:tc>
                <w:tcPr>
                  <w:tcW w:w="5245" w:type="dxa"/>
                  <w:vAlign w:val="center"/>
                </w:tcPr>
                <w:p>
                  <w:pPr>
                    <w:jc w:val="center"/>
                    <w:rPr>
                      <w:color w:val="auto"/>
                      <w:szCs w:val="21"/>
                      <w:highlight w:val="none"/>
                    </w:rPr>
                  </w:pPr>
                  <w:r>
                    <w:rPr>
                      <w:color w:val="auto"/>
                      <w:szCs w:val="21"/>
                      <w:highlight w:val="none"/>
                    </w:rPr>
                    <w:t>破碎</w:t>
                  </w:r>
                  <w:r>
                    <w:rPr>
                      <w:rFonts w:hint="eastAsia"/>
                      <w:color w:val="auto"/>
                      <w:szCs w:val="21"/>
                      <w:highlight w:val="none"/>
                      <w:lang w:eastAsia="zh-CN"/>
                    </w:rPr>
                    <w:t>、</w:t>
                  </w:r>
                  <w:r>
                    <w:rPr>
                      <w:rFonts w:hint="eastAsia"/>
                      <w:color w:val="auto"/>
                      <w:szCs w:val="21"/>
                      <w:highlight w:val="none"/>
                      <w:lang w:val="en-US" w:eastAsia="zh-CN"/>
                    </w:rPr>
                    <w:t>筛分</w:t>
                  </w:r>
                  <w:r>
                    <w:rPr>
                      <w:color w:val="auto"/>
                      <w:szCs w:val="21"/>
                      <w:highlight w:val="none"/>
                    </w:rPr>
                    <w:t>工序粉尘经袋式除尘器处理</w:t>
                  </w:r>
                  <w:r>
                    <w:rPr>
                      <w:rFonts w:hint="eastAsia"/>
                      <w:color w:val="auto"/>
                      <w:szCs w:val="21"/>
                      <w:highlight w:val="none"/>
                      <w:lang w:val="en-US" w:eastAsia="zh-CN"/>
                    </w:rPr>
                    <w:t>+排气筒；造粒及干燥工序vocs经过活性炭吸附装置+排气筒</w:t>
                  </w:r>
                </w:p>
              </w:tc>
              <w:tc>
                <w:tcPr>
                  <w:tcW w:w="2123" w:type="dxa"/>
                  <w:vAlign w:val="center"/>
                </w:tcPr>
                <w:p>
                  <w:pPr>
                    <w:snapToGrid w:val="0"/>
                    <w:spacing w:line="240" w:lineRule="exact"/>
                    <w:jc w:val="center"/>
                    <w:rPr>
                      <w:rFonts w:hint="eastAsia" w:eastAsia="宋体"/>
                      <w:color w:val="auto"/>
                      <w:szCs w:val="21"/>
                      <w:highlight w:val="none"/>
                      <w:lang w:val="en-US" w:eastAsia="zh-CN"/>
                    </w:rPr>
                  </w:pPr>
                  <w:r>
                    <w:rPr>
                      <w:rFonts w:hint="eastAsia"/>
                      <w:color w:val="auto"/>
                      <w:szCs w:val="21"/>
                      <w:highlight w:val="none"/>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8" w:type="dxa"/>
                  <w:vAlign w:val="center"/>
                </w:tcPr>
                <w:p>
                  <w:pPr>
                    <w:snapToGrid w:val="0"/>
                    <w:spacing w:line="240" w:lineRule="exact"/>
                    <w:jc w:val="center"/>
                    <w:rPr>
                      <w:color w:val="auto"/>
                      <w:szCs w:val="21"/>
                      <w:highlight w:val="none"/>
                    </w:rPr>
                  </w:pPr>
                  <w:r>
                    <w:rPr>
                      <w:color w:val="auto"/>
                      <w:szCs w:val="21"/>
                      <w:highlight w:val="none"/>
                    </w:rPr>
                    <w:t>2</w:t>
                  </w:r>
                </w:p>
              </w:tc>
              <w:tc>
                <w:tcPr>
                  <w:tcW w:w="992" w:type="dxa"/>
                  <w:vAlign w:val="center"/>
                </w:tcPr>
                <w:p>
                  <w:pPr>
                    <w:snapToGrid w:val="0"/>
                    <w:spacing w:line="240" w:lineRule="exact"/>
                    <w:jc w:val="center"/>
                    <w:rPr>
                      <w:color w:val="auto"/>
                      <w:szCs w:val="21"/>
                      <w:highlight w:val="none"/>
                    </w:rPr>
                  </w:pPr>
                  <w:r>
                    <w:rPr>
                      <w:color w:val="auto"/>
                      <w:szCs w:val="21"/>
                      <w:highlight w:val="none"/>
                    </w:rPr>
                    <w:t>废水治理措施</w:t>
                  </w:r>
                </w:p>
              </w:tc>
              <w:tc>
                <w:tcPr>
                  <w:tcW w:w="5245" w:type="dxa"/>
                  <w:vAlign w:val="center"/>
                </w:tcPr>
                <w:p>
                  <w:pPr>
                    <w:snapToGrid w:val="0"/>
                    <w:spacing w:line="240" w:lineRule="exact"/>
                    <w:jc w:val="center"/>
                    <w:rPr>
                      <w:color w:val="auto"/>
                      <w:szCs w:val="21"/>
                      <w:highlight w:val="none"/>
                    </w:rPr>
                  </w:pPr>
                  <w:r>
                    <w:rPr>
                      <w:color w:val="auto"/>
                      <w:szCs w:val="21"/>
                      <w:highlight w:val="none"/>
                    </w:rPr>
                    <w:t>对厂区内现有污水处理进行</w:t>
                  </w:r>
                  <w:r>
                    <w:rPr>
                      <w:rFonts w:hint="eastAsia"/>
                      <w:color w:val="auto"/>
                      <w:szCs w:val="21"/>
                      <w:highlight w:val="none"/>
                      <w:lang w:val="en-US" w:eastAsia="zh-CN"/>
                    </w:rPr>
                    <w:t>改造</w:t>
                  </w:r>
                  <w:r>
                    <w:rPr>
                      <w:color w:val="auto"/>
                      <w:szCs w:val="21"/>
                      <w:highlight w:val="none"/>
                    </w:rPr>
                    <w:t>；</w:t>
                  </w:r>
                </w:p>
              </w:tc>
              <w:tc>
                <w:tcPr>
                  <w:tcW w:w="2123" w:type="dxa"/>
                  <w:vAlign w:val="center"/>
                </w:tcPr>
                <w:p>
                  <w:pPr>
                    <w:snapToGrid w:val="0"/>
                    <w:spacing w:line="240" w:lineRule="exact"/>
                    <w:jc w:val="center"/>
                    <w:rPr>
                      <w:rFonts w:hint="eastAsia" w:eastAsia="宋体"/>
                      <w:color w:val="auto"/>
                      <w:szCs w:val="21"/>
                      <w:highlight w:val="none"/>
                      <w:lang w:val="en-US" w:eastAsia="zh-CN"/>
                    </w:rPr>
                  </w:pPr>
                  <w:r>
                    <w:rPr>
                      <w:rFonts w:hint="eastAsia"/>
                      <w:color w:val="auto"/>
                      <w:szCs w:val="21"/>
                      <w:highlight w:val="none"/>
                      <w:lang w:val="en-US" w:eastAsia="zh-CN"/>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8" w:type="dxa"/>
                  <w:vAlign w:val="center"/>
                </w:tcPr>
                <w:p>
                  <w:pPr>
                    <w:snapToGrid w:val="0"/>
                    <w:spacing w:line="240" w:lineRule="exact"/>
                    <w:jc w:val="center"/>
                    <w:rPr>
                      <w:color w:val="auto"/>
                      <w:szCs w:val="21"/>
                      <w:highlight w:val="none"/>
                    </w:rPr>
                  </w:pPr>
                  <w:r>
                    <w:rPr>
                      <w:color w:val="auto"/>
                      <w:szCs w:val="21"/>
                      <w:highlight w:val="none"/>
                    </w:rPr>
                    <w:t>3</w:t>
                  </w:r>
                </w:p>
              </w:tc>
              <w:tc>
                <w:tcPr>
                  <w:tcW w:w="992" w:type="dxa"/>
                  <w:vAlign w:val="center"/>
                </w:tcPr>
                <w:p>
                  <w:pPr>
                    <w:snapToGrid w:val="0"/>
                    <w:spacing w:line="240" w:lineRule="exact"/>
                    <w:jc w:val="center"/>
                    <w:rPr>
                      <w:color w:val="auto"/>
                      <w:szCs w:val="21"/>
                      <w:highlight w:val="none"/>
                    </w:rPr>
                  </w:pPr>
                  <w:r>
                    <w:rPr>
                      <w:color w:val="auto"/>
                      <w:szCs w:val="21"/>
                      <w:highlight w:val="none"/>
                    </w:rPr>
                    <w:t>噪声治理措施</w:t>
                  </w:r>
                </w:p>
              </w:tc>
              <w:tc>
                <w:tcPr>
                  <w:tcW w:w="5245" w:type="dxa"/>
                  <w:vAlign w:val="center"/>
                </w:tcPr>
                <w:p>
                  <w:pPr>
                    <w:snapToGrid w:val="0"/>
                    <w:spacing w:line="240" w:lineRule="exact"/>
                    <w:jc w:val="center"/>
                    <w:rPr>
                      <w:color w:val="auto"/>
                      <w:szCs w:val="21"/>
                      <w:highlight w:val="none"/>
                    </w:rPr>
                  </w:pPr>
                  <w:r>
                    <w:rPr>
                      <w:color w:val="auto"/>
                      <w:szCs w:val="21"/>
                      <w:highlight w:val="none"/>
                    </w:rPr>
                    <w:t>车间内合理布局，定期对设备进行维护，固定设备底座，安装减震装置，厂房隔声。</w:t>
                  </w:r>
                </w:p>
              </w:tc>
              <w:tc>
                <w:tcPr>
                  <w:tcW w:w="2123" w:type="dxa"/>
                  <w:vAlign w:val="center"/>
                </w:tcPr>
                <w:p>
                  <w:pPr>
                    <w:snapToGrid w:val="0"/>
                    <w:spacing w:line="240" w:lineRule="exact"/>
                    <w:jc w:val="center"/>
                    <w:rPr>
                      <w:rFonts w:hint="eastAsia" w:eastAsia="宋体"/>
                      <w:color w:val="auto"/>
                      <w:szCs w:val="21"/>
                      <w:highlight w:val="none"/>
                      <w:lang w:eastAsia="zh-CN"/>
                    </w:rPr>
                  </w:pPr>
                  <w:r>
                    <w:rPr>
                      <w:rFonts w:hint="eastAsia"/>
                      <w:color w:val="auto"/>
                      <w:szCs w:val="21"/>
                      <w:highlight w:val="no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8" w:type="dxa"/>
                  <w:vAlign w:val="center"/>
                </w:tcPr>
                <w:p>
                  <w:pPr>
                    <w:snapToGrid w:val="0"/>
                    <w:spacing w:line="240" w:lineRule="exact"/>
                    <w:jc w:val="center"/>
                    <w:rPr>
                      <w:rFonts w:hint="eastAsia" w:eastAsia="宋体"/>
                      <w:color w:val="auto"/>
                      <w:szCs w:val="21"/>
                      <w:highlight w:val="none"/>
                      <w:lang w:val="en-US" w:eastAsia="zh-CN"/>
                    </w:rPr>
                  </w:pPr>
                  <w:r>
                    <w:rPr>
                      <w:rFonts w:hint="eastAsia"/>
                      <w:color w:val="auto"/>
                      <w:szCs w:val="21"/>
                      <w:highlight w:val="none"/>
                      <w:lang w:val="en-US" w:eastAsia="zh-CN"/>
                    </w:rPr>
                    <w:t>4</w:t>
                  </w:r>
                </w:p>
              </w:tc>
              <w:tc>
                <w:tcPr>
                  <w:tcW w:w="6237" w:type="dxa"/>
                  <w:gridSpan w:val="2"/>
                  <w:vAlign w:val="center"/>
                </w:tcPr>
                <w:p>
                  <w:pPr>
                    <w:jc w:val="center"/>
                    <w:rPr>
                      <w:color w:val="auto"/>
                      <w:szCs w:val="21"/>
                      <w:highlight w:val="none"/>
                    </w:rPr>
                  </w:pPr>
                  <w:r>
                    <w:rPr>
                      <w:color w:val="auto"/>
                      <w:szCs w:val="21"/>
                      <w:highlight w:val="none"/>
                    </w:rPr>
                    <w:t>各项环保设施运行维护费用</w:t>
                  </w:r>
                </w:p>
              </w:tc>
              <w:tc>
                <w:tcPr>
                  <w:tcW w:w="2123" w:type="dxa"/>
                  <w:vAlign w:val="center"/>
                </w:tcPr>
                <w:p>
                  <w:pPr>
                    <w:snapToGrid w:val="0"/>
                    <w:spacing w:line="240" w:lineRule="exact"/>
                    <w:jc w:val="center"/>
                    <w:rPr>
                      <w:rFonts w:hint="eastAsia" w:eastAsia="宋体"/>
                      <w:color w:val="auto"/>
                      <w:szCs w:val="21"/>
                      <w:highlight w:val="none"/>
                      <w:lang w:val="en-US" w:eastAsia="zh-CN"/>
                    </w:rPr>
                  </w:pPr>
                  <w:r>
                    <w:rPr>
                      <w:rFonts w:hint="eastAsia"/>
                      <w:color w:val="auto"/>
                      <w:szCs w:val="21"/>
                      <w:highlight w:val="none"/>
                      <w:lang w:val="en-US" w:eastAsia="zh-CN"/>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5" w:type="dxa"/>
                  <w:gridSpan w:val="3"/>
                  <w:vAlign w:val="center"/>
                </w:tcPr>
                <w:p>
                  <w:pPr>
                    <w:jc w:val="center"/>
                    <w:rPr>
                      <w:color w:val="auto"/>
                      <w:szCs w:val="21"/>
                      <w:highlight w:val="none"/>
                    </w:rPr>
                  </w:pPr>
                  <w:r>
                    <w:rPr>
                      <w:color w:val="auto"/>
                      <w:szCs w:val="21"/>
                      <w:highlight w:val="none"/>
                    </w:rPr>
                    <w:t>总计</w:t>
                  </w:r>
                </w:p>
              </w:tc>
              <w:tc>
                <w:tcPr>
                  <w:tcW w:w="2123" w:type="dxa"/>
                  <w:vAlign w:val="center"/>
                </w:tcPr>
                <w:p>
                  <w:pPr>
                    <w:snapToGrid w:val="0"/>
                    <w:spacing w:line="240" w:lineRule="exact"/>
                    <w:jc w:val="center"/>
                    <w:rPr>
                      <w:rFonts w:hint="eastAsia" w:eastAsia="宋体"/>
                      <w:color w:val="auto"/>
                      <w:szCs w:val="21"/>
                      <w:highlight w:val="none"/>
                      <w:lang w:val="en-US" w:eastAsia="zh-CN"/>
                    </w:rPr>
                  </w:pPr>
                  <w:r>
                    <w:rPr>
                      <w:rFonts w:hint="eastAsia"/>
                      <w:color w:val="auto"/>
                      <w:szCs w:val="21"/>
                      <w:highlight w:val="none"/>
                      <w:lang w:val="en-US" w:eastAsia="zh-CN"/>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5" w:type="dxa"/>
                  <w:gridSpan w:val="3"/>
                  <w:vAlign w:val="center"/>
                </w:tcPr>
                <w:p>
                  <w:pPr>
                    <w:jc w:val="center"/>
                    <w:rPr>
                      <w:color w:val="auto"/>
                      <w:szCs w:val="21"/>
                      <w:highlight w:val="none"/>
                    </w:rPr>
                  </w:pPr>
                  <w:r>
                    <w:rPr>
                      <w:color w:val="auto"/>
                      <w:szCs w:val="21"/>
                      <w:highlight w:val="none"/>
                    </w:rPr>
                    <w:t>项目总投资</w:t>
                  </w:r>
                </w:p>
              </w:tc>
              <w:tc>
                <w:tcPr>
                  <w:tcW w:w="2123" w:type="dxa"/>
                  <w:vAlign w:val="center"/>
                </w:tcPr>
                <w:p>
                  <w:pPr>
                    <w:snapToGrid w:val="0"/>
                    <w:spacing w:line="240" w:lineRule="exact"/>
                    <w:jc w:val="center"/>
                    <w:rPr>
                      <w:rFonts w:hint="eastAsia" w:eastAsia="宋体"/>
                      <w:color w:val="auto"/>
                      <w:szCs w:val="21"/>
                      <w:highlight w:val="none"/>
                      <w:lang w:val="en-US" w:eastAsia="zh-CN"/>
                    </w:rPr>
                  </w:pPr>
                  <w:r>
                    <w:rPr>
                      <w:rFonts w:hint="eastAsia"/>
                      <w:color w:val="auto"/>
                      <w:szCs w:val="21"/>
                      <w:highlight w:val="none"/>
                      <w:lang w:val="en-US" w:eastAsia="zh-CN"/>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 w:hRule="atLeast"/>
              </w:trPr>
              <w:tc>
                <w:tcPr>
                  <w:tcW w:w="6975" w:type="dxa"/>
                  <w:gridSpan w:val="3"/>
                  <w:vAlign w:val="center"/>
                </w:tcPr>
                <w:p>
                  <w:pPr>
                    <w:jc w:val="center"/>
                    <w:rPr>
                      <w:color w:val="auto"/>
                      <w:szCs w:val="21"/>
                      <w:highlight w:val="none"/>
                    </w:rPr>
                  </w:pPr>
                  <w:r>
                    <w:rPr>
                      <w:color w:val="auto"/>
                      <w:szCs w:val="21"/>
                      <w:highlight w:val="none"/>
                    </w:rPr>
                    <w:t>环保投资占总投资比例%</w:t>
                  </w:r>
                </w:p>
              </w:tc>
              <w:tc>
                <w:tcPr>
                  <w:tcW w:w="2123" w:type="dxa"/>
                  <w:vAlign w:val="center"/>
                </w:tcPr>
                <w:p>
                  <w:pPr>
                    <w:snapToGrid w:val="0"/>
                    <w:spacing w:line="240" w:lineRule="exact"/>
                    <w:jc w:val="center"/>
                    <w:rPr>
                      <w:color w:val="auto"/>
                      <w:szCs w:val="21"/>
                      <w:highlight w:val="none"/>
                    </w:rPr>
                  </w:pPr>
                  <w:r>
                    <w:rPr>
                      <w:rFonts w:hint="eastAsia"/>
                      <w:color w:val="auto"/>
                      <w:szCs w:val="21"/>
                      <w:highlight w:val="none"/>
                      <w:lang w:val="en-US" w:eastAsia="zh-CN"/>
                    </w:rPr>
                    <w:t>15</w:t>
                  </w:r>
                  <w:r>
                    <w:rPr>
                      <w:color w:val="auto"/>
                      <w:szCs w:val="21"/>
                      <w:highlight w:val="none"/>
                    </w:rPr>
                    <w:t>%</w:t>
                  </w:r>
                </w:p>
              </w:tc>
            </w:tr>
          </w:tbl>
          <w:p>
            <w:pPr>
              <w:pStyle w:val="22"/>
              <w:rPr>
                <w:color w:val="auto"/>
                <w:highlight w:val="yellow"/>
              </w:rPr>
            </w:pPr>
          </w:p>
        </w:tc>
      </w:tr>
    </w:tbl>
    <w:p>
      <w:pPr>
        <w:rPr>
          <w:color w:val="auto"/>
          <w:highlight w:val="yellow"/>
        </w:rPr>
        <w:sectPr>
          <w:pgSz w:w="11906" w:h="16838"/>
          <w:pgMar w:top="1418" w:right="1134" w:bottom="1134" w:left="1134" w:header="851" w:footer="992" w:gutter="0"/>
          <w:pgBorders>
            <w:top w:val="none" w:sz="0" w:space="0"/>
            <w:left w:val="none" w:sz="0" w:space="0"/>
            <w:bottom w:val="none" w:sz="0" w:space="0"/>
            <w:right w:val="none" w:sz="0" w:space="0"/>
          </w:pgBorders>
          <w:cols w:space="720" w:num="1"/>
          <w:docGrid w:type="lines" w:linePitch="312" w:charSpace="0"/>
        </w:sectPr>
      </w:pPr>
    </w:p>
    <w:p>
      <w:pPr>
        <w:pStyle w:val="5"/>
        <w:numPr>
          <w:ilvl w:val="0"/>
          <w:numId w:val="0"/>
        </w:numPr>
        <w:adjustRightInd w:val="0"/>
        <w:snapToGrid w:val="0"/>
        <w:ind w:leftChars="0"/>
        <w:rPr>
          <w:rFonts w:ascii="Times New Roman" w:hAnsi="Times New Roman" w:eastAsia="宋体"/>
          <w:b/>
          <w:bCs/>
          <w:color w:val="auto"/>
          <w:lang w:eastAsia="zh-CN"/>
        </w:rPr>
      </w:pPr>
      <w:bookmarkStart w:id="42" w:name="_Toc25588"/>
      <w:r>
        <w:rPr>
          <w:rFonts w:hint="eastAsia" w:ascii="Times New Roman" w:hAnsi="Times New Roman" w:eastAsia="宋体"/>
          <w:b/>
          <w:bCs/>
          <w:color w:val="auto"/>
          <w:lang w:val="en-US" w:eastAsia="zh-CN"/>
        </w:rPr>
        <w:t>五、</w:t>
      </w:r>
      <w:r>
        <w:rPr>
          <w:rFonts w:ascii="Times New Roman" w:hAnsi="Times New Roman" w:eastAsia="宋体"/>
          <w:b/>
          <w:bCs/>
          <w:color w:val="auto"/>
          <w:lang w:eastAsia="zh-CN"/>
        </w:rPr>
        <w:t>环境保护措施监督检查清单</w:t>
      </w:r>
      <w:bookmarkEnd w:id="42"/>
    </w:p>
    <w:tbl>
      <w:tblPr>
        <w:tblStyle w:val="39"/>
        <w:tblpPr w:leftFromText="180" w:rightFromText="180" w:vertAnchor="text" w:tblpXSpec="center" w:tblpY="1"/>
        <w:tblOverlap w:val="never"/>
        <w:tblW w:w="9854" w:type="dxa"/>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1253"/>
        <w:gridCol w:w="2019"/>
        <w:gridCol w:w="1514"/>
        <w:gridCol w:w="2005"/>
        <w:gridCol w:w="3063"/>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523" w:hRule="atLeast"/>
        </w:trPr>
        <w:tc>
          <w:tcPr>
            <w:tcW w:w="1253" w:type="dxa"/>
            <w:tcBorders>
              <w:top w:val="single" w:color="auto" w:sz="12" w:space="0"/>
              <w:bottom w:val="single" w:color="auto" w:sz="12" w:space="0"/>
              <w:right w:val="single" w:color="auto" w:sz="12" w:space="0"/>
              <w:tl2br w:val="single" w:color="auto" w:sz="12" w:space="0"/>
            </w:tcBorders>
          </w:tcPr>
          <w:p>
            <w:pPr>
              <w:adjustRightInd w:val="0"/>
              <w:snapToGrid w:val="0"/>
              <w:ind w:firstLine="422" w:firstLineChars="200"/>
              <w:jc w:val="right"/>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内容</w:t>
            </w:r>
          </w:p>
          <w:p>
            <w:pPr>
              <w:adjustRightInd w:val="0"/>
              <w:snapToGrid w:val="0"/>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要素</w:t>
            </w:r>
          </w:p>
        </w:tc>
        <w:tc>
          <w:tcPr>
            <w:tcW w:w="2019" w:type="dxa"/>
            <w:tcBorders>
              <w:left w:val="single" w:color="auto" w:sz="12" w:space="0"/>
            </w:tcBorders>
            <w:vAlign w:val="center"/>
          </w:tcPr>
          <w:p>
            <w:pPr>
              <w:adjustRightInd w:val="0"/>
              <w:snapToGrid w:val="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排放口（编号名称）/污染源</w:t>
            </w:r>
          </w:p>
        </w:tc>
        <w:tc>
          <w:tcPr>
            <w:tcW w:w="1514" w:type="dxa"/>
            <w:vAlign w:val="center"/>
          </w:tcPr>
          <w:p>
            <w:pPr>
              <w:adjustRightInd w:val="0"/>
              <w:snapToGrid w:val="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污染源项目</w:t>
            </w:r>
          </w:p>
        </w:tc>
        <w:tc>
          <w:tcPr>
            <w:tcW w:w="2005" w:type="dxa"/>
            <w:vAlign w:val="center"/>
          </w:tcPr>
          <w:p>
            <w:pPr>
              <w:adjustRightInd w:val="0"/>
              <w:snapToGrid w:val="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环境保护措施</w:t>
            </w:r>
          </w:p>
        </w:tc>
        <w:tc>
          <w:tcPr>
            <w:tcW w:w="3063" w:type="dxa"/>
            <w:vAlign w:val="center"/>
          </w:tcPr>
          <w:p>
            <w:pPr>
              <w:adjustRightInd w:val="0"/>
              <w:snapToGrid w:val="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执行标准</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081" w:hRule="atLeast"/>
        </w:trPr>
        <w:tc>
          <w:tcPr>
            <w:tcW w:w="1253" w:type="dxa"/>
            <w:vMerge w:val="restart"/>
            <w:tcBorders>
              <w:top w:val="single" w:color="auto" w:sz="12" w:space="0"/>
            </w:tcBorders>
            <w:vAlign w:val="center"/>
          </w:tcPr>
          <w:p>
            <w:pPr>
              <w:pStyle w:val="5"/>
              <w:jc w:val="center"/>
              <w:rPr>
                <w:rFonts w:hint="default" w:ascii="Times New Roman" w:hAnsi="Times New Roman" w:eastAsia="宋体" w:cs="Times New Roman"/>
                <w:color w:val="auto"/>
                <w:sz w:val="21"/>
                <w:szCs w:val="21"/>
                <w:lang w:eastAsia="zh-CN"/>
              </w:rPr>
            </w:pPr>
            <w:bookmarkStart w:id="43" w:name="_Toc16425"/>
            <w:bookmarkStart w:id="44" w:name="_Toc29452"/>
            <w:bookmarkStart w:id="45" w:name="_Toc5075"/>
            <w:bookmarkStart w:id="46" w:name="_Toc20594"/>
            <w:r>
              <w:rPr>
                <w:rFonts w:hint="default" w:ascii="Times New Roman" w:hAnsi="Times New Roman" w:eastAsia="宋体" w:cs="Times New Roman"/>
                <w:color w:val="auto"/>
                <w:sz w:val="21"/>
                <w:szCs w:val="21"/>
                <w:lang w:eastAsia="zh-CN"/>
              </w:rPr>
              <w:t>大气环境</w:t>
            </w:r>
            <w:bookmarkEnd w:id="43"/>
            <w:bookmarkEnd w:id="44"/>
            <w:bookmarkEnd w:id="45"/>
            <w:bookmarkEnd w:id="46"/>
          </w:p>
        </w:tc>
        <w:tc>
          <w:tcPr>
            <w:tcW w:w="2019" w:type="dxa"/>
            <w:tcBorders>
              <w:bottom w:val="single" w:color="auto" w:sz="4" w:space="0"/>
            </w:tcBorders>
            <w:vAlign w:val="center"/>
          </w:tcPr>
          <w:p>
            <w:pPr>
              <w:adjustRightInd w:val="0"/>
              <w:snapToGrid w:val="0"/>
              <w:jc w:val="center"/>
              <w:rPr>
                <w:rFonts w:hint="eastAsia"/>
                <w:bCs/>
                <w:color w:val="auto"/>
                <w:szCs w:val="21"/>
                <w:lang w:val="en-US" w:eastAsia="zh-CN"/>
              </w:rPr>
            </w:pPr>
            <w:r>
              <w:rPr>
                <w:rFonts w:hint="eastAsia"/>
                <w:bCs/>
                <w:color w:val="auto"/>
                <w:szCs w:val="21"/>
                <w:lang w:val="en-US" w:eastAsia="zh-CN"/>
              </w:rPr>
              <w:t>无组织</w:t>
            </w:r>
          </w:p>
        </w:tc>
        <w:tc>
          <w:tcPr>
            <w:tcW w:w="1514" w:type="dxa"/>
            <w:tcBorders>
              <w:bottom w:val="single" w:color="auto" w:sz="4" w:space="0"/>
            </w:tcBorders>
            <w:vAlign w:val="center"/>
          </w:tcPr>
          <w:p>
            <w:pPr>
              <w:jc w:val="center"/>
              <w:rPr>
                <w:rFonts w:hint="eastAsia" w:ascii="Times New Roman" w:hAnsi="Times New Roman" w:eastAsia="宋体" w:cs="Times New Roman"/>
                <w:bCs/>
                <w:color w:val="auto"/>
                <w:sz w:val="21"/>
                <w:szCs w:val="21"/>
                <w:lang w:eastAsia="zh-CN"/>
              </w:rPr>
            </w:pPr>
            <w:r>
              <w:rPr>
                <w:rFonts w:hint="eastAsia" w:cs="Times New Roman"/>
                <w:bCs/>
                <w:color w:val="auto"/>
                <w:sz w:val="21"/>
                <w:szCs w:val="21"/>
                <w:lang w:val="en-US" w:eastAsia="zh-CN"/>
              </w:rPr>
              <w:t>臭气浓度、氨、硫化氢、VOCs</w:t>
            </w:r>
          </w:p>
        </w:tc>
        <w:tc>
          <w:tcPr>
            <w:tcW w:w="2005" w:type="dxa"/>
            <w:tcBorders>
              <w:bottom w:val="single" w:color="auto" w:sz="4" w:space="0"/>
            </w:tcBorders>
            <w:vAlign w:val="center"/>
          </w:tcPr>
          <w:p>
            <w:pPr>
              <w:pStyle w:val="98"/>
              <w:snapToGrid w:val="0"/>
              <w:rPr>
                <w:rFonts w:hint="eastAsia" w:ascii="Times New Roman" w:hAnsi="Times New Roman" w:cs="Times New Roman"/>
                <w:color w:val="auto"/>
                <w:kern w:val="2"/>
                <w:position w:val="0"/>
                <w:sz w:val="21"/>
                <w:szCs w:val="21"/>
                <w:lang w:val="en-US" w:eastAsia="zh-CN"/>
              </w:rPr>
            </w:pPr>
          </w:p>
        </w:tc>
        <w:tc>
          <w:tcPr>
            <w:tcW w:w="3063" w:type="dxa"/>
            <w:tcBorders>
              <w:bottom w:val="single" w:color="auto" w:sz="4" w:space="0"/>
            </w:tcBorders>
            <w:vAlign w:val="center"/>
          </w:tcPr>
          <w:p>
            <w:pPr>
              <w:adjustRightInd w:val="0"/>
              <w:snapToGrid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《恶臭污染物排放标准》(GB14554-93)表1恶臭污染物厂界标准限值</w:t>
            </w:r>
            <w:r>
              <w:rPr>
                <w:rFonts w:hint="eastAsia" w:cs="Times New Roman"/>
                <w:color w:val="auto"/>
                <w:kern w:val="0"/>
                <w:sz w:val="21"/>
                <w:szCs w:val="21"/>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88" w:hRule="atLeast"/>
        </w:trPr>
        <w:tc>
          <w:tcPr>
            <w:tcW w:w="1253" w:type="dxa"/>
            <w:vMerge w:val="continue"/>
            <w:vAlign w:val="center"/>
          </w:tcPr>
          <w:p>
            <w:pPr>
              <w:pStyle w:val="5"/>
              <w:jc w:val="center"/>
              <w:rPr>
                <w:rFonts w:hint="default" w:ascii="Times New Roman" w:hAnsi="Times New Roman" w:eastAsia="宋体" w:cs="Times New Roman"/>
                <w:color w:val="auto"/>
                <w:sz w:val="21"/>
                <w:szCs w:val="21"/>
                <w:lang w:eastAsia="zh-CN"/>
              </w:rPr>
            </w:pPr>
          </w:p>
        </w:tc>
        <w:tc>
          <w:tcPr>
            <w:tcW w:w="2019" w:type="dxa"/>
            <w:vMerge w:val="restart"/>
            <w:tcBorders>
              <w:top w:val="single" w:color="auto" w:sz="4" w:space="0"/>
            </w:tcBorders>
            <w:vAlign w:val="center"/>
          </w:tcPr>
          <w:p>
            <w:pPr>
              <w:adjustRightInd w:val="0"/>
              <w:snapToGrid w:val="0"/>
              <w:jc w:val="center"/>
              <w:rPr>
                <w:rFonts w:hint="eastAsia"/>
                <w:bCs/>
                <w:color w:val="auto"/>
                <w:szCs w:val="21"/>
                <w:lang w:val="en-US" w:eastAsia="zh-CN"/>
              </w:rPr>
            </w:pPr>
            <w:r>
              <w:rPr>
                <w:rFonts w:hint="eastAsia"/>
                <w:bCs/>
                <w:color w:val="auto"/>
                <w:szCs w:val="21"/>
                <w:lang w:val="en-US" w:eastAsia="zh-CN"/>
              </w:rPr>
              <w:t>有组织</w:t>
            </w:r>
          </w:p>
        </w:tc>
        <w:tc>
          <w:tcPr>
            <w:tcW w:w="1514" w:type="dxa"/>
            <w:tcBorders>
              <w:top w:val="single" w:color="auto" w:sz="4" w:space="0"/>
              <w:bottom w:val="single" w:color="auto" w:sz="4" w:space="0"/>
            </w:tcBorders>
            <w:vAlign w:val="center"/>
          </w:tcPr>
          <w:p>
            <w:pPr>
              <w:jc w:val="center"/>
              <w:rPr>
                <w:rFonts w:hint="eastAsia" w:ascii="Times New Roman" w:hAnsi="Times New Roman" w:eastAsia="宋体" w:cs="Times New Roman"/>
                <w:bCs/>
                <w:color w:val="auto"/>
                <w:sz w:val="21"/>
                <w:szCs w:val="21"/>
                <w:lang w:eastAsia="zh-CN"/>
              </w:rPr>
            </w:pPr>
            <w:r>
              <w:rPr>
                <w:rFonts w:hint="eastAsia" w:ascii="Times New Roman" w:hAnsi="Times New Roman" w:eastAsia="宋体" w:cs="Times New Roman"/>
                <w:bCs/>
                <w:color w:val="auto"/>
                <w:sz w:val="21"/>
                <w:szCs w:val="21"/>
                <w:lang w:eastAsia="zh-CN"/>
              </w:rPr>
              <w:t>颗粒物</w:t>
            </w:r>
          </w:p>
        </w:tc>
        <w:tc>
          <w:tcPr>
            <w:tcW w:w="2005" w:type="dxa"/>
            <w:tcBorders>
              <w:top w:val="single" w:color="auto" w:sz="4" w:space="0"/>
              <w:bottom w:val="single" w:color="auto" w:sz="4" w:space="0"/>
            </w:tcBorders>
            <w:vAlign w:val="center"/>
          </w:tcPr>
          <w:p>
            <w:pPr>
              <w:pStyle w:val="98"/>
              <w:snapToGrid w:val="0"/>
              <w:rPr>
                <w:rFonts w:hint="eastAsia" w:ascii="Times New Roman" w:hAnsi="Times New Roman" w:cs="Times New Roman"/>
                <w:color w:val="auto"/>
                <w:kern w:val="2"/>
                <w:position w:val="0"/>
                <w:sz w:val="21"/>
                <w:szCs w:val="21"/>
                <w:lang w:val="en-US" w:eastAsia="zh-CN"/>
              </w:rPr>
            </w:pPr>
            <w:r>
              <w:rPr>
                <w:rFonts w:hint="eastAsia" w:ascii="Times New Roman" w:hAnsi="Times New Roman" w:eastAsia="宋体" w:cs="Times New Roman"/>
                <w:bCs/>
                <w:color w:val="auto"/>
                <w:kern w:val="2"/>
                <w:sz w:val="21"/>
                <w:szCs w:val="21"/>
                <w:lang w:val="en-US" w:eastAsia="zh-CN" w:bidi="ar-SA"/>
              </w:rPr>
              <w:t>粉碎、筛选工段均在密闭设备中进行，废气经负压收集经过经布袋除尘器处理后由15m高排气筒（P1）排放</w:t>
            </w:r>
          </w:p>
        </w:tc>
        <w:tc>
          <w:tcPr>
            <w:tcW w:w="3063" w:type="dxa"/>
            <w:vMerge w:val="restart"/>
            <w:tcBorders>
              <w:top w:val="single" w:color="auto" w:sz="4" w:space="0"/>
            </w:tcBorders>
            <w:vAlign w:val="center"/>
          </w:tcPr>
          <w:p>
            <w:pPr>
              <w:adjustRightInd w:val="0"/>
              <w:snapToGrid w:val="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bCs/>
                <w:color w:val="auto"/>
                <w:kern w:val="2"/>
                <w:sz w:val="21"/>
                <w:szCs w:val="21"/>
                <w:lang w:val="en-US" w:eastAsia="zh-CN" w:bidi="ar-SA"/>
              </w:rPr>
              <w:t>达到《制药工业大气污染物排放标准》（GB37823-2019）表1排放限值；</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62" w:hRule="atLeast"/>
        </w:trPr>
        <w:tc>
          <w:tcPr>
            <w:tcW w:w="1253" w:type="dxa"/>
            <w:vMerge w:val="continue"/>
            <w:vAlign w:val="center"/>
          </w:tcPr>
          <w:p>
            <w:pPr>
              <w:pStyle w:val="5"/>
              <w:jc w:val="center"/>
              <w:rPr>
                <w:rFonts w:hint="default" w:ascii="Times New Roman" w:hAnsi="Times New Roman" w:eastAsia="宋体" w:cs="Times New Roman"/>
                <w:color w:val="auto"/>
                <w:sz w:val="21"/>
                <w:szCs w:val="21"/>
                <w:lang w:eastAsia="zh-CN"/>
              </w:rPr>
            </w:pPr>
          </w:p>
        </w:tc>
        <w:tc>
          <w:tcPr>
            <w:tcW w:w="2019" w:type="dxa"/>
            <w:vMerge w:val="continue"/>
            <w:vAlign w:val="center"/>
          </w:tcPr>
          <w:p>
            <w:pPr>
              <w:adjustRightInd w:val="0"/>
              <w:snapToGrid w:val="0"/>
              <w:jc w:val="center"/>
              <w:rPr>
                <w:rFonts w:hint="eastAsia"/>
                <w:bCs/>
                <w:color w:val="auto"/>
                <w:szCs w:val="21"/>
                <w:lang w:val="en-US" w:eastAsia="zh-CN"/>
              </w:rPr>
            </w:pPr>
          </w:p>
        </w:tc>
        <w:tc>
          <w:tcPr>
            <w:tcW w:w="1514" w:type="dxa"/>
            <w:tcBorders>
              <w:top w:val="single" w:color="auto" w:sz="4" w:space="0"/>
            </w:tcBorders>
            <w:vAlign w:val="center"/>
          </w:tcPr>
          <w:p>
            <w:pPr>
              <w:jc w:val="center"/>
              <w:rPr>
                <w:rFonts w:hint="eastAsia" w:ascii="Times New Roman" w:hAnsi="Times New Roman" w:eastAsia="宋体" w:cs="Times New Roman"/>
                <w:bCs/>
                <w:color w:val="auto"/>
                <w:sz w:val="21"/>
                <w:szCs w:val="21"/>
                <w:lang w:eastAsia="zh-CN"/>
              </w:rPr>
            </w:pPr>
            <w:r>
              <w:rPr>
                <w:rFonts w:hint="eastAsia" w:cs="Times New Roman"/>
                <w:bCs/>
                <w:color w:val="auto"/>
                <w:sz w:val="21"/>
                <w:szCs w:val="21"/>
                <w:lang w:val="en-US" w:eastAsia="zh-CN"/>
              </w:rPr>
              <w:t>VOCs</w:t>
            </w:r>
          </w:p>
        </w:tc>
        <w:tc>
          <w:tcPr>
            <w:tcW w:w="2005" w:type="dxa"/>
            <w:tcBorders>
              <w:top w:val="single" w:color="auto" w:sz="4" w:space="0"/>
            </w:tcBorders>
            <w:vAlign w:val="center"/>
          </w:tcPr>
          <w:p>
            <w:pPr>
              <w:pStyle w:val="98"/>
              <w:snapToGrid w:val="0"/>
              <w:rPr>
                <w:rFonts w:hint="eastAsia" w:ascii="Times New Roman" w:hAnsi="Times New Roman" w:cs="Times New Roman"/>
                <w:color w:val="auto"/>
                <w:kern w:val="2"/>
                <w:position w:val="0"/>
                <w:sz w:val="21"/>
                <w:szCs w:val="21"/>
                <w:lang w:val="en-US" w:eastAsia="zh-CN"/>
              </w:rPr>
            </w:pPr>
            <w:r>
              <w:rPr>
                <w:rFonts w:hint="eastAsia" w:ascii="Times New Roman" w:hAnsi="Times New Roman" w:eastAsia="宋体" w:cs="Times New Roman"/>
                <w:bCs/>
                <w:color w:val="auto"/>
                <w:kern w:val="2"/>
                <w:sz w:val="21"/>
                <w:szCs w:val="21"/>
                <w:lang w:val="en-US" w:eastAsia="zh-CN" w:bidi="ar-SA"/>
              </w:rPr>
              <w:t>制剂造粒及干燥过程中挥发的乙醇经活性炭吸附装置处理后由15m高排气筒（P2）达标排放</w:t>
            </w:r>
          </w:p>
        </w:tc>
        <w:tc>
          <w:tcPr>
            <w:tcW w:w="3063" w:type="dxa"/>
            <w:vMerge w:val="continue"/>
            <w:vAlign w:val="center"/>
          </w:tcPr>
          <w:p>
            <w:pPr>
              <w:adjustRightInd w:val="0"/>
              <w:snapToGrid w:val="0"/>
              <w:jc w:val="center"/>
              <w:rPr>
                <w:rFonts w:hint="default" w:ascii="Times New Roman" w:hAnsi="Times New Roman" w:eastAsia="宋体" w:cs="Times New Roman"/>
                <w:color w:val="auto"/>
                <w:kern w:val="0"/>
                <w:sz w:val="21"/>
                <w:szCs w:val="21"/>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005" w:hRule="atLeast"/>
        </w:trPr>
        <w:tc>
          <w:tcPr>
            <w:tcW w:w="1253" w:type="dxa"/>
            <w:vAlign w:val="center"/>
          </w:tcPr>
          <w:p>
            <w:pPr>
              <w:pStyle w:val="5"/>
              <w:jc w:val="center"/>
              <w:rPr>
                <w:rFonts w:hint="default" w:ascii="Times New Roman" w:hAnsi="Times New Roman" w:eastAsia="宋体" w:cs="Times New Roman"/>
                <w:color w:val="auto"/>
                <w:sz w:val="21"/>
                <w:szCs w:val="21"/>
                <w:lang w:eastAsia="zh-CN"/>
              </w:rPr>
            </w:pPr>
            <w:bookmarkStart w:id="47" w:name="_Toc15880"/>
            <w:bookmarkStart w:id="48" w:name="_Toc7439"/>
            <w:bookmarkStart w:id="49" w:name="_Toc19482"/>
            <w:bookmarkStart w:id="50" w:name="_Toc516"/>
            <w:r>
              <w:rPr>
                <w:rFonts w:hint="default" w:ascii="Times New Roman" w:hAnsi="Times New Roman" w:eastAsia="宋体" w:cs="Times New Roman"/>
                <w:color w:val="auto"/>
                <w:sz w:val="21"/>
                <w:szCs w:val="21"/>
                <w:lang w:eastAsia="zh-CN"/>
              </w:rPr>
              <w:t>水环境</w:t>
            </w:r>
            <w:bookmarkEnd w:id="47"/>
            <w:bookmarkEnd w:id="48"/>
            <w:bookmarkEnd w:id="49"/>
            <w:bookmarkEnd w:id="50"/>
          </w:p>
        </w:tc>
        <w:tc>
          <w:tcPr>
            <w:tcW w:w="2019" w:type="dxa"/>
            <w:vAlign w:val="center"/>
          </w:tcPr>
          <w:p>
            <w:pPr>
              <w:pStyle w:val="5"/>
              <w:adjustRightInd w:val="0"/>
              <w:snapToGrid w:val="0"/>
              <w:jc w:val="center"/>
              <w:rPr>
                <w:rFonts w:hint="default" w:ascii="Times New Roman" w:hAnsi="Times New Roman" w:eastAsia="宋体" w:cs="Times New Roman"/>
                <w:color w:val="auto"/>
                <w:sz w:val="21"/>
                <w:szCs w:val="21"/>
                <w:lang w:eastAsia="zh-CN"/>
              </w:rPr>
            </w:pPr>
            <w:bookmarkStart w:id="51" w:name="_Toc20921"/>
            <w:bookmarkStart w:id="52" w:name="_Toc30267"/>
            <w:r>
              <w:rPr>
                <w:rFonts w:hint="eastAsia" w:ascii="Times New Roman" w:hAnsi="Times New Roman" w:eastAsia="宋体" w:cs="Times New Roman"/>
                <w:color w:val="auto"/>
                <w:sz w:val="21"/>
                <w:szCs w:val="21"/>
                <w:lang w:val="en-US" w:eastAsia="zh-CN"/>
              </w:rPr>
              <w:t>生活污水、</w:t>
            </w:r>
            <w:r>
              <w:rPr>
                <w:rFonts w:hint="default" w:ascii="Times New Roman" w:hAnsi="Times New Roman" w:eastAsia="宋体" w:cs="Times New Roman"/>
                <w:color w:val="auto"/>
                <w:sz w:val="21"/>
                <w:szCs w:val="21"/>
                <w:lang w:eastAsia="zh-CN"/>
              </w:rPr>
              <w:t>生产废水（设备清洗废水</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浓缩水等</w:t>
            </w:r>
            <w:r>
              <w:rPr>
                <w:rFonts w:hint="default" w:ascii="Times New Roman" w:hAnsi="Times New Roman" w:eastAsia="宋体" w:cs="Times New Roman"/>
                <w:color w:val="auto"/>
                <w:sz w:val="21"/>
                <w:szCs w:val="21"/>
                <w:lang w:eastAsia="zh-CN"/>
              </w:rPr>
              <w:t>）</w:t>
            </w:r>
            <w:bookmarkEnd w:id="51"/>
            <w:bookmarkEnd w:id="52"/>
          </w:p>
        </w:tc>
        <w:tc>
          <w:tcPr>
            <w:tcW w:w="1514" w:type="dxa"/>
            <w:vAlign w:val="center"/>
          </w:tcPr>
          <w:p>
            <w:pPr>
              <w:pStyle w:val="5"/>
              <w:adjustRightInd w:val="0"/>
              <w:snapToGrid w:val="0"/>
              <w:jc w:val="center"/>
              <w:rPr>
                <w:rFonts w:hint="default" w:ascii="Times New Roman" w:hAnsi="Times New Roman" w:eastAsia="宋体" w:cs="Times New Roman"/>
                <w:color w:val="auto"/>
                <w:sz w:val="21"/>
                <w:szCs w:val="21"/>
                <w:lang w:eastAsia="zh-CN"/>
              </w:rPr>
            </w:pPr>
            <w:bookmarkStart w:id="53" w:name="_Toc31609"/>
            <w:bookmarkStart w:id="54" w:name="_Toc12765"/>
            <w:r>
              <w:rPr>
                <w:rFonts w:hint="default" w:ascii="Times New Roman" w:hAnsi="Times New Roman" w:eastAsia="宋体" w:cs="Times New Roman"/>
                <w:color w:val="auto"/>
                <w:sz w:val="21"/>
                <w:szCs w:val="21"/>
                <w:lang w:eastAsia="zh-CN"/>
              </w:rPr>
              <w:t>COD</w:t>
            </w:r>
            <w:r>
              <w:rPr>
                <w:rFonts w:hint="default" w:ascii="Times New Roman" w:hAnsi="Times New Roman" w:eastAsia="宋体" w:cs="Times New Roman"/>
                <w:color w:val="auto"/>
                <w:sz w:val="21"/>
                <w:szCs w:val="21"/>
                <w:vertAlign w:val="subscript"/>
                <w:lang w:eastAsia="zh-CN"/>
              </w:rPr>
              <w:t>Cr</w:t>
            </w:r>
            <w:r>
              <w:rPr>
                <w:rFonts w:hint="default" w:ascii="Times New Roman" w:hAnsi="Times New Roman" w:eastAsia="宋体" w:cs="Times New Roman"/>
                <w:color w:val="auto"/>
                <w:sz w:val="21"/>
                <w:szCs w:val="21"/>
                <w:lang w:eastAsia="zh-CN"/>
              </w:rPr>
              <w:t>、NH</w:t>
            </w:r>
            <w:r>
              <w:rPr>
                <w:rFonts w:hint="default" w:ascii="Times New Roman" w:hAnsi="Times New Roman" w:eastAsia="宋体" w:cs="Times New Roman"/>
                <w:color w:val="auto"/>
                <w:sz w:val="21"/>
                <w:szCs w:val="21"/>
                <w:vertAlign w:val="subscript"/>
                <w:lang w:eastAsia="zh-CN"/>
              </w:rPr>
              <w:t>3</w:t>
            </w:r>
            <w:r>
              <w:rPr>
                <w:rFonts w:hint="default" w:ascii="Times New Roman" w:hAnsi="Times New Roman" w:eastAsia="宋体" w:cs="Times New Roman"/>
                <w:color w:val="auto"/>
                <w:sz w:val="21"/>
                <w:szCs w:val="21"/>
                <w:lang w:eastAsia="zh-CN"/>
              </w:rPr>
              <w:t>-N、</w:t>
            </w:r>
            <w:r>
              <w:rPr>
                <w:rFonts w:hint="eastAsia" w:ascii="Times New Roman" w:hAnsi="Times New Roman" w:eastAsia="宋体" w:cs="Times New Roman"/>
                <w:color w:val="auto"/>
                <w:sz w:val="21"/>
                <w:szCs w:val="21"/>
                <w:lang w:val="en-US" w:eastAsia="zh-CN"/>
              </w:rPr>
              <w:t>TP、TN</w:t>
            </w:r>
            <w:bookmarkEnd w:id="53"/>
            <w:bookmarkEnd w:id="54"/>
            <w:r>
              <w:rPr>
                <w:rFonts w:hint="eastAsia" w:ascii="Times New Roman" w:hAnsi="Times New Roman" w:eastAsia="宋体" w:cs="Times New Roman"/>
                <w:color w:val="auto"/>
                <w:sz w:val="21"/>
                <w:szCs w:val="21"/>
                <w:lang w:val="en-US" w:eastAsia="zh-CN"/>
              </w:rPr>
              <w:t>等</w:t>
            </w:r>
          </w:p>
        </w:tc>
        <w:tc>
          <w:tcPr>
            <w:tcW w:w="2005" w:type="dxa"/>
            <w:vAlign w:val="center"/>
          </w:tcPr>
          <w:p>
            <w:pPr>
              <w:pStyle w:val="5"/>
              <w:adjustRightInd w:val="0"/>
              <w:snapToGrid w:val="0"/>
              <w:jc w:val="center"/>
              <w:rPr>
                <w:rFonts w:hint="default" w:ascii="Times New Roman" w:hAnsi="Times New Roman" w:eastAsia="宋体" w:cs="Times New Roman"/>
                <w:color w:val="auto"/>
                <w:sz w:val="21"/>
                <w:szCs w:val="21"/>
                <w:lang w:eastAsia="zh-CN"/>
              </w:rPr>
            </w:pPr>
            <w:bookmarkStart w:id="55" w:name="_Toc4106"/>
            <w:bookmarkStart w:id="56" w:name="_Toc13948"/>
            <w:r>
              <w:rPr>
                <w:rFonts w:hint="default" w:ascii="Times New Roman" w:hAnsi="Times New Roman" w:eastAsia="宋体" w:cs="Times New Roman"/>
                <w:color w:val="auto"/>
                <w:sz w:val="21"/>
                <w:szCs w:val="21"/>
                <w:lang w:val="en-US" w:eastAsia="zh-CN"/>
              </w:rPr>
              <w:t>经</w:t>
            </w:r>
            <w:r>
              <w:rPr>
                <w:rFonts w:hint="eastAsia" w:ascii="Times New Roman" w:hAnsi="Times New Roman" w:eastAsia="宋体" w:cs="Times New Roman"/>
                <w:color w:val="auto"/>
                <w:sz w:val="21"/>
                <w:szCs w:val="21"/>
                <w:lang w:val="en-US" w:eastAsia="zh-CN"/>
              </w:rPr>
              <w:t>污水处理站处理好排放开发区污水处理厂</w:t>
            </w:r>
            <w:bookmarkEnd w:id="55"/>
            <w:bookmarkEnd w:id="56"/>
          </w:p>
        </w:tc>
        <w:tc>
          <w:tcPr>
            <w:tcW w:w="3063" w:type="dxa"/>
            <w:vAlign w:val="center"/>
          </w:tcPr>
          <w:p>
            <w:pPr>
              <w:adjustRightInd w:val="0"/>
              <w:snapToGrid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《中药类制药工业水污染物排放标准》 （GB21906-2008） 表2 中排放限值标准要求</w:t>
            </w:r>
            <w:r>
              <w:rPr>
                <w:rFonts w:hint="eastAsia" w:cs="Times New Roman"/>
                <w:color w:val="auto"/>
                <w:sz w:val="21"/>
                <w:szCs w:val="21"/>
                <w:lang w:eastAsia="zh-CN"/>
              </w:rPr>
              <w:t>、宾西污水处理厂进水水质要求</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796" w:hRule="atLeast"/>
        </w:trPr>
        <w:tc>
          <w:tcPr>
            <w:tcW w:w="1253" w:type="dxa"/>
            <w:vAlign w:val="center"/>
          </w:tcPr>
          <w:p>
            <w:pPr>
              <w:pStyle w:val="5"/>
              <w:jc w:val="center"/>
              <w:rPr>
                <w:rFonts w:hint="default" w:ascii="Times New Roman" w:hAnsi="Times New Roman" w:eastAsia="宋体" w:cs="Times New Roman"/>
                <w:color w:val="auto"/>
                <w:sz w:val="21"/>
                <w:szCs w:val="21"/>
                <w:lang w:eastAsia="zh-CN"/>
              </w:rPr>
            </w:pPr>
            <w:bookmarkStart w:id="57" w:name="_Toc6954"/>
            <w:bookmarkStart w:id="58" w:name="_Toc9904"/>
            <w:bookmarkStart w:id="59" w:name="_Toc6120"/>
            <w:bookmarkStart w:id="60" w:name="_Toc210"/>
            <w:r>
              <w:rPr>
                <w:rFonts w:hint="default" w:ascii="Times New Roman" w:hAnsi="Times New Roman" w:eastAsia="宋体" w:cs="Times New Roman"/>
                <w:color w:val="auto"/>
                <w:sz w:val="21"/>
                <w:szCs w:val="21"/>
                <w:lang w:eastAsia="zh-CN"/>
              </w:rPr>
              <w:t>声环境</w:t>
            </w:r>
            <w:bookmarkEnd w:id="57"/>
            <w:bookmarkEnd w:id="58"/>
            <w:bookmarkEnd w:id="59"/>
            <w:bookmarkEnd w:id="60"/>
          </w:p>
        </w:tc>
        <w:tc>
          <w:tcPr>
            <w:tcW w:w="2019" w:type="dxa"/>
            <w:vAlign w:val="center"/>
          </w:tcPr>
          <w:p>
            <w:pPr>
              <w:pStyle w:val="5"/>
              <w:adjustRightInd w:val="0"/>
              <w:snapToGrid w:val="0"/>
              <w:jc w:val="center"/>
              <w:rPr>
                <w:rFonts w:hint="default" w:ascii="Times New Roman" w:hAnsi="Times New Roman" w:eastAsia="宋体" w:cs="Times New Roman"/>
                <w:color w:val="auto"/>
                <w:sz w:val="21"/>
                <w:szCs w:val="21"/>
                <w:lang w:eastAsia="zh-CN"/>
              </w:rPr>
            </w:pPr>
            <w:bookmarkStart w:id="61" w:name="_Toc22600"/>
            <w:bookmarkStart w:id="62" w:name="_Toc12403"/>
            <w:bookmarkStart w:id="63" w:name="_Toc26126"/>
            <w:bookmarkStart w:id="64" w:name="_Toc14540"/>
            <w:r>
              <w:rPr>
                <w:rFonts w:hint="default" w:ascii="Times New Roman" w:hAnsi="Times New Roman" w:eastAsia="宋体" w:cs="Times New Roman"/>
                <w:color w:val="auto"/>
                <w:sz w:val="21"/>
                <w:szCs w:val="21"/>
                <w:lang w:eastAsia="zh-CN"/>
              </w:rPr>
              <w:t>生产设备</w:t>
            </w:r>
            <w:bookmarkEnd w:id="61"/>
            <w:bookmarkEnd w:id="62"/>
            <w:bookmarkEnd w:id="63"/>
            <w:bookmarkEnd w:id="64"/>
          </w:p>
        </w:tc>
        <w:tc>
          <w:tcPr>
            <w:tcW w:w="1514" w:type="dxa"/>
            <w:vAlign w:val="center"/>
          </w:tcPr>
          <w:p>
            <w:pPr>
              <w:pStyle w:val="5"/>
              <w:adjustRightInd w:val="0"/>
              <w:snapToGrid w:val="0"/>
              <w:jc w:val="center"/>
              <w:rPr>
                <w:rFonts w:hint="default" w:ascii="Times New Roman" w:hAnsi="Times New Roman" w:eastAsia="宋体" w:cs="Times New Roman"/>
                <w:color w:val="auto"/>
                <w:sz w:val="21"/>
                <w:szCs w:val="21"/>
                <w:lang w:eastAsia="zh-CN"/>
              </w:rPr>
            </w:pPr>
            <w:bookmarkStart w:id="65" w:name="_Toc9121"/>
            <w:bookmarkStart w:id="66" w:name="_Toc5586"/>
            <w:bookmarkStart w:id="67" w:name="_Toc7934"/>
            <w:bookmarkStart w:id="68" w:name="_Toc21807"/>
            <w:r>
              <w:rPr>
                <w:rFonts w:hint="default" w:ascii="Times New Roman" w:hAnsi="Times New Roman" w:eastAsia="宋体" w:cs="Times New Roman"/>
                <w:color w:val="auto"/>
                <w:sz w:val="21"/>
                <w:szCs w:val="21"/>
                <w:lang w:eastAsia="zh-CN"/>
              </w:rPr>
              <w:t>等效A声级</w:t>
            </w:r>
            <w:bookmarkEnd w:id="65"/>
            <w:bookmarkEnd w:id="66"/>
            <w:bookmarkEnd w:id="67"/>
            <w:bookmarkEnd w:id="68"/>
          </w:p>
        </w:tc>
        <w:tc>
          <w:tcPr>
            <w:tcW w:w="2005" w:type="dxa"/>
            <w:vAlign w:val="center"/>
          </w:tcPr>
          <w:p>
            <w:pPr>
              <w:adjustRightInd w:val="0"/>
              <w:snapToGrid w:val="0"/>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选用低噪声设备、减振、车间隔声、合理布局等</w:t>
            </w:r>
          </w:p>
        </w:tc>
        <w:tc>
          <w:tcPr>
            <w:tcW w:w="3063" w:type="dxa"/>
            <w:vAlign w:val="center"/>
          </w:tcPr>
          <w:p>
            <w:pPr>
              <w:adjustRightInd w:val="0"/>
              <w:snapToGrid w:val="0"/>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《工业企业厂界环境噪声排放标准》(GB12348-2008)</w:t>
            </w:r>
            <w:r>
              <w:rPr>
                <w:rFonts w:hint="eastAsia" w:cs="Times New Roman"/>
                <w:color w:val="auto"/>
                <w:sz w:val="21"/>
                <w:szCs w:val="21"/>
                <w:lang w:val="en-US" w:eastAsia="zh-CN"/>
              </w:rPr>
              <w:t>2</w:t>
            </w:r>
            <w:r>
              <w:rPr>
                <w:rFonts w:hint="default" w:ascii="Times New Roman" w:hAnsi="Times New Roman" w:cs="Times New Roman"/>
                <w:color w:val="auto"/>
                <w:sz w:val="21"/>
                <w:szCs w:val="21"/>
              </w:rPr>
              <w:t>类标准</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108" w:hRule="atLeast"/>
        </w:trPr>
        <w:tc>
          <w:tcPr>
            <w:tcW w:w="1253" w:type="dxa"/>
            <w:vAlign w:val="center"/>
          </w:tcPr>
          <w:p>
            <w:pPr>
              <w:pStyle w:val="5"/>
              <w:jc w:val="center"/>
              <w:rPr>
                <w:rFonts w:hint="default" w:ascii="Times New Roman" w:hAnsi="Times New Roman" w:eastAsia="宋体" w:cs="Times New Roman"/>
                <w:color w:val="auto"/>
                <w:sz w:val="21"/>
                <w:szCs w:val="21"/>
                <w:lang w:eastAsia="zh-CN"/>
              </w:rPr>
            </w:pPr>
            <w:bookmarkStart w:id="69" w:name="_Toc4758"/>
            <w:bookmarkStart w:id="70" w:name="_Toc3078"/>
            <w:bookmarkStart w:id="71" w:name="_Toc26743"/>
            <w:bookmarkStart w:id="72" w:name="_Toc32068"/>
            <w:r>
              <w:rPr>
                <w:rFonts w:hint="default" w:ascii="Times New Roman" w:hAnsi="Times New Roman" w:eastAsia="宋体" w:cs="Times New Roman"/>
                <w:color w:val="auto"/>
                <w:sz w:val="21"/>
                <w:szCs w:val="21"/>
                <w:lang w:eastAsia="zh-CN"/>
              </w:rPr>
              <w:t>固体废物</w:t>
            </w:r>
            <w:bookmarkEnd w:id="69"/>
            <w:bookmarkEnd w:id="70"/>
            <w:bookmarkEnd w:id="71"/>
            <w:bookmarkEnd w:id="72"/>
          </w:p>
        </w:tc>
        <w:tc>
          <w:tcPr>
            <w:tcW w:w="8601" w:type="dxa"/>
            <w:gridSpan w:val="4"/>
            <w:vAlign w:val="center"/>
          </w:tcPr>
          <w:p>
            <w:pPr>
              <w:pStyle w:val="5"/>
              <w:adjustRightInd w:val="0"/>
              <w:snapToGrid w:val="0"/>
              <w:jc w:val="center"/>
              <w:rPr>
                <w:rFonts w:hint="default" w:ascii="Times New Roman" w:hAnsi="Times New Roman" w:eastAsia="宋体" w:cs="Times New Roman"/>
                <w:color w:val="auto"/>
                <w:sz w:val="21"/>
                <w:szCs w:val="21"/>
                <w:lang w:eastAsia="zh-CN"/>
              </w:rPr>
            </w:pPr>
            <w:bookmarkStart w:id="73" w:name="_Toc20720"/>
            <w:bookmarkStart w:id="74" w:name="_Toc13174"/>
            <w:r>
              <w:rPr>
                <w:rFonts w:hint="eastAsia" w:ascii="Times New Roman" w:hAnsi="Times New Roman" w:eastAsia="宋体" w:cs="Times New Roman"/>
                <w:color w:val="auto"/>
                <w:sz w:val="21"/>
                <w:szCs w:val="21"/>
                <w:lang w:val="en-US" w:eastAsia="zh-CN"/>
              </w:rPr>
              <w:t>废药渣、</w:t>
            </w:r>
            <w:r>
              <w:rPr>
                <w:rFonts w:hint="default" w:ascii="Times New Roman" w:hAnsi="Times New Roman" w:eastAsia="宋体" w:cs="Times New Roman"/>
                <w:color w:val="auto"/>
                <w:sz w:val="21"/>
                <w:szCs w:val="21"/>
                <w:lang w:eastAsia="zh-CN"/>
              </w:rPr>
              <w:t>污水站污泥和除尘器收尘交由</w:t>
            </w:r>
            <w:r>
              <w:rPr>
                <w:rFonts w:hint="eastAsia" w:ascii="Times New Roman" w:hAnsi="Times New Roman" w:eastAsia="宋体" w:cs="Times New Roman"/>
                <w:color w:val="auto"/>
                <w:sz w:val="21"/>
                <w:szCs w:val="21"/>
                <w:lang w:val="en-US" w:eastAsia="zh-CN"/>
              </w:rPr>
              <w:t>环卫部门清运处置</w:t>
            </w:r>
            <w:bookmarkEnd w:id="73"/>
            <w:bookmarkEnd w:id="74"/>
            <w:r>
              <w:rPr>
                <w:rFonts w:hint="eastAsia" w:ascii="Times New Roman" w:hAnsi="Times New Roman" w:eastAsia="宋体" w:cs="Times New Roman"/>
                <w:color w:val="auto"/>
                <w:sz w:val="21"/>
                <w:szCs w:val="21"/>
                <w:lang w:val="en-US" w:eastAsia="zh-CN"/>
              </w:rPr>
              <w:t>；化验室废制剂、试剂经专门的收集桶收集后放置在危废暂存间，定期委托有资质单位进行清运处置。</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62" w:hRule="atLeast"/>
        </w:trPr>
        <w:tc>
          <w:tcPr>
            <w:tcW w:w="1253" w:type="dxa"/>
            <w:vAlign w:val="center"/>
          </w:tcPr>
          <w:p>
            <w:pPr>
              <w:pStyle w:val="5"/>
              <w:adjustRightInd w:val="0"/>
              <w:snapToGrid w:val="0"/>
              <w:spacing w:before="0"/>
              <w:jc w:val="center"/>
              <w:rPr>
                <w:rFonts w:hint="default" w:ascii="Times New Roman" w:hAnsi="Times New Roman" w:eastAsia="宋体" w:cs="Times New Roman"/>
                <w:color w:val="auto"/>
                <w:sz w:val="21"/>
                <w:szCs w:val="21"/>
                <w:lang w:eastAsia="zh-CN"/>
              </w:rPr>
            </w:pPr>
            <w:bookmarkStart w:id="75" w:name="_Toc2628"/>
            <w:bookmarkStart w:id="76" w:name="_Toc31802"/>
            <w:bookmarkStart w:id="77" w:name="_Toc1464"/>
            <w:bookmarkStart w:id="78" w:name="_Toc9548"/>
            <w:r>
              <w:rPr>
                <w:rFonts w:hint="default" w:ascii="Times New Roman" w:hAnsi="Times New Roman" w:eastAsia="宋体" w:cs="Times New Roman"/>
                <w:color w:val="auto"/>
                <w:sz w:val="21"/>
                <w:szCs w:val="21"/>
                <w:lang w:eastAsia="zh-CN"/>
              </w:rPr>
              <w:t>土壤及地下水污染防治措施</w:t>
            </w:r>
            <w:bookmarkEnd w:id="75"/>
            <w:bookmarkEnd w:id="76"/>
            <w:bookmarkEnd w:id="77"/>
            <w:bookmarkEnd w:id="78"/>
          </w:p>
        </w:tc>
        <w:tc>
          <w:tcPr>
            <w:tcW w:w="8601" w:type="dxa"/>
            <w:gridSpan w:val="4"/>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项目拟将采取有效措施对可能产生地下水、上壤环境影响的各项途径均进行有效预防，在确保各项防渗措施得以落实，并加强维护和环境管理的前提下，可有效控制项目内的污染物下渗现象，避免污染地下水、土壤，因此项目不会对区域地下水、土壤环境产生明显影响</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13" w:hRule="atLeast"/>
        </w:trPr>
        <w:tc>
          <w:tcPr>
            <w:tcW w:w="1253" w:type="dxa"/>
            <w:vAlign w:val="center"/>
          </w:tcPr>
          <w:p>
            <w:pPr>
              <w:pStyle w:val="5"/>
              <w:jc w:val="center"/>
              <w:rPr>
                <w:rFonts w:hint="default" w:ascii="Times New Roman" w:hAnsi="Times New Roman" w:eastAsia="宋体" w:cs="Times New Roman"/>
                <w:color w:val="auto"/>
                <w:sz w:val="21"/>
                <w:szCs w:val="21"/>
                <w:lang w:eastAsia="zh-CN"/>
              </w:rPr>
            </w:pPr>
            <w:bookmarkStart w:id="79" w:name="_Toc31338"/>
            <w:bookmarkStart w:id="80" w:name="_Toc28819"/>
            <w:bookmarkStart w:id="81" w:name="_Toc8268"/>
            <w:bookmarkStart w:id="82" w:name="_Toc29535"/>
            <w:r>
              <w:rPr>
                <w:rFonts w:hint="default" w:ascii="Times New Roman" w:hAnsi="Times New Roman" w:eastAsia="宋体" w:cs="Times New Roman"/>
                <w:color w:val="auto"/>
                <w:sz w:val="21"/>
                <w:szCs w:val="21"/>
                <w:lang w:eastAsia="zh-CN"/>
              </w:rPr>
              <w:t>生态保护措施</w:t>
            </w:r>
            <w:bookmarkEnd w:id="79"/>
            <w:bookmarkEnd w:id="80"/>
            <w:bookmarkEnd w:id="81"/>
            <w:bookmarkEnd w:id="82"/>
          </w:p>
        </w:tc>
        <w:tc>
          <w:tcPr>
            <w:tcW w:w="8601" w:type="dxa"/>
            <w:gridSpan w:val="4"/>
            <w:vAlign w:val="center"/>
          </w:tcPr>
          <w:p>
            <w:pPr>
              <w:adjustRightInd w:val="0"/>
              <w:snapToGrid w:val="0"/>
              <w:jc w:val="center"/>
              <w:rPr>
                <w:rFonts w:hint="default" w:ascii="Times New Roman" w:hAnsi="Times New Roman" w:cs="Times New Roman"/>
                <w:color w:val="auto"/>
                <w:sz w:val="21"/>
                <w:szCs w:val="21"/>
              </w:rPr>
            </w:pPr>
            <w:r>
              <w:rPr>
                <w:rFonts w:hint="eastAsia"/>
                <w:color w:val="auto"/>
                <w:szCs w:val="21"/>
              </w:rPr>
              <w:t>搞好厂区的绿化、美化、净化工作，以减少对附近区域生态环境的影响</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13" w:hRule="atLeast"/>
        </w:trPr>
        <w:tc>
          <w:tcPr>
            <w:tcW w:w="1253" w:type="dxa"/>
            <w:vAlign w:val="center"/>
          </w:tcPr>
          <w:p>
            <w:pPr>
              <w:pStyle w:val="5"/>
              <w:jc w:val="center"/>
              <w:rPr>
                <w:rFonts w:hint="default" w:ascii="Times New Roman" w:hAnsi="Times New Roman" w:eastAsia="宋体" w:cs="Times New Roman"/>
                <w:color w:val="auto"/>
                <w:kern w:val="0"/>
                <w:sz w:val="21"/>
                <w:szCs w:val="21"/>
                <w:lang w:val="en-US" w:eastAsia="zh-CN" w:bidi="ar-SA"/>
              </w:rPr>
            </w:pPr>
            <w:bookmarkStart w:id="83" w:name="_Toc31635"/>
            <w:bookmarkStart w:id="84" w:name="_Toc14548"/>
            <w:bookmarkStart w:id="85" w:name="_Toc6987"/>
            <w:bookmarkStart w:id="86" w:name="_Toc13598"/>
            <w:r>
              <w:rPr>
                <w:rFonts w:hint="eastAsia" w:ascii="Times New Roman" w:hAnsi="Times New Roman" w:eastAsia="宋体"/>
                <w:color w:val="auto"/>
                <w:sz w:val="21"/>
                <w:szCs w:val="21"/>
                <w:lang w:eastAsia="zh-CN"/>
              </w:rPr>
              <w:t>电磁辐射</w:t>
            </w:r>
            <w:bookmarkEnd w:id="83"/>
            <w:bookmarkEnd w:id="84"/>
            <w:bookmarkEnd w:id="85"/>
            <w:bookmarkEnd w:id="86"/>
          </w:p>
        </w:tc>
        <w:tc>
          <w:tcPr>
            <w:tcW w:w="8601" w:type="dxa"/>
            <w:gridSpan w:val="4"/>
            <w:vAlign w:val="center"/>
          </w:tcPr>
          <w:p>
            <w:pPr>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本项目不属于电磁辐射类项目，故本项目不会对周围环境造成电磁辐射影响</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591" w:hRule="atLeast"/>
        </w:trPr>
        <w:tc>
          <w:tcPr>
            <w:tcW w:w="1253" w:type="dxa"/>
            <w:vAlign w:val="center"/>
          </w:tcPr>
          <w:p>
            <w:pPr>
              <w:pStyle w:val="5"/>
              <w:jc w:val="center"/>
              <w:rPr>
                <w:rFonts w:hint="default" w:ascii="Times New Roman" w:hAnsi="Times New Roman" w:eastAsia="宋体" w:cs="Times New Roman"/>
                <w:color w:val="auto"/>
                <w:sz w:val="21"/>
                <w:szCs w:val="21"/>
                <w:lang w:eastAsia="zh-CN"/>
              </w:rPr>
            </w:pPr>
            <w:bookmarkStart w:id="87" w:name="_Toc13337"/>
            <w:bookmarkStart w:id="88" w:name="_Toc1255"/>
            <w:bookmarkStart w:id="89" w:name="_Toc28235"/>
            <w:bookmarkStart w:id="90" w:name="_Toc29241"/>
            <w:r>
              <w:rPr>
                <w:rFonts w:hint="default" w:ascii="Times New Roman" w:hAnsi="Times New Roman" w:eastAsia="宋体" w:cs="Times New Roman"/>
                <w:color w:val="auto"/>
                <w:sz w:val="21"/>
                <w:szCs w:val="21"/>
                <w:lang w:eastAsia="zh-CN"/>
              </w:rPr>
              <w:t>环境风险防范措施</w:t>
            </w:r>
            <w:bookmarkEnd w:id="87"/>
            <w:bookmarkEnd w:id="88"/>
            <w:bookmarkEnd w:id="89"/>
            <w:bookmarkEnd w:id="90"/>
          </w:p>
        </w:tc>
        <w:tc>
          <w:tcPr>
            <w:tcW w:w="8601" w:type="dxa"/>
            <w:gridSpan w:val="4"/>
            <w:vAlign w:val="center"/>
          </w:tcPr>
          <w:p>
            <w:pPr>
              <w:autoSpaceDE w:val="0"/>
              <w:adjustRightInd w:val="0"/>
              <w:snapToGrid w:val="0"/>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1、严格管理，隔绝火源，工作场所禁止吸烟；</w:t>
            </w:r>
          </w:p>
          <w:p>
            <w:pPr>
              <w:autoSpaceDE w:val="0"/>
              <w:adjustRightInd w:val="0"/>
              <w:snapToGrid w:val="0"/>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2、原料的使用必须做好记录，不得随便乱放。</w:t>
            </w:r>
          </w:p>
          <w:p>
            <w:pPr>
              <w:autoSpaceDE w:val="0"/>
              <w:adjustRightInd w:val="0"/>
              <w:snapToGrid w:val="0"/>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3、存放原料区域按有关规范设置足够的消防措施；</w:t>
            </w:r>
          </w:p>
          <w:p>
            <w:pPr>
              <w:autoSpaceDE w:val="0"/>
              <w:adjustRightInd w:val="0"/>
              <w:snapToGrid w:val="0"/>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4、设置安全管理机构或配备专职安全管理人员。</w:t>
            </w:r>
          </w:p>
          <w:p>
            <w:pPr>
              <w:adjustRightInd w:val="0"/>
              <w:snapToGrid w:val="0"/>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5、建立健全各岗位安全责任制、安全操作规程及其他各项规章制度，并严格遵守、执行。</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591" w:hRule="atLeast"/>
        </w:trPr>
        <w:tc>
          <w:tcPr>
            <w:tcW w:w="1253" w:type="dxa"/>
            <w:vAlign w:val="center"/>
          </w:tcPr>
          <w:p>
            <w:pPr>
              <w:pStyle w:val="5"/>
              <w:adjustRightInd w:val="0"/>
              <w:snapToGrid w:val="0"/>
              <w:spacing w:before="0"/>
              <w:jc w:val="center"/>
              <w:rPr>
                <w:rFonts w:hint="default" w:ascii="Times New Roman" w:hAnsi="Times New Roman" w:eastAsia="宋体" w:cs="Times New Roman"/>
                <w:color w:val="auto"/>
                <w:sz w:val="21"/>
                <w:szCs w:val="21"/>
                <w:lang w:eastAsia="zh-CN"/>
              </w:rPr>
            </w:pPr>
            <w:bookmarkStart w:id="91" w:name="_Toc24019"/>
            <w:bookmarkStart w:id="92" w:name="_Toc30416"/>
            <w:r>
              <w:rPr>
                <w:rFonts w:hint="default" w:ascii="Times New Roman" w:hAnsi="Times New Roman" w:eastAsia="宋体" w:cs="Times New Roman"/>
                <w:color w:val="auto"/>
                <w:sz w:val="21"/>
                <w:szCs w:val="21"/>
                <w:lang w:eastAsia="zh-CN"/>
              </w:rPr>
              <w:t>其他环境管理要求</w:t>
            </w:r>
            <w:bookmarkEnd w:id="91"/>
            <w:bookmarkEnd w:id="92"/>
          </w:p>
        </w:tc>
        <w:tc>
          <w:tcPr>
            <w:tcW w:w="8601" w:type="dxa"/>
            <w:gridSpan w:val="4"/>
            <w:vAlign w:val="center"/>
          </w:tcPr>
          <w:p>
            <w:pPr>
              <w:pStyle w:val="100"/>
              <w:ind w:left="131"/>
              <w:jc w:val="both"/>
              <w:rPr>
                <w:rFonts w:hint="default" w:ascii="Times New Roman" w:hAnsi="Times New Roman" w:cs="Times New Roman"/>
                <w:b/>
                <w:bCs/>
                <w:color w:val="auto"/>
                <w:sz w:val="21"/>
                <w:szCs w:val="21"/>
                <w:lang w:eastAsia="zh-CN"/>
              </w:rPr>
            </w:pPr>
            <w:r>
              <w:rPr>
                <w:rFonts w:hint="default" w:ascii="Times New Roman" w:hAnsi="Times New Roman" w:cs="Times New Roman"/>
                <w:b/>
                <w:bCs/>
                <w:color w:val="auto"/>
                <w:sz w:val="21"/>
                <w:szCs w:val="21"/>
                <w:lang w:eastAsia="zh-CN"/>
              </w:rPr>
              <w:t>1）建设期的环境管理</w:t>
            </w:r>
          </w:p>
          <w:p>
            <w:pPr>
              <w:pStyle w:val="100"/>
              <w:ind w:left="131"/>
              <w:jc w:val="both"/>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①建设单位应按照</w:t>
            </w:r>
            <w:r>
              <w:rPr>
                <w:rFonts w:hint="eastAsia" w:cs="Times New Roman"/>
                <w:color w:val="auto"/>
                <w:sz w:val="21"/>
                <w:szCs w:val="21"/>
                <w:lang w:eastAsia="zh-CN"/>
              </w:rPr>
              <w:t>“</w:t>
            </w:r>
            <w:r>
              <w:rPr>
                <w:rFonts w:hint="default" w:ascii="Times New Roman" w:hAnsi="Times New Roman" w:cs="Times New Roman"/>
                <w:color w:val="auto"/>
                <w:sz w:val="21"/>
                <w:szCs w:val="21"/>
                <w:lang w:eastAsia="zh-CN"/>
              </w:rPr>
              <w:t>三同时</w:t>
            </w:r>
            <w:r>
              <w:rPr>
                <w:rFonts w:hint="eastAsia" w:cs="Times New Roman"/>
                <w:color w:val="auto"/>
                <w:sz w:val="21"/>
                <w:szCs w:val="21"/>
                <w:lang w:eastAsia="zh-CN"/>
              </w:rPr>
              <w:t>”</w:t>
            </w:r>
            <w:r>
              <w:rPr>
                <w:rFonts w:hint="default" w:ascii="Times New Roman" w:hAnsi="Times New Roman" w:cs="Times New Roman"/>
                <w:color w:val="auto"/>
                <w:sz w:val="21"/>
                <w:szCs w:val="21"/>
                <w:lang w:eastAsia="zh-CN"/>
              </w:rPr>
              <w:t>管理制度的要求，依法依规进行竣工环保验收。</w:t>
            </w:r>
          </w:p>
          <w:p>
            <w:pPr>
              <w:pStyle w:val="100"/>
              <w:ind w:left="131"/>
              <w:jc w:val="both"/>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②建设单位应按照《排污许可管理办法（试行）》（环境保护部令第48号）、《固定污染源排污许可分类管理名录（2019年版）》（生态环境部令第11号）、《关于做好固定污染源排污许可清理整顿和2020年排污许可发证登记工作的通知》（环办环评函〔2019〕939号）、《关于印发〈固定污染源排污登记工作指南（试行）〉的通知》（环办环评函〔2020〕9号）的要求，进行排污许可证的申领或排污登记。</w:t>
            </w:r>
          </w:p>
          <w:p>
            <w:pPr>
              <w:pStyle w:val="100"/>
              <w:ind w:left="131"/>
              <w:jc w:val="both"/>
              <w:rPr>
                <w:rFonts w:hint="default" w:ascii="Times New Roman" w:hAnsi="Times New Roman" w:cs="Times New Roman"/>
                <w:b/>
                <w:bCs/>
                <w:color w:val="auto"/>
                <w:sz w:val="21"/>
                <w:szCs w:val="21"/>
                <w:lang w:eastAsia="zh-CN"/>
              </w:rPr>
            </w:pPr>
            <w:r>
              <w:rPr>
                <w:rFonts w:hint="default" w:ascii="Times New Roman" w:hAnsi="Times New Roman" w:cs="Times New Roman"/>
                <w:b/>
                <w:bCs/>
                <w:color w:val="auto"/>
                <w:sz w:val="21"/>
                <w:szCs w:val="21"/>
                <w:lang w:eastAsia="zh-CN"/>
              </w:rPr>
              <w:t>2）营运期的环境管理</w:t>
            </w:r>
          </w:p>
          <w:p>
            <w:pPr>
              <w:pStyle w:val="100"/>
              <w:ind w:left="131"/>
              <w:jc w:val="both"/>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①建立环境保护管理组织和机构，指定专人或兼职环保管理人员，落实各级环保责任。</w:t>
            </w:r>
          </w:p>
          <w:p>
            <w:pPr>
              <w:pStyle w:val="100"/>
              <w:ind w:left="131"/>
              <w:jc w:val="both"/>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②制定各环保设施操作规程，定期维修制度，使各项环保设施处于良好的运行状态，如环保设施出现故障，应立即停产检修，严禁非正常排放。</w:t>
            </w:r>
          </w:p>
          <w:p>
            <w:pPr>
              <w:pStyle w:val="100"/>
              <w:ind w:left="131"/>
              <w:jc w:val="both"/>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③对产污工序的工人和班组长进行上岗前的环保知识法规教育及操作规程的培训，使各项环保设施的操作规范化，保证环保设施的正常运转。</w:t>
            </w:r>
          </w:p>
          <w:p>
            <w:pPr>
              <w:pStyle w:val="100"/>
              <w:ind w:left="131"/>
              <w:jc w:val="both"/>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④实施环境监测工作，重点是各污染源的监测，并注意做好记录，不弄虚做假，设置规范的采样平台用于环境监测。</w:t>
            </w:r>
          </w:p>
          <w:p>
            <w:pPr>
              <w:pStyle w:val="100"/>
              <w:ind w:left="131"/>
              <w:jc w:val="both"/>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⑤建立相关记录台账，以供主管单位核查污染物排放量控制情况。</w:t>
            </w:r>
          </w:p>
          <w:p>
            <w:pPr>
              <w:pStyle w:val="100"/>
              <w:ind w:left="131"/>
              <w:jc w:val="both"/>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⑥建立污染事故报告制度。当污染事故发生时，必须在事故发生二十四小时内，向区环境主管部门作出事故发生的时间、地点、类型和排放污染物的数量、经济损失等情况的初步报告，事故查清后，向区环境主管部门面报告事故的原因，采取的措施，处理结果，并附有关证明。若发生污染事故，则有责任排除危害，同时对直接受到损害的单位或个人赔偿损失。</w:t>
            </w:r>
          </w:p>
          <w:p>
            <w:pPr>
              <w:pStyle w:val="10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⑦建立突发环境事件应急预案，配备相关应急器材，定期开展演练。</w:t>
            </w:r>
          </w:p>
        </w:tc>
      </w:tr>
    </w:tbl>
    <w:p>
      <w:pPr>
        <w:rPr>
          <w:rFonts w:hint="eastAsia" w:ascii="Times New Roman" w:hAnsi="Times New Roman" w:eastAsia="宋体"/>
          <w:b/>
          <w:bCs/>
          <w:color w:val="auto"/>
          <w:lang w:val="en-US" w:eastAsia="zh-CN"/>
        </w:rPr>
      </w:pPr>
      <w:bookmarkStart w:id="93" w:name="_Toc6773"/>
      <w:r>
        <w:rPr>
          <w:rFonts w:hint="eastAsia" w:ascii="Times New Roman" w:hAnsi="Times New Roman" w:eastAsia="宋体"/>
          <w:b/>
          <w:bCs/>
          <w:color w:val="auto"/>
          <w:lang w:val="en-US" w:eastAsia="zh-CN"/>
        </w:rPr>
        <w:br w:type="page"/>
      </w:r>
    </w:p>
    <w:p>
      <w:pPr>
        <w:pStyle w:val="5"/>
        <w:numPr>
          <w:ilvl w:val="0"/>
          <w:numId w:val="0"/>
        </w:numPr>
        <w:ind w:leftChars="0"/>
        <w:rPr>
          <w:rFonts w:ascii="Times New Roman" w:hAnsi="Times New Roman" w:eastAsia="宋体"/>
          <w:b/>
          <w:bCs/>
          <w:color w:val="auto"/>
          <w:lang w:eastAsia="zh-CN"/>
        </w:rPr>
      </w:pPr>
      <w:r>
        <w:rPr>
          <w:rFonts w:hint="eastAsia" w:ascii="Times New Roman" w:hAnsi="Times New Roman" w:eastAsia="宋体"/>
          <w:b/>
          <w:bCs/>
          <w:color w:val="auto"/>
          <w:lang w:val="en-US" w:eastAsia="zh-CN"/>
        </w:rPr>
        <w:t>六、</w:t>
      </w:r>
      <w:r>
        <w:rPr>
          <w:rFonts w:ascii="Times New Roman" w:hAnsi="Times New Roman" w:eastAsia="宋体"/>
          <w:b/>
          <w:bCs/>
          <w:color w:val="auto"/>
        </w:rPr>
        <w:t>结论</w:t>
      </w:r>
      <w:bookmarkEnd w:id="93"/>
    </w:p>
    <w:tbl>
      <w:tblPr>
        <w:tblStyle w:val="39"/>
        <w:tblW w:w="9854" w:type="dxa"/>
        <w:jc w:val="center"/>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108" w:type="dxa"/>
          <w:bottom w:w="0" w:type="dxa"/>
          <w:right w:w="108" w:type="dxa"/>
        </w:tblCellMar>
      </w:tblPr>
      <w:tblGrid>
        <w:gridCol w:w="9854"/>
      </w:tblGrid>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jc w:val="center"/>
        </w:trPr>
        <w:tc>
          <w:tcPr>
            <w:tcW w:w="9854" w:type="dxa"/>
          </w:tcPr>
          <w:p>
            <w:pPr>
              <w:adjustRightInd w:val="0"/>
              <w:snapToGrid w:val="0"/>
              <w:spacing w:line="360" w:lineRule="auto"/>
              <w:ind w:firstLine="480" w:firstLineChars="200"/>
              <w:rPr>
                <w:color w:val="auto"/>
                <w:sz w:val="24"/>
                <w:szCs w:val="24"/>
              </w:rPr>
            </w:pPr>
          </w:p>
          <w:p>
            <w:pPr>
              <w:adjustRightInd w:val="0"/>
              <w:snapToGrid w:val="0"/>
              <w:spacing w:line="360" w:lineRule="auto"/>
              <w:ind w:firstLine="480" w:firstLineChars="200"/>
              <w:jc w:val="left"/>
              <w:rPr>
                <w:color w:val="auto"/>
                <w:szCs w:val="21"/>
                <w:highlight w:val="yellow"/>
              </w:rPr>
            </w:pPr>
            <w:r>
              <w:rPr>
                <w:rFonts w:hint="eastAsia" w:ascii="Times New Roman" w:hAnsi="Times New Roman" w:eastAsia="宋体"/>
                <w:color w:val="auto"/>
                <w:sz w:val="24"/>
              </w:rPr>
              <w:t>建设单位通过严格落实环评中的各项污染防治措施，可确保本项目产生的各项污染物达标排放，从环境角度考虑，项目选址可行，对地表水环境、环境空气、声环境等的影响较小，可以被周围环境所接受，能够做到社会效益、经济效益和环境效益的统一。因此，本项目的建设从环境保护的角度而言是可行的。</w:t>
            </w:r>
          </w:p>
          <w:p>
            <w:pPr>
              <w:adjustRightInd w:val="0"/>
              <w:snapToGrid w:val="0"/>
              <w:spacing w:line="360" w:lineRule="auto"/>
              <w:ind w:firstLine="420" w:firstLineChars="200"/>
              <w:jc w:val="left"/>
              <w:rPr>
                <w:color w:val="auto"/>
                <w:szCs w:val="21"/>
                <w:highlight w:val="yellow"/>
              </w:rPr>
            </w:pPr>
          </w:p>
          <w:p>
            <w:pPr>
              <w:adjustRightInd w:val="0"/>
              <w:snapToGrid w:val="0"/>
              <w:spacing w:line="360" w:lineRule="auto"/>
              <w:ind w:firstLine="420" w:firstLineChars="200"/>
              <w:jc w:val="left"/>
              <w:rPr>
                <w:rFonts w:hint="eastAsia"/>
                <w:color w:val="auto"/>
                <w:szCs w:val="21"/>
                <w:highlight w:val="yellow"/>
                <w:lang w:eastAsia="zh-CN"/>
              </w:rPr>
            </w:pPr>
          </w:p>
          <w:p>
            <w:pPr>
              <w:adjustRightInd w:val="0"/>
              <w:snapToGrid w:val="0"/>
              <w:spacing w:line="360" w:lineRule="auto"/>
              <w:ind w:firstLine="420" w:firstLineChars="200"/>
              <w:jc w:val="left"/>
              <w:rPr>
                <w:rFonts w:hint="eastAsia"/>
                <w:color w:val="auto"/>
                <w:szCs w:val="21"/>
                <w:highlight w:val="yellow"/>
                <w:lang w:eastAsia="zh-CN"/>
              </w:rPr>
            </w:pPr>
          </w:p>
          <w:p>
            <w:pPr>
              <w:adjustRightInd w:val="0"/>
              <w:snapToGrid w:val="0"/>
              <w:spacing w:line="360" w:lineRule="auto"/>
              <w:ind w:firstLine="420" w:firstLineChars="200"/>
              <w:jc w:val="left"/>
              <w:rPr>
                <w:rFonts w:hint="eastAsia"/>
                <w:color w:val="auto"/>
                <w:szCs w:val="21"/>
                <w:highlight w:val="yellow"/>
                <w:lang w:eastAsia="zh-CN"/>
              </w:rPr>
            </w:pPr>
          </w:p>
          <w:p>
            <w:pPr>
              <w:adjustRightInd w:val="0"/>
              <w:snapToGrid w:val="0"/>
              <w:spacing w:line="360" w:lineRule="auto"/>
              <w:ind w:firstLine="420" w:firstLineChars="200"/>
              <w:jc w:val="left"/>
              <w:rPr>
                <w:rFonts w:hint="eastAsia"/>
                <w:color w:val="auto"/>
                <w:szCs w:val="21"/>
                <w:highlight w:val="yellow"/>
                <w:lang w:eastAsia="zh-CN"/>
              </w:rPr>
            </w:pPr>
          </w:p>
          <w:p>
            <w:pPr>
              <w:adjustRightInd w:val="0"/>
              <w:snapToGrid w:val="0"/>
              <w:spacing w:line="360" w:lineRule="auto"/>
              <w:ind w:firstLine="420" w:firstLineChars="200"/>
              <w:jc w:val="left"/>
              <w:rPr>
                <w:rFonts w:hint="eastAsia"/>
                <w:color w:val="auto"/>
                <w:szCs w:val="21"/>
                <w:highlight w:val="yellow"/>
                <w:lang w:eastAsia="zh-CN"/>
              </w:rPr>
            </w:pPr>
          </w:p>
          <w:p>
            <w:pPr>
              <w:adjustRightInd w:val="0"/>
              <w:snapToGrid w:val="0"/>
              <w:spacing w:line="360" w:lineRule="auto"/>
              <w:ind w:firstLine="420" w:firstLineChars="200"/>
              <w:jc w:val="left"/>
              <w:rPr>
                <w:rFonts w:hint="eastAsia"/>
                <w:color w:val="auto"/>
                <w:szCs w:val="21"/>
                <w:highlight w:val="yellow"/>
                <w:lang w:eastAsia="zh-CN"/>
              </w:rPr>
            </w:pPr>
          </w:p>
          <w:p>
            <w:pPr>
              <w:adjustRightInd w:val="0"/>
              <w:snapToGrid w:val="0"/>
              <w:spacing w:line="360" w:lineRule="auto"/>
              <w:ind w:firstLine="420" w:firstLineChars="200"/>
              <w:jc w:val="left"/>
              <w:rPr>
                <w:rFonts w:hint="eastAsia"/>
                <w:color w:val="auto"/>
                <w:szCs w:val="21"/>
                <w:highlight w:val="yellow"/>
                <w:lang w:eastAsia="zh-CN"/>
              </w:rPr>
            </w:pPr>
          </w:p>
          <w:p>
            <w:pPr>
              <w:adjustRightInd w:val="0"/>
              <w:snapToGrid w:val="0"/>
              <w:spacing w:line="360" w:lineRule="auto"/>
              <w:ind w:firstLine="420" w:firstLineChars="200"/>
              <w:jc w:val="left"/>
              <w:rPr>
                <w:rFonts w:hint="eastAsia"/>
                <w:color w:val="auto"/>
                <w:szCs w:val="21"/>
                <w:highlight w:val="yellow"/>
                <w:lang w:eastAsia="zh-CN"/>
              </w:rPr>
            </w:pPr>
          </w:p>
          <w:p>
            <w:pPr>
              <w:adjustRightInd w:val="0"/>
              <w:snapToGrid w:val="0"/>
              <w:spacing w:line="360" w:lineRule="auto"/>
              <w:ind w:firstLine="420" w:firstLineChars="200"/>
              <w:jc w:val="left"/>
              <w:rPr>
                <w:color w:val="auto"/>
                <w:szCs w:val="21"/>
                <w:highlight w:val="yellow"/>
              </w:rPr>
            </w:pPr>
          </w:p>
          <w:p>
            <w:pPr>
              <w:adjustRightInd w:val="0"/>
              <w:snapToGrid w:val="0"/>
              <w:spacing w:line="360" w:lineRule="auto"/>
              <w:ind w:firstLine="420" w:firstLineChars="200"/>
              <w:jc w:val="left"/>
              <w:rPr>
                <w:color w:val="auto"/>
                <w:szCs w:val="21"/>
                <w:highlight w:val="yellow"/>
              </w:rPr>
            </w:pPr>
          </w:p>
          <w:p>
            <w:pPr>
              <w:adjustRightInd w:val="0"/>
              <w:snapToGrid w:val="0"/>
              <w:spacing w:line="360" w:lineRule="auto"/>
              <w:ind w:firstLine="420" w:firstLineChars="200"/>
              <w:jc w:val="left"/>
              <w:rPr>
                <w:color w:val="auto"/>
                <w:szCs w:val="21"/>
                <w:highlight w:val="yellow"/>
              </w:rPr>
            </w:pPr>
          </w:p>
          <w:p>
            <w:pPr>
              <w:adjustRightInd w:val="0"/>
              <w:snapToGrid w:val="0"/>
              <w:spacing w:line="360" w:lineRule="auto"/>
              <w:ind w:firstLine="420" w:firstLineChars="200"/>
              <w:jc w:val="left"/>
              <w:rPr>
                <w:color w:val="auto"/>
                <w:szCs w:val="21"/>
                <w:highlight w:val="yellow"/>
              </w:rPr>
            </w:pPr>
          </w:p>
          <w:p>
            <w:pPr>
              <w:adjustRightInd w:val="0"/>
              <w:snapToGrid w:val="0"/>
              <w:spacing w:line="360" w:lineRule="auto"/>
              <w:jc w:val="left"/>
              <w:rPr>
                <w:color w:val="auto"/>
                <w:kern w:val="0"/>
                <w:sz w:val="24"/>
                <w:szCs w:val="20"/>
                <w:highlight w:val="yellow"/>
              </w:rPr>
            </w:pPr>
          </w:p>
        </w:tc>
      </w:tr>
    </w:tbl>
    <w:p>
      <w:pPr>
        <w:rPr>
          <w:color w:val="auto"/>
          <w:highlight w:val="yellow"/>
        </w:rPr>
        <w:sectPr>
          <w:pgSz w:w="11906" w:h="16838"/>
          <w:pgMar w:top="1418" w:right="1134" w:bottom="1134" w:left="1134" w:header="851" w:footer="992" w:gutter="0"/>
          <w:pgBorders>
            <w:top w:val="none" w:sz="0" w:space="0"/>
            <w:left w:val="none" w:sz="0" w:space="0"/>
            <w:bottom w:val="none" w:sz="0" w:space="0"/>
            <w:right w:val="none" w:sz="0" w:space="0"/>
          </w:pgBorders>
          <w:cols w:space="720" w:num="1"/>
          <w:docGrid w:type="lines" w:linePitch="312" w:charSpace="0"/>
        </w:sectPr>
      </w:pPr>
    </w:p>
    <w:p>
      <w:pPr>
        <w:widowControl/>
        <w:adjustRightInd w:val="0"/>
        <w:snapToGrid w:val="0"/>
        <w:jc w:val="center"/>
        <w:outlineLvl w:val="0"/>
        <w:rPr>
          <w:snapToGrid w:val="0"/>
          <w:color w:val="auto"/>
          <w:kern w:val="0"/>
          <w:sz w:val="38"/>
          <w:szCs w:val="38"/>
        </w:rPr>
      </w:pPr>
      <w:bookmarkStart w:id="94" w:name="_Toc21989"/>
      <w:bookmarkStart w:id="95" w:name="_Toc20892"/>
      <w:bookmarkStart w:id="96" w:name="_Toc11224"/>
      <w:bookmarkStart w:id="97" w:name="_Toc6663"/>
      <w:r>
        <w:rPr>
          <w:rFonts w:hint="eastAsia" w:ascii="黑体" w:hAnsi="黑体" w:eastAsia="黑体" w:cs="黑体"/>
          <w:b/>
          <w:bCs/>
          <w:snapToGrid w:val="0"/>
          <w:color w:val="auto"/>
          <w:kern w:val="0"/>
          <w:sz w:val="36"/>
          <w:szCs w:val="36"/>
        </w:rPr>
        <w:t>建设项目污染物排放量汇总表</w:t>
      </w:r>
      <w:bookmarkEnd w:id="94"/>
      <w:r>
        <w:rPr>
          <w:rFonts w:hint="eastAsia"/>
          <w:b/>
          <w:bCs/>
          <w:snapToGrid w:val="0"/>
          <w:color w:val="auto"/>
          <w:kern w:val="0"/>
          <w:sz w:val="24"/>
          <w:szCs w:val="24"/>
          <w:lang w:val="en-US" w:eastAsia="zh-CN"/>
        </w:rPr>
        <w:t xml:space="preserve">    单位t/a</w:t>
      </w:r>
      <w:bookmarkEnd w:id="95"/>
      <w:bookmarkEnd w:id="96"/>
      <w:bookmarkEnd w:id="97"/>
    </w:p>
    <w:tbl>
      <w:tblPr>
        <w:tblStyle w:val="39"/>
        <w:tblW w:w="1462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1490"/>
        <w:gridCol w:w="1788"/>
        <w:gridCol w:w="1340"/>
        <w:gridCol w:w="1788"/>
        <w:gridCol w:w="1636"/>
        <w:gridCol w:w="1852"/>
        <w:gridCol w:w="1724"/>
        <w:gridCol w:w="134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668" w:type="dxa"/>
            <w:tcBorders>
              <w:tl2br w:val="single" w:color="auto" w:sz="4" w:space="0"/>
            </w:tcBorders>
            <w:tcMar>
              <w:left w:w="28" w:type="dxa"/>
              <w:right w:w="28" w:type="dxa"/>
            </w:tcMar>
            <w:vAlign w:val="center"/>
          </w:tcPr>
          <w:p>
            <w:pPr>
              <w:adjustRightInd w:val="0"/>
              <w:snapToGrid w:val="0"/>
              <w:jc w:val="center"/>
              <w:rPr>
                <w:snapToGrid w:val="0"/>
                <w:color w:val="auto"/>
                <w:spacing w:val="-6"/>
                <w:kern w:val="21"/>
                <w:szCs w:val="21"/>
              </w:rPr>
            </w:pPr>
            <w:r>
              <w:rPr>
                <w:snapToGrid w:val="0"/>
                <w:color w:val="auto"/>
                <w:spacing w:val="-6"/>
                <w:kern w:val="21"/>
                <w:szCs w:val="21"/>
              </w:rPr>
              <w:t xml:space="preserve">   项目</w:t>
            </w:r>
          </w:p>
          <w:p>
            <w:pPr>
              <w:adjustRightInd w:val="0"/>
              <w:snapToGrid w:val="0"/>
              <w:rPr>
                <w:snapToGrid w:val="0"/>
                <w:color w:val="auto"/>
                <w:spacing w:val="-6"/>
                <w:kern w:val="21"/>
                <w:szCs w:val="21"/>
              </w:rPr>
            </w:pPr>
            <w:r>
              <w:rPr>
                <w:snapToGrid w:val="0"/>
                <w:color w:val="auto"/>
                <w:spacing w:val="-6"/>
                <w:kern w:val="21"/>
                <w:szCs w:val="21"/>
              </w:rPr>
              <w:t>分类</w:t>
            </w:r>
          </w:p>
        </w:tc>
        <w:tc>
          <w:tcPr>
            <w:tcW w:w="1490" w:type="dxa"/>
            <w:tcMar>
              <w:left w:w="28" w:type="dxa"/>
              <w:right w:w="28" w:type="dxa"/>
            </w:tcMar>
            <w:vAlign w:val="center"/>
          </w:tcPr>
          <w:p>
            <w:pPr>
              <w:adjustRightInd w:val="0"/>
              <w:snapToGrid w:val="0"/>
              <w:jc w:val="center"/>
              <w:rPr>
                <w:snapToGrid w:val="0"/>
                <w:color w:val="auto"/>
                <w:spacing w:val="-6"/>
                <w:kern w:val="21"/>
                <w:szCs w:val="21"/>
              </w:rPr>
            </w:pPr>
            <w:r>
              <w:rPr>
                <w:snapToGrid w:val="0"/>
                <w:color w:val="auto"/>
                <w:spacing w:val="-6"/>
                <w:kern w:val="21"/>
                <w:szCs w:val="21"/>
              </w:rPr>
              <w:t>污染物名称</w:t>
            </w:r>
          </w:p>
        </w:tc>
        <w:tc>
          <w:tcPr>
            <w:tcW w:w="1788" w:type="dxa"/>
            <w:tcMar>
              <w:left w:w="28" w:type="dxa"/>
              <w:right w:w="28" w:type="dxa"/>
            </w:tcMar>
            <w:vAlign w:val="center"/>
          </w:tcPr>
          <w:p>
            <w:pPr>
              <w:adjustRightInd w:val="0"/>
              <w:snapToGrid w:val="0"/>
              <w:jc w:val="center"/>
              <w:rPr>
                <w:snapToGrid w:val="0"/>
                <w:color w:val="auto"/>
                <w:spacing w:val="-6"/>
                <w:kern w:val="21"/>
                <w:szCs w:val="21"/>
              </w:rPr>
            </w:pPr>
            <w:r>
              <w:rPr>
                <w:snapToGrid w:val="0"/>
                <w:color w:val="auto"/>
                <w:spacing w:val="-6"/>
                <w:kern w:val="21"/>
                <w:szCs w:val="21"/>
              </w:rPr>
              <w:t>现有工程</w:t>
            </w:r>
          </w:p>
          <w:p>
            <w:pPr>
              <w:adjustRightInd w:val="0"/>
              <w:snapToGrid w:val="0"/>
              <w:jc w:val="center"/>
              <w:rPr>
                <w:snapToGrid w:val="0"/>
                <w:color w:val="auto"/>
                <w:spacing w:val="-6"/>
                <w:kern w:val="21"/>
                <w:szCs w:val="21"/>
              </w:rPr>
            </w:pPr>
            <w:r>
              <w:rPr>
                <w:snapToGrid w:val="0"/>
                <w:color w:val="auto"/>
                <w:spacing w:val="-6"/>
                <w:kern w:val="21"/>
                <w:szCs w:val="21"/>
              </w:rPr>
              <w:t>排放量（固体废物产生量）</w:t>
            </w:r>
            <w:r>
              <w:rPr>
                <w:snapToGrid w:val="0"/>
                <w:color w:val="auto"/>
                <w:spacing w:val="-6"/>
                <w:kern w:val="21"/>
                <w:szCs w:val="21"/>
              </w:rPr>
              <w:fldChar w:fldCharType="begin"/>
            </w:r>
            <w:r>
              <w:rPr>
                <w:snapToGrid w:val="0"/>
                <w:color w:val="auto"/>
                <w:spacing w:val="-6"/>
                <w:kern w:val="21"/>
                <w:szCs w:val="21"/>
              </w:rPr>
              <w:instrText xml:space="preserve"> = 1 \* GB3 \* MERGEFORMAT </w:instrText>
            </w:r>
            <w:r>
              <w:rPr>
                <w:snapToGrid w:val="0"/>
                <w:color w:val="auto"/>
                <w:spacing w:val="-6"/>
                <w:kern w:val="21"/>
                <w:szCs w:val="21"/>
              </w:rPr>
              <w:fldChar w:fldCharType="separate"/>
            </w:r>
            <w:r>
              <w:rPr>
                <w:color w:val="auto"/>
                <w:szCs w:val="21"/>
              </w:rPr>
              <w:t>①</w:t>
            </w:r>
            <w:r>
              <w:rPr>
                <w:snapToGrid w:val="0"/>
                <w:color w:val="auto"/>
                <w:spacing w:val="-6"/>
                <w:kern w:val="21"/>
                <w:szCs w:val="21"/>
              </w:rPr>
              <w:fldChar w:fldCharType="end"/>
            </w:r>
          </w:p>
        </w:tc>
        <w:tc>
          <w:tcPr>
            <w:tcW w:w="1340" w:type="dxa"/>
            <w:tcMar>
              <w:left w:w="28" w:type="dxa"/>
              <w:right w:w="28" w:type="dxa"/>
            </w:tcMar>
            <w:vAlign w:val="center"/>
          </w:tcPr>
          <w:p>
            <w:pPr>
              <w:adjustRightInd w:val="0"/>
              <w:snapToGrid w:val="0"/>
              <w:jc w:val="center"/>
              <w:rPr>
                <w:snapToGrid w:val="0"/>
                <w:color w:val="auto"/>
                <w:spacing w:val="-6"/>
                <w:kern w:val="21"/>
                <w:szCs w:val="21"/>
              </w:rPr>
            </w:pPr>
            <w:r>
              <w:rPr>
                <w:snapToGrid w:val="0"/>
                <w:color w:val="auto"/>
                <w:spacing w:val="-6"/>
                <w:kern w:val="21"/>
                <w:szCs w:val="21"/>
              </w:rPr>
              <w:t>现有工程</w:t>
            </w:r>
          </w:p>
          <w:p>
            <w:pPr>
              <w:adjustRightInd w:val="0"/>
              <w:snapToGrid w:val="0"/>
              <w:jc w:val="center"/>
              <w:rPr>
                <w:snapToGrid w:val="0"/>
                <w:color w:val="auto"/>
                <w:spacing w:val="-6"/>
                <w:kern w:val="21"/>
                <w:szCs w:val="21"/>
              </w:rPr>
            </w:pPr>
            <w:r>
              <w:rPr>
                <w:snapToGrid w:val="0"/>
                <w:color w:val="auto"/>
                <w:spacing w:val="-6"/>
                <w:kern w:val="21"/>
                <w:szCs w:val="21"/>
              </w:rPr>
              <w:t>许可排放量</w:t>
            </w:r>
          </w:p>
          <w:p>
            <w:pPr>
              <w:adjustRightInd w:val="0"/>
              <w:snapToGrid w:val="0"/>
              <w:spacing w:line="259" w:lineRule="auto"/>
              <w:jc w:val="center"/>
              <w:rPr>
                <w:snapToGrid w:val="0"/>
                <w:color w:val="auto"/>
                <w:spacing w:val="-6"/>
                <w:kern w:val="21"/>
                <w:szCs w:val="21"/>
              </w:rPr>
            </w:pPr>
            <w:r>
              <w:rPr>
                <w:snapToGrid w:val="0"/>
                <w:color w:val="auto"/>
                <w:spacing w:val="-6"/>
                <w:kern w:val="21"/>
                <w:szCs w:val="21"/>
              </w:rPr>
              <w:fldChar w:fldCharType="begin"/>
            </w:r>
            <w:r>
              <w:rPr>
                <w:snapToGrid w:val="0"/>
                <w:color w:val="auto"/>
                <w:spacing w:val="-6"/>
                <w:kern w:val="21"/>
                <w:szCs w:val="21"/>
              </w:rPr>
              <w:instrText xml:space="preserve"> = 2 \* GB3 \* MERGEFORMAT </w:instrText>
            </w:r>
            <w:r>
              <w:rPr>
                <w:snapToGrid w:val="0"/>
                <w:color w:val="auto"/>
                <w:spacing w:val="-6"/>
                <w:kern w:val="21"/>
                <w:szCs w:val="21"/>
              </w:rPr>
              <w:fldChar w:fldCharType="separate"/>
            </w:r>
            <w:r>
              <w:rPr>
                <w:snapToGrid w:val="0"/>
                <w:color w:val="auto"/>
                <w:spacing w:val="-6"/>
                <w:kern w:val="21"/>
                <w:szCs w:val="21"/>
              </w:rPr>
              <w:t>②</w:t>
            </w:r>
            <w:r>
              <w:rPr>
                <w:snapToGrid w:val="0"/>
                <w:color w:val="auto"/>
                <w:spacing w:val="-6"/>
                <w:kern w:val="21"/>
                <w:szCs w:val="21"/>
              </w:rPr>
              <w:fldChar w:fldCharType="end"/>
            </w:r>
          </w:p>
        </w:tc>
        <w:tc>
          <w:tcPr>
            <w:tcW w:w="1788" w:type="dxa"/>
            <w:tcMar>
              <w:left w:w="28" w:type="dxa"/>
              <w:right w:w="28" w:type="dxa"/>
            </w:tcMar>
            <w:vAlign w:val="center"/>
          </w:tcPr>
          <w:p>
            <w:pPr>
              <w:adjustRightInd w:val="0"/>
              <w:snapToGrid w:val="0"/>
              <w:jc w:val="center"/>
              <w:rPr>
                <w:snapToGrid w:val="0"/>
                <w:color w:val="auto"/>
                <w:spacing w:val="-6"/>
                <w:kern w:val="21"/>
                <w:szCs w:val="21"/>
              </w:rPr>
            </w:pPr>
            <w:r>
              <w:rPr>
                <w:snapToGrid w:val="0"/>
                <w:color w:val="auto"/>
                <w:spacing w:val="-6"/>
                <w:kern w:val="21"/>
                <w:szCs w:val="21"/>
              </w:rPr>
              <w:t>在建工程</w:t>
            </w:r>
          </w:p>
          <w:p>
            <w:pPr>
              <w:adjustRightInd w:val="0"/>
              <w:snapToGrid w:val="0"/>
              <w:jc w:val="center"/>
              <w:rPr>
                <w:snapToGrid w:val="0"/>
                <w:color w:val="auto"/>
                <w:spacing w:val="-6"/>
                <w:kern w:val="21"/>
                <w:szCs w:val="21"/>
              </w:rPr>
            </w:pPr>
            <w:r>
              <w:rPr>
                <w:snapToGrid w:val="0"/>
                <w:color w:val="auto"/>
                <w:spacing w:val="-6"/>
                <w:kern w:val="21"/>
                <w:szCs w:val="21"/>
              </w:rPr>
              <w:t>排放量（固体废物产生量）</w:t>
            </w:r>
            <w:r>
              <w:rPr>
                <w:snapToGrid w:val="0"/>
                <w:color w:val="auto"/>
                <w:spacing w:val="-6"/>
                <w:kern w:val="21"/>
                <w:szCs w:val="21"/>
              </w:rPr>
              <w:fldChar w:fldCharType="begin"/>
            </w:r>
            <w:r>
              <w:rPr>
                <w:snapToGrid w:val="0"/>
                <w:color w:val="auto"/>
                <w:spacing w:val="-6"/>
                <w:kern w:val="21"/>
                <w:szCs w:val="21"/>
              </w:rPr>
              <w:instrText xml:space="preserve"> = 3 \* GB3 \* MERGEFORMAT </w:instrText>
            </w:r>
            <w:r>
              <w:rPr>
                <w:snapToGrid w:val="0"/>
                <w:color w:val="auto"/>
                <w:spacing w:val="-6"/>
                <w:kern w:val="21"/>
                <w:szCs w:val="21"/>
              </w:rPr>
              <w:fldChar w:fldCharType="separate"/>
            </w:r>
            <w:r>
              <w:rPr>
                <w:color w:val="auto"/>
                <w:szCs w:val="21"/>
              </w:rPr>
              <w:t>③</w:t>
            </w:r>
            <w:r>
              <w:rPr>
                <w:snapToGrid w:val="0"/>
                <w:color w:val="auto"/>
                <w:spacing w:val="-6"/>
                <w:kern w:val="21"/>
                <w:szCs w:val="21"/>
              </w:rPr>
              <w:fldChar w:fldCharType="end"/>
            </w:r>
          </w:p>
        </w:tc>
        <w:tc>
          <w:tcPr>
            <w:tcW w:w="1636" w:type="dxa"/>
            <w:tcMar>
              <w:left w:w="28" w:type="dxa"/>
              <w:right w:w="28" w:type="dxa"/>
            </w:tcMar>
            <w:vAlign w:val="center"/>
          </w:tcPr>
          <w:p>
            <w:pPr>
              <w:adjustRightInd w:val="0"/>
              <w:snapToGrid w:val="0"/>
              <w:jc w:val="center"/>
              <w:rPr>
                <w:snapToGrid w:val="0"/>
                <w:color w:val="auto"/>
                <w:spacing w:val="-6"/>
                <w:kern w:val="21"/>
                <w:szCs w:val="21"/>
              </w:rPr>
            </w:pPr>
            <w:r>
              <w:rPr>
                <w:snapToGrid w:val="0"/>
                <w:color w:val="auto"/>
                <w:spacing w:val="-6"/>
                <w:kern w:val="21"/>
                <w:szCs w:val="21"/>
              </w:rPr>
              <w:t>本项目</w:t>
            </w:r>
          </w:p>
          <w:p>
            <w:pPr>
              <w:adjustRightInd w:val="0"/>
              <w:snapToGrid w:val="0"/>
              <w:jc w:val="center"/>
              <w:rPr>
                <w:snapToGrid w:val="0"/>
                <w:color w:val="auto"/>
                <w:spacing w:val="-6"/>
                <w:kern w:val="21"/>
                <w:szCs w:val="21"/>
              </w:rPr>
            </w:pPr>
            <w:r>
              <w:rPr>
                <w:snapToGrid w:val="0"/>
                <w:color w:val="auto"/>
                <w:spacing w:val="-6"/>
                <w:kern w:val="21"/>
                <w:szCs w:val="21"/>
              </w:rPr>
              <w:t>排放量（固体废物产生量）</w:t>
            </w:r>
            <w:r>
              <w:rPr>
                <w:snapToGrid w:val="0"/>
                <w:color w:val="auto"/>
                <w:spacing w:val="-6"/>
                <w:kern w:val="21"/>
                <w:szCs w:val="21"/>
              </w:rPr>
              <w:fldChar w:fldCharType="begin"/>
            </w:r>
            <w:r>
              <w:rPr>
                <w:snapToGrid w:val="0"/>
                <w:color w:val="auto"/>
                <w:spacing w:val="-6"/>
                <w:kern w:val="21"/>
                <w:szCs w:val="21"/>
              </w:rPr>
              <w:instrText xml:space="preserve"> = 4 \* GB3 \* MERGEFORMAT </w:instrText>
            </w:r>
            <w:r>
              <w:rPr>
                <w:snapToGrid w:val="0"/>
                <w:color w:val="auto"/>
                <w:spacing w:val="-6"/>
                <w:kern w:val="21"/>
                <w:szCs w:val="21"/>
              </w:rPr>
              <w:fldChar w:fldCharType="separate"/>
            </w:r>
            <w:r>
              <w:rPr>
                <w:color w:val="auto"/>
                <w:szCs w:val="21"/>
              </w:rPr>
              <w:t>④</w:t>
            </w:r>
            <w:r>
              <w:rPr>
                <w:snapToGrid w:val="0"/>
                <w:color w:val="auto"/>
                <w:spacing w:val="-6"/>
                <w:kern w:val="21"/>
                <w:szCs w:val="21"/>
              </w:rPr>
              <w:fldChar w:fldCharType="end"/>
            </w:r>
          </w:p>
        </w:tc>
        <w:tc>
          <w:tcPr>
            <w:tcW w:w="1852" w:type="dxa"/>
            <w:tcMar>
              <w:left w:w="28" w:type="dxa"/>
              <w:right w:w="28" w:type="dxa"/>
            </w:tcMar>
            <w:vAlign w:val="center"/>
          </w:tcPr>
          <w:p>
            <w:pPr>
              <w:adjustRightInd w:val="0"/>
              <w:snapToGrid w:val="0"/>
              <w:jc w:val="center"/>
              <w:rPr>
                <w:snapToGrid w:val="0"/>
                <w:color w:val="auto"/>
                <w:spacing w:val="-16"/>
                <w:kern w:val="21"/>
                <w:szCs w:val="21"/>
              </w:rPr>
            </w:pPr>
            <w:r>
              <w:rPr>
                <w:snapToGrid w:val="0"/>
                <w:color w:val="auto"/>
                <w:spacing w:val="-16"/>
                <w:kern w:val="21"/>
                <w:szCs w:val="21"/>
              </w:rPr>
              <w:t>以新带老削减量</w:t>
            </w:r>
          </w:p>
          <w:p>
            <w:pPr>
              <w:adjustRightInd w:val="0"/>
              <w:snapToGrid w:val="0"/>
              <w:jc w:val="center"/>
              <w:rPr>
                <w:snapToGrid w:val="0"/>
                <w:color w:val="auto"/>
                <w:spacing w:val="-16"/>
                <w:kern w:val="21"/>
                <w:szCs w:val="21"/>
              </w:rPr>
            </w:pPr>
            <w:r>
              <w:rPr>
                <w:snapToGrid w:val="0"/>
                <w:color w:val="auto"/>
                <w:spacing w:val="-16"/>
                <w:kern w:val="21"/>
                <w:szCs w:val="21"/>
              </w:rPr>
              <w:t>（新建项目不填）</w:t>
            </w:r>
            <w:r>
              <w:rPr>
                <w:snapToGrid w:val="0"/>
                <w:color w:val="auto"/>
                <w:spacing w:val="-16"/>
                <w:kern w:val="21"/>
                <w:szCs w:val="21"/>
              </w:rPr>
              <w:fldChar w:fldCharType="begin"/>
            </w:r>
            <w:r>
              <w:rPr>
                <w:snapToGrid w:val="0"/>
                <w:color w:val="auto"/>
                <w:spacing w:val="-16"/>
                <w:kern w:val="21"/>
                <w:szCs w:val="21"/>
              </w:rPr>
              <w:instrText xml:space="preserve"> = 5 \* GB3 \* MERGEFORMAT </w:instrText>
            </w:r>
            <w:r>
              <w:rPr>
                <w:snapToGrid w:val="0"/>
                <w:color w:val="auto"/>
                <w:spacing w:val="-16"/>
                <w:kern w:val="21"/>
                <w:szCs w:val="21"/>
              </w:rPr>
              <w:fldChar w:fldCharType="separate"/>
            </w:r>
            <w:r>
              <w:rPr>
                <w:color w:val="auto"/>
                <w:szCs w:val="21"/>
              </w:rPr>
              <w:t>⑤</w:t>
            </w:r>
            <w:r>
              <w:rPr>
                <w:snapToGrid w:val="0"/>
                <w:color w:val="auto"/>
                <w:spacing w:val="-16"/>
                <w:kern w:val="21"/>
                <w:szCs w:val="21"/>
              </w:rPr>
              <w:fldChar w:fldCharType="end"/>
            </w:r>
          </w:p>
        </w:tc>
        <w:tc>
          <w:tcPr>
            <w:tcW w:w="1724" w:type="dxa"/>
            <w:tcMar>
              <w:left w:w="28" w:type="dxa"/>
              <w:right w:w="28" w:type="dxa"/>
            </w:tcMar>
            <w:vAlign w:val="center"/>
          </w:tcPr>
          <w:p>
            <w:pPr>
              <w:adjustRightInd w:val="0"/>
              <w:snapToGrid w:val="0"/>
              <w:jc w:val="center"/>
              <w:rPr>
                <w:snapToGrid w:val="0"/>
                <w:color w:val="auto"/>
                <w:spacing w:val="-16"/>
                <w:kern w:val="21"/>
                <w:szCs w:val="21"/>
              </w:rPr>
            </w:pPr>
            <w:r>
              <w:rPr>
                <w:snapToGrid w:val="0"/>
                <w:color w:val="auto"/>
                <w:spacing w:val="-16"/>
                <w:kern w:val="21"/>
                <w:szCs w:val="21"/>
              </w:rPr>
              <w:t>本项目建成后</w:t>
            </w:r>
          </w:p>
          <w:p>
            <w:pPr>
              <w:adjustRightInd w:val="0"/>
              <w:snapToGrid w:val="0"/>
              <w:jc w:val="center"/>
              <w:rPr>
                <w:snapToGrid w:val="0"/>
                <w:color w:val="auto"/>
                <w:spacing w:val="-16"/>
                <w:kern w:val="21"/>
                <w:szCs w:val="21"/>
              </w:rPr>
            </w:pPr>
            <w:r>
              <w:rPr>
                <w:snapToGrid w:val="0"/>
                <w:color w:val="auto"/>
                <w:spacing w:val="-16"/>
                <w:kern w:val="21"/>
                <w:szCs w:val="21"/>
              </w:rPr>
              <w:t>全厂排放量（固体废物产生量）</w:t>
            </w:r>
            <w:r>
              <w:rPr>
                <w:snapToGrid w:val="0"/>
                <w:color w:val="auto"/>
                <w:spacing w:val="-16"/>
                <w:kern w:val="21"/>
                <w:szCs w:val="21"/>
              </w:rPr>
              <w:fldChar w:fldCharType="begin"/>
            </w:r>
            <w:r>
              <w:rPr>
                <w:snapToGrid w:val="0"/>
                <w:color w:val="auto"/>
                <w:spacing w:val="-16"/>
                <w:kern w:val="21"/>
                <w:szCs w:val="21"/>
              </w:rPr>
              <w:instrText xml:space="preserve"> = 6 \* GB3 \* MERGEFORMAT </w:instrText>
            </w:r>
            <w:r>
              <w:rPr>
                <w:snapToGrid w:val="0"/>
                <w:color w:val="auto"/>
                <w:spacing w:val="-16"/>
                <w:kern w:val="21"/>
                <w:szCs w:val="21"/>
              </w:rPr>
              <w:fldChar w:fldCharType="separate"/>
            </w:r>
            <w:r>
              <w:rPr>
                <w:color w:val="auto"/>
                <w:szCs w:val="21"/>
              </w:rPr>
              <w:t>⑥</w:t>
            </w:r>
            <w:r>
              <w:rPr>
                <w:snapToGrid w:val="0"/>
                <w:color w:val="auto"/>
                <w:spacing w:val="-16"/>
                <w:kern w:val="21"/>
                <w:szCs w:val="21"/>
              </w:rPr>
              <w:fldChar w:fldCharType="end"/>
            </w:r>
          </w:p>
        </w:tc>
        <w:tc>
          <w:tcPr>
            <w:tcW w:w="1340" w:type="dxa"/>
            <w:tcMar>
              <w:left w:w="28" w:type="dxa"/>
              <w:right w:w="28" w:type="dxa"/>
            </w:tcMar>
            <w:vAlign w:val="center"/>
          </w:tcPr>
          <w:p>
            <w:pPr>
              <w:adjustRightInd w:val="0"/>
              <w:snapToGrid w:val="0"/>
              <w:jc w:val="center"/>
              <w:rPr>
                <w:snapToGrid w:val="0"/>
                <w:color w:val="auto"/>
                <w:spacing w:val="-6"/>
                <w:kern w:val="21"/>
                <w:szCs w:val="21"/>
              </w:rPr>
            </w:pPr>
            <w:r>
              <w:rPr>
                <w:snapToGrid w:val="0"/>
                <w:color w:val="auto"/>
                <w:spacing w:val="-6"/>
                <w:kern w:val="21"/>
                <w:szCs w:val="21"/>
              </w:rPr>
              <w:t>变化量</w:t>
            </w:r>
          </w:p>
          <w:p>
            <w:pPr>
              <w:adjustRightInd w:val="0"/>
              <w:snapToGrid w:val="0"/>
              <w:jc w:val="center"/>
              <w:rPr>
                <w:snapToGrid w:val="0"/>
                <w:color w:val="auto"/>
                <w:spacing w:val="-6"/>
                <w:kern w:val="21"/>
                <w:szCs w:val="21"/>
              </w:rPr>
            </w:pPr>
            <w:r>
              <w:rPr>
                <w:snapToGrid w:val="0"/>
                <w:color w:val="auto"/>
                <w:spacing w:val="-6"/>
                <w:kern w:val="21"/>
                <w:szCs w:val="21"/>
              </w:rPr>
              <w:fldChar w:fldCharType="begin"/>
            </w:r>
            <w:r>
              <w:rPr>
                <w:snapToGrid w:val="0"/>
                <w:color w:val="auto"/>
                <w:spacing w:val="-6"/>
                <w:kern w:val="21"/>
                <w:szCs w:val="21"/>
              </w:rPr>
              <w:instrText xml:space="preserve"> = 7 \* GB3 \* MERGEFORMAT </w:instrText>
            </w:r>
            <w:r>
              <w:rPr>
                <w:snapToGrid w:val="0"/>
                <w:color w:val="auto"/>
                <w:spacing w:val="-6"/>
                <w:kern w:val="21"/>
                <w:szCs w:val="21"/>
              </w:rPr>
              <w:fldChar w:fldCharType="separate"/>
            </w:r>
            <w:r>
              <w:rPr>
                <w:color w:val="auto"/>
                <w:szCs w:val="21"/>
              </w:rPr>
              <w:t>⑦</w:t>
            </w:r>
            <w:r>
              <w:rPr>
                <w:snapToGrid w:val="0"/>
                <w:color w:val="auto"/>
                <w:spacing w:val="-6"/>
                <w:kern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668" w:type="dxa"/>
            <w:vMerge w:val="restart"/>
            <w:vAlign w:val="center"/>
          </w:tcPr>
          <w:p>
            <w:pPr>
              <w:adjustRightInd w:val="0"/>
              <w:snapToGrid w:val="0"/>
              <w:jc w:val="center"/>
              <w:rPr>
                <w:snapToGrid w:val="0"/>
                <w:color w:val="auto"/>
                <w:kern w:val="21"/>
                <w:szCs w:val="21"/>
              </w:rPr>
            </w:pPr>
            <w:r>
              <w:rPr>
                <w:snapToGrid w:val="0"/>
                <w:color w:val="auto"/>
                <w:kern w:val="21"/>
                <w:szCs w:val="21"/>
              </w:rPr>
              <w:t>废气</w:t>
            </w:r>
          </w:p>
        </w:tc>
        <w:tc>
          <w:tcPr>
            <w:tcW w:w="1490" w:type="dxa"/>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Cs/>
                <w:color w:val="auto"/>
                <w:sz w:val="21"/>
                <w:szCs w:val="21"/>
              </w:rPr>
              <w:t>SO</w:t>
            </w:r>
            <w:r>
              <w:rPr>
                <w:rFonts w:hint="default" w:ascii="Times New Roman" w:hAnsi="Times New Roman" w:eastAsia="宋体" w:cs="Times New Roman"/>
                <w:bCs/>
                <w:color w:val="auto"/>
                <w:sz w:val="21"/>
                <w:szCs w:val="21"/>
                <w:vertAlign w:val="subscript"/>
              </w:rPr>
              <w:t>2</w:t>
            </w:r>
          </w:p>
        </w:tc>
        <w:tc>
          <w:tcPr>
            <w:tcW w:w="1788" w:type="dxa"/>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0.35</w:t>
            </w:r>
          </w:p>
        </w:tc>
        <w:tc>
          <w:tcPr>
            <w:tcW w:w="1340" w:type="dxa"/>
            <w:vAlign w:val="center"/>
          </w:tcPr>
          <w:p>
            <w:pPr>
              <w:jc w:val="center"/>
              <w:rPr>
                <w:rFonts w:hint="default" w:ascii="Times New Roman" w:hAnsi="Times New Roman" w:eastAsia="宋体" w:cs="Times New Roman"/>
                <w:bCs/>
                <w:smallCaps w:val="0"/>
                <w:color w:val="auto"/>
                <w:kern w:val="2"/>
                <w:sz w:val="21"/>
                <w:szCs w:val="21"/>
                <w:lang w:val="en-US" w:eastAsia="zh-CN" w:bidi="ar-SA"/>
              </w:rPr>
            </w:pPr>
            <w:r>
              <w:rPr>
                <w:rFonts w:hint="eastAsia" w:cs="Times New Roman"/>
                <w:color w:val="auto"/>
                <w:kern w:val="2"/>
                <w:sz w:val="21"/>
                <w:szCs w:val="21"/>
                <w:lang w:val="en-US" w:eastAsia="zh-CN" w:bidi="ar-SA"/>
              </w:rPr>
              <w:t>0.35</w:t>
            </w:r>
          </w:p>
        </w:tc>
        <w:tc>
          <w:tcPr>
            <w:tcW w:w="1788" w:type="dxa"/>
            <w:vAlign w:val="center"/>
          </w:tcPr>
          <w:p>
            <w:pPr>
              <w:adjustRightInd w:val="0"/>
              <w:jc w:val="center"/>
              <w:rPr>
                <w:rFonts w:hint="default" w:ascii="Times New Roman" w:hAnsi="Times New Roman" w:eastAsia="宋体" w:cs="Times New Roman"/>
                <w:bCs/>
                <w:smallCaps w:val="0"/>
                <w:color w:val="auto"/>
                <w:kern w:val="2"/>
                <w:sz w:val="21"/>
                <w:szCs w:val="21"/>
                <w:lang w:val="en-US" w:eastAsia="zh-CN" w:bidi="ar-SA"/>
              </w:rPr>
            </w:pPr>
          </w:p>
        </w:tc>
        <w:tc>
          <w:tcPr>
            <w:tcW w:w="1636" w:type="dxa"/>
            <w:vAlign w:val="center"/>
          </w:tcPr>
          <w:p>
            <w:pPr>
              <w:adjustRightInd w:val="0"/>
              <w:jc w:val="center"/>
              <w:rPr>
                <w:rFonts w:hint="default"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bidi="ar-SA"/>
              </w:rPr>
              <w:t>/</w:t>
            </w:r>
          </w:p>
        </w:tc>
        <w:tc>
          <w:tcPr>
            <w:tcW w:w="1852" w:type="dxa"/>
            <w:vAlign w:val="center"/>
          </w:tcPr>
          <w:p>
            <w:pPr>
              <w:adjustRightInd w:val="0"/>
              <w:snapToGrid w:val="0"/>
              <w:jc w:val="center"/>
              <w:rPr>
                <w:rFonts w:hint="default" w:eastAsia="宋体"/>
                <w:snapToGrid w:val="0"/>
                <w:color w:val="auto"/>
                <w:kern w:val="21"/>
                <w:szCs w:val="21"/>
                <w:lang w:val="en-US" w:eastAsia="zh-CN"/>
              </w:rPr>
            </w:pPr>
          </w:p>
        </w:tc>
        <w:tc>
          <w:tcPr>
            <w:tcW w:w="1724" w:type="dxa"/>
            <w:vAlign w:val="center"/>
          </w:tcPr>
          <w:p>
            <w:pPr>
              <w:jc w:val="center"/>
              <w:rPr>
                <w:rFonts w:hint="default" w:ascii="Times New Roman" w:hAnsi="Times New Roman" w:eastAsia="宋体" w:cs="Times New Roman"/>
                <w:snapToGrid w:val="0"/>
                <w:color w:val="auto"/>
                <w:kern w:val="21"/>
                <w:sz w:val="21"/>
                <w:szCs w:val="21"/>
                <w:lang w:val="en-US" w:eastAsia="zh-CN" w:bidi="ar-SA"/>
              </w:rPr>
            </w:pPr>
            <w:r>
              <w:rPr>
                <w:rFonts w:hint="eastAsia" w:cs="Times New Roman"/>
                <w:color w:val="auto"/>
                <w:kern w:val="2"/>
                <w:sz w:val="21"/>
                <w:szCs w:val="21"/>
                <w:lang w:val="en-US" w:eastAsia="zh-CN" w:bidi="ar-SA"/>
              </w:rPr>
              <w:t>0.35</w:t>
            </w:r>
          </w:p>
        </w:tc>
        <w:tc>
          <w:tcPr>
            <w:tcW w:w="1340" w:type="dxa"/>
            <w:vAlign w:val="center"/>
          </w:tcPr>
          <w:p>
            <w:pPr>
              <w:adjustRightInd w:val="0"/>
              <w:jc w:val="center"/>
              <w:rPr>
                <w:rFonts w:hint="eastAsia"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bidi="ar-SA"/>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668" w:type="dxa"/>
            <w:vMerge w:val="continue"/>
            <w:vAlign w:val="center"/>
          </w:tcPr>
          <w:p>
            <w:pPr>
              <w:adjustRightInd w:val="0"/>
              <w:snapToGrid w:val="0"/>
              <w:jc w:val="center"/>
              <w:rPr>
                <w:snapToGrid w:val="0"/>
                <w:color w:val="auto"/>
                <w:kern w:val="21"/>
                <w:szCs w:val="21"/>
              </w:rPr>
            </w:pPr>
          </w:p>
        </w:tc>
        <w:tc>
          <w:tcPr>
            <w:tcW w:w="1490" w:type="dxa"/>
            <w:vAlign w:val="center"/>
          </w:tcPr>
          <w:p>
            <w:pPr>
              <w:jc w:val="center"/>
              <w:rPr>
                <w:rFonts w:hint="eastAsia"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rPr>
              <w:t>NO</w:t>
            </w:r>
            <w:r>
              <w:rPr>
                <w:rFonts w:hint="default" w:ascii="Times New Roman" w:hAnsi="Times New Roman" w:eastAsia="宋体" w:cs="Times New Roman"/>
                <w:bCs/>
                <w:color w:val="auto"/>
                <w:sz w:val="21"/>
                <w:szCs w:val="21"/>
                <w:vertAlign w:val="subscript"/>
              </w:rPr>
              <w:t>X</w:t>
            </w:r>
          </w:p>
        </w:tc>
        <w:tc>
          <w:tcPr>
            <w:tcW w:w="1788" w:type="dxa"/>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1.38</w:t>
            </w:r>
          </w:p>
        </w:tc>
        <w:tc>
          <w:tcPr>
            <w:tcW w:w="1340" w:type="dxa"/>
            <w:vAlign w:val="center"/>
          </w:tcPr>
          <w:p>
            <w:pPr>
              <w:jc w:val="center"/>
              <w:rPr>
                <w:rFonts w:hint="default" w:ascii="Times New Roman" w:hAnsi="Times New Roman" w:eastAsia="宋体" w:cs="Times New Roman"/>
                <w:bCs/>
                <w:smallCaps w:val="0"/>
                <w:color w:val="auto"/>
                <w:kern w:val="2"/>
                <w:sz w:val="21"/>
                <w:szCs w:val="21"/>
                <w:lang w:val="en-US" w:eastAsia="zh-CN" w:bidi="ar-SA"/>
              </w:rPr>
            </w:pPr>
            <w:r>
              <w:rPr>
                <w:rFonts w:hint="eastAsia" w:cs="Times New Roman"/>
                <w:color w:val="auto"/>
                <w:kern w:val="2"/>
                <w:sz w:val="21"/>
                <w:szCs w:val="21"/>
                <w:lang w:val="en-US" w:eastAsia="zh-CN" w:bidi="ar-SA"/>
              </w:rPr>
              <w:t>1.38</w:t>
            </w:r>
          </w:p>
        </w:tc>
        <w:tc>
          <w:tcPr>
            <w:tcW w:w="1788" w:type="dxa"/>
            <w:vAlign w:val="center"/>
          </w:tcPr>
          <w:p>
            <w:pPr>
              <w:adjustRightInd w:val="0"/>
              <w:jc w:val="center"/>
              <w:rPr>
                <w:rFonts w:hint="default" w:ascii="Times New Roman" w:hAnsi="Times New Roman" w:eastAsia="宋体" w:cs="Times New Roman"/>
                <w:bCs/>
                <w:smallCaps w:val="0"/>
                <w:color w:val="auto"/>
                <w:kern w:val="2"/>
                <w:sz w:val="21"/>
                <w:szCs w:val="21"/>
                <w:lang w:val="en-US" w:eastAsia="zh-CN" w:bidi="ar-SA"/>
              </w:rPr>
            </w:pPr>
          </w:p>
        </w:tc>
        <w:tc>
          <w:tcPr>
            <w:tcW w:w="1636" w:type="dxa"/>
            <w:vAlign w:val="center"/>
          </w:tcPr>
          <w:p>
            <w:pPr>
              <w:adjustRightInd w:val="0"/>
              <w:jc w:val="center"/>
              <w:rPr>
                <w:rFonts w:hint="default"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bidi="ar-SA"/>
              </w:rPr>
              <w:t>/</w:t>
            </w:r>
          </w:p>
        </w:tc>
        <w:tc>
          <w:tcPr>
            <w:tcW w:w="1852" w:type="dxa"/>
            <w:vAlign w:val="center"/>
          </w:tcPr>
          <w:p>
            <w:pPr>
              <w:adjustRightInd w:val="0"/>
              <w:snapToGrid w:val="0"/>
              <w:jc w:val="center"/>
              <w:rPr>
                <w:rFonts w:hint="default"/>
                <w:snapToGrid w:val="0"/>
                <w:color w:val="auto"/>
                <w:kern w:val="21"/>
                <w:szCs w:val="21"/>
                <w:lang w:val="en-US" w:eastAsia="zh-CN"/>
              </w:rPr>
            </w:pPr>
          </w:p>
        </w:tc>
        <w:tc>
          <w:tcPr>
            <w:tcW w:w="1724" w:type="dxa"/>
            <w:vAlign w:val="center"/>
          </w:tcPr>
          <w:p>
            <w:pPr>
              <w:jc w:val="center"/>
              <w:rPr>
                <w:rFonts w:hint="eastAsia"/>
                <w:snapToGrid w:val="0"/>
                <w:color w:val="auto"/>
                <w:kern w:val="21"/>
                <w:szCs w:val="21"/>
                <w:lang w:val="en-US" w:eastAsia="zh-CN"/>
              </w:rPr>
            </w:pPr>
            <w:r>
              <w:rPr>
                <w:rFonts w:hint="eastAsia" w:cs="Times New Roman"/>
                <w:color w:val="auto"/>
                <w:kern w:val="2"/>
                <w:sz w:val="21"/>
                <w:szCs w:val="21"/>
                <w:lang w:val="en-US" w:eastAsia="zh-CN" w:bidi="ar-SA"/>
              </w:rPr>
              <w:t>1.38</w:t>
            </w:r>
          </w:p>
        </w:tc>
        <w:tc>
          <w:tcPr>
            <w:tcW w:w="1340" w:type="dxa"/>
            <w:vAlign w:val="center"/>
          </w:tcPr>
          <w:p>
            <w:pPr>
              <w:adjustRightInd w:val="0"/>
              <w:jc w:val="center"/>
              <w:rPr>
                <w:rFonts w:hint="eastAsia"/>
                <w:snapToGrid w:val="0"/>
                <w:color w:val="auto"/>
                <w:kern w:val="21"/>
                <w:szCs w:val="21"/>
                <w:lang w:val="en-US" w:eastAsia="zh-CN"/>
              </w:rPr>
            </w:pPr>
            <w:r>
              <w:rPr>
                <w:rFonts w:hint="eastAsia" w:cs="Times New Roman"/>
                <w:snapToGrid w:val="0"/>
                <w:color w:val="auto"/>
                <w:kern w:val="21"/>
                <w:sz w:val="21"/>
                <w:szCs w:val="21"/>
                <w:lang w:val="en-US" w:eastAsia="zh-CN" w:bidi="ar-SA"/>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668" w:type="dxa"/>
            <w:vMerge w:val="continue"/>
            <w:vAlign w:val="center"/>
          </w:tcPr>
          <w:p>
            <w:pPr>
              <w:adjustRightInd w:val="0"/>
              <w:snapToGrid w:val="0"/>
              <w:jc w:val="center"/>
              <w:rPr>
                <w:snapToGrid w:val="0"/>
                <w:color w:val="auto"/>
                <w:kern w:val="21"/>
                <w:szCs w:val="21"/>
              </w:rPr>
            </w:pPr>
          </w:p>
        </w:tc>
        <w:tc>
          <w:tcPr>
            <w:tcW w:w="1490" w:type="dxa"/>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bCs/>
                <w:color w:val="auto"/>
                <w:sz w:val="21"/>
                <w:szCs w:val="21"/>
                <w:lang w:eastAsia="zh-CN"/>
              </w:rPr>
              <w:t>颗粒物</w:t>
            </w:r>
          </w:p>
        </w:tc>
        <w:tc>
          <w:tcPr>
            <w:tcW w:w="1788" w:type="dxa"/>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0.28</w:t>
            </w:r>
          </w:p>
        </w:tc>
        <w:tc>
          <w:tcPr>
            <w:tcW w:w="1340" w:type="dxa"/>
            <w:vAlign w:val="center"/>
          </w:tcPr>
          <w:p>
            <w:pPr>
              <w:jc w:val="center"/>
              <w:rPr>
                <w:rFonts w:hint="default" w:ascii="Times New Roman" w:hAnsi="Times New Roman" w:eastAsia="宋体" w:cs="Times New Roman"/>
                <w:bCs/>
                <w:smallCaps w:val="0"/>
                <w:color w:val="auto"/>
                <w:kern w:val="2"/>
                <w:sz w:val="21"/>
                <w:szCs w:val="21"/>
                <w:lang w:val="en-US" w:eastAsia="zh-CN" w:bidi="ar-SA"/>
              </w:rPr>
            </w:pPr>
            <w:r>
              <w:rPr>
                <w:rFonts w:hint="eastAsia" w:cs="Times New Roman"/>
                <w:color w:val="auto"/>
                <w:kern w:val="2"/>
                <w:sz w:val="21"/>
                <w:szCs w:val="21"/>
                <w:lang w:val="en-US" w:eastAsia="zh-CN" w:bidi="ar-SA"/>
              </w:rPr>
              <w:t>0.28</w:t>
            </w:r>
          </w:p>
        </w:tc>
        <w:tc>
          <w:tcPr>
            <w:tcW w:w="1788" w:type="dxa"/>
            <w:vAlign w:val="center"/>
          </w:tcPr>
          <w:p>
            <w:pPr>
              <w:adjustRightInd w:val="0"/>
              <w:jc w:val="center"/>
              <w:rPr>
                <w:rFonts w:hint="default" w:ascii="Times New Roman" w:hAnsi="Times New Roman" w:eastAsia="宋体" w:cs="Times New Roman"/>
                <w:bCs/>
                <w:smallCaps w:val="0"/>
                <w:color w:val="auto"/>
                <w:kern w:val="2"/>
                <w:sz w:val="21"/>
                <w:szCs w:val="21"/>
                <w:lang w:val="en-US" w:eastAsia="zh-CN" w:bidi="ar-SA"/>
              </w:rPr>
            </w:pPr>
          </w:p>
        </w:tc>
        <w:tc>
          <w:tcPr>
            <w:tcW w:w="1636" w:type="dxa"/>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bidi="ar-SA"/>
              </w:rPr>
              <w:t>0.0009</w:t>
            </w:r>
          </w:p>
        </w:tc>
        <w:tc>
          <w:tcPr>
            <w:tcW w:w="1852" w:type="dxa"/>
            <w:vAlign w:val="center"/>
          </w:tcPr>
          <w:p>
            <w:pPr>
              <w:adjustRightInd w:val="0"/>
              <w:snapToGrid w:val="0"/>
              <w:jc w:val="center"/>
              <w:rPr>
                <w:rFonts w:hint="eastAsia" w:eastAsia="宋体"/>
                <w:snapToGrid w:val="0"/>
                <w:color w:val="auto"/>
                <w:kern w:val="21"/>
                <w:szCs w:val="21"/>
                <w:lang w:val="en-US" w:eastAsia="zh-CN"/>
              </w:rPr>
            </w:pPr>
          </w:p>
        </w:tc>
        <w:tc>
          <w:tcPr>
            <w:tcW w:w="1724" w:type="dxa"/>
            <w:vAlign w:val="center"/>
          </w:tcPr>
          <w:p>
            <w:pPr>
              <w:keepNext w:val="0"/>
              <w:keepLines w:val="0"/>
              <w:widowControl/>
              <w:suppressLineNumbers w:val="0"/>
              <w:jc w:val="center"/>
              <w:textAlignment w:val="center"/>
              <w:rPr>
                <w:rFonts w:hint="eastAsia"/>
                <w:snapToGrid w:val="0"/>
                <w:color w:val="auto"/>
                <w:kern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0.28</w:t>
            </w:r>
            <w:r>
              <w:rPr>
                <w:rFonts w:hint="eastAsia" w:cs="Times New Roman"/>
                <w:i w:val="0"/>
                <w:color w:val="auto"/>
                <w:kern w:val="0"/>
                <w:sz w:val="21"/>
                <w:szCs w:val="21"/>
                <w:u w:val="none"/>
                <w:lang w:val="en-US" w:eastAsia="zh-CN" w:bidi="ar"/>
              </w:rPr>
              <w:t>09</w:t>
            </w:r>
          </w:p>
        </w:tc>
        <w:tc>
          <w:tcPr>
            <w:tcW w:w="1340" w:type="dxa"/>
            <w:vAlign w:val="center"/>
          </w:tcPr>
          <w:p>
            <w:pPr>
              <w:adjustRightInd w:val="0"/>
              <w:jc w:val="center"/>
              <w:rPr>
                <w:rFonts w:hint="default"/>
                <w:snapToGrid w:val="0"/>
                <w:color w:val="auto"/>
                <w:kern w:val="21"/>
                <w:szCs w:val="21"/>
                <w:lang w:val="en-US" w:eastAsia="zh-CN"/>
              </w:rPr>
            </w:pPr>
            <w:r>
              <w:rPr>
                <w:rFonts w:hint="eastAsia" w:cs="Times New Roman"/>
                <w:snapToGrid w:val="0"/>
                <w:color w:val="auto"/>
                <w:kern w:val="21"/>
                <w:sz w:val="21"/>
                <w:szCs w:val="21"/>
                <w:lang w:val="en-US" w:eastAsia="zh-CN" w:bidi="ar-SA"/>
              </w:rPr>
              <w:t>+0.0009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668" w:type="dxa"/>
            <w:vMerge w:val="continue"/>
            <w:vAlign w:val="center"/>
          </w:tcPr>
          <w:p>
            <w:pPr>
              <w:adjustRightInd w:val="0"/>
              <w:snapToGrid w:val="0"/>
              <w:jc w:val="center"/>
              <w:rPr>
                <w:snapToGrid w:val="0"/>
                <w:color w:val="auto"/>
                <w:kern w:val="21"/>
                <w:szCs w:val="21"/>
              </w:rPr>
            </w:pPr>
          </w:p>
        </w:tc>
        <w:tc>
          <w:tcPr>
            <w:tcW w:w="1490" w:type="dxa"/>
            <w:vAlign w:val="center"/>
          </w:tcPr>
          <w:p>
            <w:pPr>
              <w:jc w:val="center"/>
              <w:rPr>
                <w:rFonts w:hint="eastAsia" w:ascii="Times New Roman" w:hAnsi="Times New Roman" w:eastAsia="宋体" w:cs="Times New Roman"/>
                <w:bCs/>
                <w:color w:val="auto"/>
                <w:sz w:val="21"/>
                <w:szCs w:val="21"/>
                <w:lang w:val="en-US" w:eastAsia="zh-CN"/>
              </w:rPr>
            </w:pPr>
            <w:r>
              <w:rPr>
                <w:rFonts w:hint="eastAsia" w:cs="Times New Roman"/>
                <w:bCs/>
                <w:color w:val="auto"/>
                <w:sz w:val="21"/>
                <w:szCs w:val="21"/>
                <w:lang w:val="en-US" w:eastAsia="zh-CN"/>
              </w:rPr>
              <w:t>VOCs</w:t>
            </w:r>
          </w:p>
        </w:tc>
        <w:tc>
          <w:tcPr>
            <w:tcW w:w="1788" w:type="dxa"/>
            <w:vAlign w:val="center"/>
          </w:tcPr>
          <w:p>
            <w:pPr>
              <w:jc w:val="center"/>
              <w:rPr>
                <w:rFonts w:hint="eastAsia" w:cs="Times New Roman"/>
                <w:color w:val="auto"/>
                <w:kern w:val="2"/>
                <w:sz w:val="21"/>
                <w:szCs w:val="21"/>
                <w:lang w:val="en-US" w:eastAsia="zh-CN" w:bidi="ar-SA"/>
              </w:rPr>
            </w:pPr>
            <w:r>
              <w:rPr>
                <w:rFonts w:hint="eastAsia" w:cs="Times New Roman"/>
                <w:color w:val="auto"/>
                <w:kern w:val="2"/>
                <w:sz w:val="21"/>
                <w:szCs w:val="21"/>
                <w:lang w:val="en-US" w:eastAsia="zh-CN" w:bidi="ar-SA"/>
              </w:rPr>
              <w:t>0.131</w:t>
            </w:r>
          </w:p>
        </w:tc>
        <w:tc>
          <w:tcPr>
            <w:tcW w:w="1340" w:type="dxa"/>
            <w:vAlign w:val="center"/>
          </w:tcPr>
          <w:p>
            <w:pPr>
              <w:jc w:val="center"/>
              <w:rPr>
                <w:rFonts w:hint="eastAsia" w:cs="Times New Roman"/>
                <w:color w:val="auto"/>
                <w:kern w:val="2"/>
                <w:sz w:val="21"/>
                <w:szCs w:val="21"/>
                <w:lang w:val="en-US" w:eastAsia="zh-CN" w:bidi="ar-SA"/>
              </w:rPr>
            </w:pPr>
            <w:r>
              <w:rPr>
                <w:rFonts w:hint="eastAsia" w:cs="Times New Roman"/>
                <w:color w:val="auto"/>
                <w:kern w:val="2"/>
                <w:sz w:val="21"/>
                <w:szCs w:val="21"/>
                <w:lang w:val="en-US" w:eastAsia="zh-CN" w:bidi="ar-SA"/>
              </w:rPr>
              <w:t>0.131</w:t>
            </w:r>
          </w:p>
        </w:tc>
        <w:tc>
          <w:tcPr>
            <w:tcW w:w="1788" w:type="dxa"/>
            <w:vAlign w:val="center"/>
          </w:tcPr>
          <w:p>
            <w:pPr>
              <w:adjustRightInd w:val="0"/>
              <w:jc w:val="center"/>
              <w:rPr>
                <w:rFonts w:hint="default" w:ascii="Times New Roman" w:hAnsi="Times New Roman" w:eastAsia="宋体" w:cs="Times New Roman"/>
                <w:bCs/>
                <w:smallCaps w:val="0"/>
                <w:color w:val="auto"/>
                <w:kern w:val="2"/>
                <w:sz w:val="21"/>
                <w:szCs w:val="21"/>
                <w:lang w:val="en-US" w:eastAsia="zh-CN" w:bidi="ar-SA"/>
              </w:rPr>
            </w:pPr>
          </w:p>
        </w:tc>
        <w:tc>
          <w:tcPr>
            <w:tcW w:w="1636" w:type="dxa"/>
            <w:vAlign w:val="center"/>
          </w:tcPr>
          <w:p>
            <w:pPr>
              <w:keepNext w:val="0"/>
              <w:keepLines w:val="0"/>
              <w:widowControl/>
              <w:suppressLineNumbers w:val="0"/>
              <w:jc w:val="center"/>
              <w:textAlignment w:val="center"/>
              <w:rPr>
                <w:rFonts w:hint="eastAsia"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bidi="ar-SA"/>
              </w:rPr>
              <w:t>0.0048</w:t>
            </w:r>
          </w:p>
        </w:tc>
        <w:tc>
          <w:tcPr>
            <w:tcW w:w="1852" w:type="dxa"/>
            <w:vAlign w:val="center"/>
          </w:tcPr>
          <w:p>
            <w:pPr>
              <w:adjustRightInd w:val="0"/>
              <w:snapToGrid w:val="0"/>
              <w:jc w:val="center"/>
              <w:rPr>
                <w:rFonts w:hint="eastAsia" w:eastAsia="宋体"/>
                <w:snapToGrid w:val="0"/>
                <w:color w:val="auto"/>
                <w:kern w:val="21"/>
                <w:szCs w:val="21"/>
                <w:lang w:val="en-US" w:eastAsia="zh-CN"/>
              </w:rPr>
            </w:pPr>
          </w:p>
        </w:tc>
        <w:tc>
          <w:tcPr>
            <w:tcW w:w="1724"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0.1358</w:t>
            </w:r>
          </w:p>
        </w:tc>
        <w:tc>
          <w:tcPr>
            <w:tcW w:w="1340" w:type="dxa"/>
            <w:vAlign w:val="center"/>
          </w:tcPr>
          <w:p>
            <w:pPr>
              <w:adjustRightInd w:val="0"/>
              <w:jc w:val="center"/>
              <w:rPr>
                <w:rFonts w:hint="eastAsia"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bidi="ar-SA"/>
              </w:rPr>
              <w:t>+0.0048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668" w:type="dxa"/>
            <w:vMerge w:val="restart"/>
            <w:vAlign w:val="center"/>
          </w:tcPr>
          <w:p>
            <w:pPr>
              <w:adjustRightInd w:val="0"/>
              <w:snapToGrid w:val="0"/>
              <w:jc w:val="center"/>
              <w:rPr>
                <w:snapToGrid w:val="0"/>
                <w:color w:val="auto"/>
                <w:kern w:val="21"/>
                <w:szCs w:val="21"/>
              </w:rPr>
            </w:pPr>
            <w:r>
              <w:rPr>
                <w:snapToGrid w:val="0"/>
                <w:color w:val="auto"/>
                <w:kern w:val="21"/>
                <w:szCs w:val="21"/>
              </w:rPr>
              <w:t>废水</w:t>
            </w:r>
          </w:p>
        </w:tc>
        <w:tc>
          <w:tcPr>
            <w:tcW w:w="1490" w:type="dxa"/>
            <w:vAlign w:val="center"/>
          </w:tcPr>
          <w:p>
            <w:pPr>
              <w:adjustRightInd w:val="0"/>
              <w:snapToGrid w:val="0"/>
              <w:spacing w:line="312" w:lineRule="auto"/>
              <w:jc w:val="center"/>
              <w:rPr>
                <w:snapToGrid w:val="0"/>
                <w:color w:val="auto"/>
                <w:kern w:val="21"/>
                <w:szCs w:val="21"/>
              </w:rPr>
            </w:pPr>
            <w:r>
              <w:rPr>
                <w:color w:val="auto"/>
                <w:kern w:val="0"/>
                <w:szCs w:val="21"/>
              </w:rPr>
              <w:t>COD</w:t>
            </w:r>
            <w:r>
              <w:rPr>
                <w:bCs/>
                <w:color w:val="auto"/>
                <w:kern w:val="0"/>
                <w:szCs w:val="21"/>
                <w:vertAlign w:val="subscript"/>
              </w:rPr>
              <w:t>Cr</w:t>
            </w:r>
          </w:p>
        </w:tc>
        <w:tc>
          <w:tcPr>
            <w:tcW w:w="1788" w:type="dxa"/>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0.3634</w:t>
            </w:r>
          </w:p>
        </w:tc>
        <w:tc>
          <w:tcPr>
            <w:tcW w:w="1340" w:type="dxa"/>
            <w:vAlign w:val="center"/>
          </w:tcPr>
          <w:p>
            <w:pPr>
              <w:adjustRightInd w:val="0"/>
              <w:snapToGrid w:val="0"/>
              <w:jc w:val="center"/>
              <w:rPr>
                <w:color w:val="auto"/>
                <w:szCs w:val="24"/>
              </w:rPr>
            </w:pPr>
            <w:r>
              <w:rPr>
                <w:rFonts w:hint="eastAsia" w:cs="Times New Roman"/>
                <w:color w:val="auto"/>
                <w:kern w:val="2"/>
                <w:sz w:val="21"/>
                <w:szCs w:val="21"/>
                <w:lang w:val="en-US" w:eastAsia="zh-CN" w:bidi="ar-SA"/>
              </w:rPr>
              <w:t>0.3634</w:t>
            </w:r>
          </w:p>
        </w:tc>
        <w:tc>
          <w:tcPr>
            <w:tcW w:w="1788" w:type="dxa"/>
            <w:vAlign w:val="center"/>
          </w:tcPr>
          <w:p>
            <w:pPr>
              <w:adjustRightInd w:val="0"/>
              <w:snapToGrid w:val="0"/>
              <w:spacing w:line="312" w:lineRule="auto"/>
              <w:jc w:val="center"/>
              <w:rPr>
                <w:color w:val="auto"/>
                <w:szCs w:val="24"/>
              </w:rPr>
            </w:pPr>
          </w:p>
        </w:tc>
        <w:tc>
          <w:tcPr>
            <w:tcW w:w="1636" w:type="dxa"/>
            <w:vAlign w:val="center"/>
          </w:tcPr>
          <w:p>
            <w:pPr>
              <w:keepNext w:val="0"/>
              <w:keepLines w:val="0"/>
              <w:widowControl/>
              <w:suppressLineNumbers w:val="0"/>
              <w:jc w:val="center"/>
              <w:textAlignment w:val="center"/>
              <w:rPr>
                <w:rFonts w:hint="default" w:ascii="Times New Roman" w:hAnsi="Times New Roman" w:eastAsia="宋体" w:cs="Times New Roman"/>
                <w:bCs/>
                <w:smallCaps w:val="0"/>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0.005</w:t>
            </w:r>
            <w:r>
              <w:rPr>
                <w:rFonts w:hint="eastAsia" w:cs="Times New Roman"/>
                <w:i w:val="0"/>
                <w:color w:val="auto"/>
                <w:kern w:val="0"/>
                <w:sz w:val="21"/>
                <w:szCs w:val="21"/>
                <w:u w:val="none"/>
                <w:lang w:val="en-US" w:eastAsia="zh-CN" w:bidi="ar"/>
              </w:rPr>
              <w:t>2</w:t>
            </w:r>
          </w:p>
        </w:tc>
        <w:tc>
          <w:tcPr>
            <w:tcW w:w="1852" w:type="dxa"/>
            <w:vAlign w:val="center"/>
          </w:tcPr>
          <w:p>
            <w:pPr>
              <w:pStyle w:val="1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Cs w:val="24"/>
              </w:rPr>
            </w:pPr>
            <w:r>
              <w:rPr>
                <w:rFonts w:hint="eastAsia" w:cs="Times New Roman"/>
                <w:snapToGrid w:val="0"/>
                <w:color w:val="auto"/>
                <w:kern w:val="21"/>
                <w:sz w:val="21"/>
                <w:szCs w:val="21"/>
                <w:highlight w:val="none"/>
                <w:lang w:val="en-US" w:eastAsia="zh-CN"/>
              </w:rPr>
              <w:t>0.288</w:t>
            </w:r>
          </w:p>
        </w:tc>
        <w:tc>
          <w:tcPr>
            <w:tcW w:w="1724" w:type="dxa"/>
            <w:vAlign w:val="center"/>
          </w:tcPr>
          <w:p>
            <w:pPr>
              <w:keepNext w:val="0"/>
              <w:keepLines w:val="0"/>
              <w:widowControl/>
              <w:suppressLineNumbers w:val="0"/>
              <w:jc w:val="center"/>
              <w:textAlignment w:val="center"/>
              <w:rPr>
                <w:rFonts w:hint="default" w:ascii="Times New Roman" w:hAnsi="Times New Roman" w:eastAsia="宋体" w:cs="Times New Roman"/>
                <w:bCs/>
                <w:smallCaps w:val="0"/>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0.0806</w:t>
            </w:r>
          </w:p>
        </w:tc>
        <w:tc>
          <w:tcPr>
            <w:tcW w:w="1340" w:type="dxa"/>
            <w:vAlign w:val="center"/>
          </w:tcPr>
          <w:p>
            <w:pPr>
              <w:keepNext w:val="0"/>
              <w:keepLines w:val="0"/>
              <w:widowControl/>
              <w:suppressLineNumbers w:val="0"/>
              <w:jc w:val="center"/>
              <w:textAlignment w:val="center"/>
              <w:rPr>
                <w:rFonts w:hint="default" w:ascii="Times New Roman" w:hAnsi="Times New Roman" w:eastAsia="宋体" w:cs="Times New Roman"/>
                <w:bCs/>
                <w:smallCaps w:val="0"/>
                <w:color w:val="auto"/>
                <w:kern w:val="2"/>
                <w:sz w:val="21"/>
                <w:szCs w:val="21"/>
                <w:lang w:val="en-US" w:eastAsia="zh-CN" w:bidi="ar-SA"/>
              </w:rPr>
            </w:pPr>
            <w:r>
              <w:rPr>
                <w:rFonts w:hint="eastAsia" w:cs="Times New Roman"/>
                <w:i w:val="0"/>
                <w:color w:val="auto"/>
                <w:kern w:val="0"/>
                <w:sz w:val="21"/>
                <w:szCs w:val="21"/>
                <w:u w:val="none"/>
                <w:lang w:val="en-US" w:eastAsia="zh-CN" w:bidi="ar"/>
              </w:rPr>
              <w:t>-</w:t>
            </w:r>
            <w:r>
              <w:rPr>
                <w:rFonts w:hint="default" w:ascii="Times New Roman" w:hAnsi="Times New Roman" w:eastAsia="宋体" w:cs="Times New Roman"/>
                <w:i w:val="0"/>
                <w:color w:val="auto"/>
                <w:kern w:val="0"/>
                <w:sz w:val="21"/>
                <w:szCs w:val="21"/>
                <w:u w:val="none"/>
                <w:lang w:val="en-US" w:eastAsia="zh-CN" w:bidi="ar"/>
              </w:rPr>
              <w:t>0.</w:t>
            </w:r>
            <w:r>
              <w:rPr>
                <w:rFonts w:hint="eastAsia" w:cs="Times New Roman"/>
                <w:i w:val="0"/>
                <w:color w:val="auto"/>
                <w:kern w:val="0"/>
                <w:sz w:val="21"/>
                <w:szCs w:val="21"/>
                <w:u w:val="none"/>
                <w:lang w:val="en-US" w:eastAsia="zh-CN" w:bidi="ar"/>
              </w:rPr>
              <w:t>2828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668" w:type="dxa"/>
            <w:vMerge w:val="continue"/>
            <w:vAlign w:val="center"/>
          </w:tcPr>
          <w:p>
            <w:pPr>
              <w:adjustRightInd w:val="0"/>
              <w:snapToGrid w:val="0"/>
              <w:jc w:val="center"/>
              <w:rPr>
                <w:snapToGrid w:val="0"/>
                <w:color w:val="auto"/>
                <w:kern w:val="21"/>
                <w:szCs w:val="21"/>
              </w:rPr>
            </w:pPr>
          </w:p>
        </w:tc>
        <w:tc>
          <w:tcPr>
            <w:tcW w:w="1490" w:type="dxa"/>
            <w:vAlign w:val="center"/>
          </w:tcPr>
          <w:p>
            <w:pPr>
              <w:adjustRightInd w:val="0"/>
              <w:snapToGrid w:val="0"/>
              <w:spacing w:line="312" w:lineRule="auto"/>
              <w:jc w:val="center"/>
              <w:rPr>
                <w:snapToGrid w:val="0"/>
                <w:color w:val="auto"/>
                <w:kern w:val="21"/>
                <w:szCs w:val="21"/>
              </w:rPr>
            </w:pPr>
            <w:r>
              <w:rPr>
                <w:color w:val="auto"/>
                <w:kern w:val="0"/>
                <w:szCs w:val="21"/>
              </w:rPr>
              <w:t>NH</w:t>
            </w:r>
            <w:r>
              <w:rPr>
                <w:color w:val="auto"/>
                <w:kern w:val="0"/>
                <w:szCs w:val="21"/>
                <w:vertAlign w:val="subscript"/>
              </w:rPr>
              <w:t>3</w:t>
            </w:r>
            <w:r>
              <w:rPr>
                <w:color w:val="auto"/>
                <w:kern w:val="0"/>
                <w:szCs w:val="21"/>
              </w:rPr>
              <w:t>-N</w:t>
            </w:r>
          </w:p>
        </w:tc>
        <w:tc>
          <w:tcPr>
            <w:tcW w:w="1788" w:type="dxa"/>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0.0036</w:t>
            </w:r>
          </w:p>
        </w:tc>
        <w:tc>
          <w:tcPr>
            <w:tcW w:w="1340" w:type="dxa"/>
            <w:vAlign w:val="center"/>
          </w:tcPr>
          <w:p>
            <w:pPr>
              <w:adjustRightInd w:val="0"/>
              <w:snapToGrid w:val="0"/>
              <w:jc w:val="center"/>
              <w:rPr>
                <w:color w:val="auto"/>
                <w:szCs w:val="24"/>
              </w:rPr>
            </w:pPr>
            <w:r>
              <w:rPr>
                <w:rFonts w:hint="eastAsia" w:cs="Times New Roman"/>
                <w:color w:val="auto"/>
                <w:kern w:val="2"/>
                <w:sz w:val="21"/>
                <w:szCs w:val="21"/>
                <w:lang w:val="en-US" w:eastAsia="zh-CN" w:bidi="ar-SA"/>
              </w:rPr>
              <w:t>0.0036</w:t>
            </w:r>
          </w:p>
        </w:tc>
        <w:tc>
          <w:tcPr>
            <w:tcW w:w="1788" w:type="dxa"/>
            <w:vAlign w:val="center"/>
          </w:tcPr>
          <w:p>
            <w:pPr>
              <w:adjustRightInd w:val="0"/>
              <w:snapToGrid w:val="0"/>
              <w:spacing w:line="312" w:lineRule="auto"/>
              <w:jc w:val="center"/>
              <w:rPr>
                <w:color w:val="auto"/>
                <w:szCs w:val="24"/>
              </w:rPr>
            </w:pPr>
          </w:p>
        </w:tc>
        <w:tc>
          <w:tcPr>
            <w:tcW w:w="1636" w:type="dxa"/>
            <w:vAlign w:val="center"/>
          </w:tcPr>
          <w:p>
            <w:pPr>
              <w:keepNext w:val="0"/>
              <w:keepLines w:val="0"/>
              <w:widowControl/>
              <w:suppressLineNumbers w:val="0"/>
              <w:jc w:val="center"/>
              <w:textAlignment w:val="center"/>
              <w:rPr>
                <w:rFonts w:hint="default" w:ascii="Times New Roman" w:hAnsi="Times New Roman" w:eastAsia="宋体" w:cs="Times New Roman"/>
                <w:bCs/>
                <w:smallCaps w:val="0"/>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0.0005</w:t>
            </w:r>
          </w:p>
        </w:tc>
        <w:tc>
          <w:tcPr>
            <w:tcW w:w="1852" w:type="dxa"/>
            <w:vAlign w:val="center"/>
          </w:tcPr>
          <w:p>
            <w:pPr>
              <w:pStyle w:val="1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Cs w:val="24"/>
              </w:rPr>
            </w:pPr>
            <w:r>
              <w:rPr>
                <w:rFonts w:hint="eastAsia" w:cs="Times New Roman"/>
                <w:snapToGrid w:val="0"/>
                <w:color w:val="auto"/>
                <w:kern w:val="21"/>
                <w:sz w:val="21"/>
                <w:szCs w:val="21"/>
                <w:highlight w:val="none"/>
                <w:lang w:val="en-US" w:eastAsia="zh-CN" w:bidi="ar-SA"/>
              </w:rPr>
              <w:t>0.0019</w:t>
            </w:r>
          </w:p>
        </w:tc>
        <w:tc>
          <w:tcPr>
            <w:tcW w:w="1724" w:type="dxa"/>
            <w:vAlign w:val="center"/>
          </w:tcPr>
          <w:p>
            <w:pPr>
              <w:keepNext w:val="0"/>
              <w:keepLines w:val="0"/>
              <w:widowControl/>
              <w:suppressLineNumbers w:val="0"/>
              <w:jc w:val="center"/>
              <w:textAlignment w:val="center"/>
              <w:rPr>
                <w:rFonts w:hint="default" w:ascii="Times New Roman" w:hAnsi="Times New Roman" w:eastAsia="宋体" w:cs="Times New Roman"/>
                <w:bCs/>
                <w:smallCaps w:val="0"/>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0.0024</w:t>
            </w:r>
          </w:p>
        </w:tc>
        <w:tc>
          <w:tcPr>
            <w:tcW w:w="1340" w:type="dxa"/>
            <w:vAlign w:val="center"/>
          </w:tcPr>
          <w:p>
            <w:pPr>
              <w:keepNext w:val="0"/>
              <w:keepLines w:val="0"/>
              <w:widowControl/>
              <w:suppressLineNumbers w:val="0"/>
              <w:jc w:val="center"/>
              <w:textAlignment w:val="center"/>
              <w:rPr>
                <w:rFonts w:hint="default" w:ascii="Times New Roman" w:hAnsi="Times New Roman" w:eastAsia="宋体" w:cs="Times New Roman"/>
                <w:bCs/>
                <w:smallCaps w:val="0"/>
                <w:color w:val="auto"/>
                <w:kern w:val="2"/>
                <w:sz w:val="21"/>
                <w:szCs w:val="21"/>
                <w:lang w:val="en-US" w:eastAsia="zh-CN" w:bidi="ar-SA"/>
              </w:rPr>
            </w:pPr>
            <w:r>
              <w:rPr>
                <w:rFonts w:hint="eastAsia" w:cs="Times New Roman"/>
                <w:i w:val="0"/>
                <w:color w:val="auto"/>
                <w:kern w:val="0"/>
                <w:sz w:val="21"/>
                <w:szCs w:val="21"/>
                <w:u w:val="none"/>
                <w:lang w:val="en-US" w:eastAsia="zh-CN" w:bidi="ar"/>
              </w:rPr>
              <w:t>-</w:t>
            </w:r>
            <w:r>
              <w:rPr>
                <w:rFonts w:hint="default" w:ascii="Times New Roman" w:hAnsi="Times New Roman" w:eastAsia="宋体" w:cs="Times New Roman"/>
                <w:i w:val="0"/>
                <w:color w:val="auto"/>
                <w:kern w:val="0"/>
                <w:sz w:val="21"/>
                <w:szCs w:val="21"/>
                <w:u w:val="none"/>
                <w:lang w:val="en-US" w:eastAsia="zh-CN" w:bidi="ar"/>
              </w:rPr>
              <w:t>0.</w:t>
            </w:r>
            <w:r>
              <w:rPr>
                <w:rFonts w:hint="eastAsia" w:cs="Times New Roman"/>
                <w:i w:val="0"/>
                <w:color w:val="auto"/>
                <w:kern w:val="0"/>
                <w:sz w:val="21"/>
                <w:szCs w:val="21"/>
                <w:u w:val="none"/>
                <w:lang w:val="en-US" w:eastAsia="zh-CN" w:bidi="ar"/>
              </w:rPr>
              <w:t>0012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1668" w:type="dxa"/>
            <w:vMerge w:val="restart"/>
            <w:vAlign w:val="center"/>
          </w:tcPr>
          <w:p>
            <w:pPr>
              <w:adjustRightInd w:val="0"/>
              <w:snapToGrid w:val="0"/>
              <w:jc w:val="center"/>
              <w:rPr>
                <w:snapToGrid w:val="0"/>
                <w:color w:val="auto"/>
                <w:kern w:val="21"/>
                <w:szCs w:val="21"/>
              </w:rPr>
            </w:pPr>
            <w:r>
              <w:rPr>
                <w:snapToGrid w:val="0"/>
                <w:color w:val="auto"/>
                <w:kern w:val="21"/>
                <w:szCs w:val="21"/>
              </w:rPr>
              <w:t>一般工业</w:t>
            </w:r>
          </w:p>
          <w:p>
            <w:pPr>
              <w:adjustRightInd w:val="0"/>
              <w:snapToGrid w:val="0"/>
              <w:jc w:val="center"/>
              <w:rPr>
                <w:snapToGrid w:val="0"/>
                <w:color w:val="auto"/>
                <w:kern w:val="21"/>
                <w:szCs w:val="21"/>
              </w:rPr>
            </w:pPr>
            <w:r>
              <w:rPr>
                <w:snapToGrid w:val="0"/>
                <w:color w:val="auto"/>
                <w:kern w:val="21"/>
                <w:szCs w:val="21"/>
              </w:rPr>
              <w:t>固体废物</w:t>
            </w:r>
          </w:p>
        </w:tc>
        <w:tc>
          <w:tcPr>
            <w:tcW w:w="1490" w:type="dxa"/>
            <w:vAlign w:val="center"/>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rightChars="0"/>
              <w:jc w:val="center"/>
              <w:textAlignment w:val="auto"/>
              <w:rPr>
                <w:rFonts w:hint="eastAsia" w:ascii="Times New Roman" w:hAnsi="Times New Roman" w:eastAsia="宋体" w:cs="Times New Roman"/>
                <w:b w:val="0"/>
                <w:color w:val="auto"/>
                <w:kern w:val="2"/>
                <w:sz w:val="21"/>
                <w:szCs w:val="21"/>
                <w:lang w:val="en-US" w:eastAsia="zh-CN" w:bidi="ar-SA"/>
              </w:rPr>
            </w:pPr>
            <w:r>
              <w:rPr>
                <w:rFonts w:hint="eastAsia" w:cs="Times New Roman"/>
                <w:b w:val="0"/>
                <w:color w:val="auto"/>
                <w:kern w:val="2"/>
                <w:sz w:val="21"/>
                <w:szCs w:val="21"/>
                <w:lang w:val="en-US" w:eastAsia="zh-CN" w:bidi="ar-SA"/>
              </w:rPr>
              <w:t>灰渣</w:t>
            </w:r>
          </w:p>
        </w:tc>
        <w:tc>
          <w:tcPr>
            <w:tcW w:w="1788" w:type="dxa"/>
            <w:vAlign w:val="center"/>
          </w:tcPr>
          <w:p>
            <w:pPr>
              <w:adjustRightInd w:val="0"/>
              <w:snapToGrid w:val="0"/>
              <w:spacing w:line="312" w:lineRule="auto"/>
              <w:jc w:val="center"/>
              <w:rPr>
                <w:rFonts w:hint="default"/>
                <w:snapToGrid w:val="0"/>
                <w:color w:val="auto"/>
                <w:kern w:val="21"/>
                <w:szCs w:val="21"/>
                <w:lang w:val="en-US" w:eastAsia="zh-CN"/>
              </w:rPr>
            </w:pPr>
            <w:r>
              <w:rPr>
                <w:rFonts w:hint="eastAsia"/>
                <w:snapToGrid w:val="0"/>
                <w:color w:val="auto"/>
                <w:kern w:val="21"/>
                <w:szCs w:val="21"/>
                <w:lang w:val="en-US" w:eastAsia="zh-CN"/>
              </w:rPr>
              <w:t>58</w:t>
            </w:r>
          </w:p>
        </w:tc>
        <w:tc>
          <w:tcPr>
            <w:tcW w:w="1340" w:type="dxa"/>
            <w:vAlign w:val="center"/>
          </w:tcPr>
          <w:p>
            <w:pPr>
              <w:adjustRightInd w:val="0"/>
              <w:snapToGrid w:val="0"/>
              <w:spacing w:line="312" w:lineRule="auto"/>
              <w:jc w:val="center"/>
              <w:rPr>
                <w:rFonts w:hint="eastAsia" w:eastAsia="宋体"/>
                <w:snapToGrid w:val="0"/>
                <w:color w:val="auto"/>
                <w:kern w:val="21"/>
                <w:szCs w:val="21"/>
                <w:lang w:val="en-US" w:eastAsia="zh-CN"/>
              </w:rPr>
            </w:pPr>
            <w:r>
              <w:rPr>
                <w:rFonts w:hint="eastAsia"/>
                <w:snapToGrid w:val="0"/>
                <w:color w:val="auto"/>
                <w:kern w:val="21"/>
                <w:szCs w:val="21"/>
                <w:lang w:val="en-US" w:eastAsia="zh-CN"/>
              </w:rPr>
              <w:t>66</w:t>
            </w:r>
          </w:p>
        </w:tc>
        <w:tc>
          <w:tcPr>
            <w:tcW w:w="1788" w:type="dxa"/>
            <w:vAlign w:val="center"/>
          </w:tcPr>
          <w:p>
            <w:pPr>
              <w:pageBreakBefore w:val="0"/>
              <w:widowControl w:val="0"/>
              <w:kinsoku/>
              <w:wordWrap/>
              <w:overflowPunct/>
              <w:topLinePunct w:val="0"/>
              <w:bidi w:val="0"/>
              <w:adjustRightInd/>
              <w:spacing w:line="240" w:lineRule="auto"/>
              <w:jc w:val="center"/>
              <w:rPr>
                <w:rFonts w:hint="eastAsia" w:eastAsia="宋体"/>
                <w:snapToGrid w:val="0"/>
                <w:color w:val="auto"/>
                <w:kern w:val="21"/>
                <w:szCs w:val="21"/>
                <w:lang w:val="en-US" w:eastAsia="zh-CN"/>
              </w:rPr>
            </w:pPr>
          </w:p>
        </w:tc>
        <w:tc>
          <w:tcPr>
            <w:tcW w:w="1636" w:type="dxa"/>
            <w:vAlign w:val="center"/>
          </w:tcPr>
          <w:p>
            <w:pPr>
              <w:adjustRightInd w:val="0"/>
              <w:jc w:val="center"/>
              <w:rPr>
                <w:rFonts w:hint="default" w:ascii="Times New Roman" w:hAnsi="Times New Roman" w:eastAsia="宋体" w:cs="Times New Roman"/>
                <w:b w:val="0"/>
                <w:color w:val="auto"/>
                <w:kern w:val="0"/>
                <w:sz w:val="21"/>
                <w:szCs w:val="21"/>
                <w:lang w:val="en-US" w:eastAsia="zh-CN" w:bidi="ar-SA"/>
              </w:rPr>
            </w:pPr>
            <w:r>
              <w:rPr>
                <w:rFonts w:hint="eastAsia" w:cs="Times New Roman"/>
                <w:snapToGrid w:val="0"/>
                <w:color w:val="auto"/>
                <w:kern w:val="21"/>
                <w:sz w:val="21"/>
                <w:szCs w:val="21"/>
                <w:lang w:val="en-US" w:eastAsia="zh-CN" w:bidi="ar-SA"/>
              </w:rPr>
              <w:t>/</w:t>
            </w:r>
          </w:p>
        </w:tc>
        <w:tc>
          <w:tcPr>
            <w:tcW w:w="1852" w:type="dxa"/>
            <w:vAlign w:val="center"/>
          </w:tcPr>
          <w:p>
            <w:pPr>
              <w:adjustRightInd w:val="0"/>
              <w:snapToGrid w:val="0"/>
              <w:spacing w:line="312" w:lineRule="auto"/>
              <w:jc w:val="center"/>
              <w:rPr>
                <w:rFonts w:hint="eastAsia" w:eastAsia="宋体"/>
                <w:snapToGrid w:val="0"/>
                <w:color w:val="auto"/>
                <w:kern w:val="21"/>
                <w:szCs w:val="21"/>
                <w:lang w:val="en-US" w:eastAsia="zh-CN"/>
              </w:rPr>
            </w:pPr>
          </w:p>
        </w:tc>
        <w:tc>
          <w:tcPr>
            <w:tcW w:w="1724" w:type="dxa"/>
            <w:vAlign w:val="center"/>
          </w:tcPr>
          <w:p>
            <w:pPr>
              <w:adjustRightInd w:val="0"/>
              <w:jc w:val="center"/>
              <w:rPr>
                <w:rFonts w:hint="default"/>
                <w:snapToGrid w:val="0"/>
                <w:color w:val="auto"/>
                <w:kern w:val="21"/>
                <w:szCs w:val="21"/>
                <w:lang w:val="en-US" w:eastAsia="zh-CN"/>
              </w:rPr>
            </w:pPr>
            <w:r>
              <w:rPr>
                <w:rFonts w:hint="eastAsia" w:cs="Times New Roman"/>
                <w:snapToGrid w:val="0"/>
                <w:color w:val="auto"/>
                <w:kern w:val="21"/>
                <w:sz w:val="21"/>
                <w:szCs w:val="21"/>
                <w:lang w:val="en-US" w:eastAsia="zh-CN" w:bidi="ar-SA"/>
              </w:rPr>
              <w:t>/</w:t>
            </w:r>
          </w:p>
        </w:tc>
        <w:tc>
          <w:tcPr>
            <w:tcW w:w="1340" w:type="dxa"/>
            <w:vAlign w:val="center"/>
          </w:tcPr>
          <w:p>
            <w:pPr>
              <w:adjustRightInd w:val="0"/>
              <w:jc w:val="center"/>
              <w:rPr>
                <w:rFonts w:hint="eastAsia"/>
                <w:snapToGrid w:val="0"/>
                <w:color w:val="auto"/>
                <w:kern w:val="21"/>
                <w:szCs w:val="21"/>
                <w:lang w:val="en-US" w:eastAsia="zh-CN"/>
              </w:rPr>
            </w:pPr>
            <w:r>
              <w:rPr>
                <w:rFonts w:hint="eastAsia" w:cs="Times New Roman"/>
                <w:snapToGrid w:val="0"/>
                <w:color w:val="auto"/>
                <w:kern w:val="21"/>
                <w:sz w:val="21"/>
                <w:szCs w:val="21"/>
                <w:lang w:val="en-US" w:eastAsia="zh-CN" w:bidi="ar-SA"/>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668" w:type="dxa"/>
            <w:vMerge w:val="continue"/>
            <w:vAlign w:val="center"/>
          </w:tcPr>
          <w:p>
            <w:pPr>
              <w:adjustRightInd w:val="0"/>
              <w:snapToGrid w:val="0"/>
              <w:jc w:val="center"/>
              <w:rPr>
                <w:snapToGrid w:val="0"/>
                <w:color w:val="auto"/>
                <w:kern w:val="21"/>
                <w:szCs w:val="21"/>
              </w:rPr>
            </w:pPr>
          </w:p>
        </w:tc>
        <w:tc>
          <w:tcPr>
            <w:tcW w:w="1490" w:type="dxa"/>
            <w:vAlign w:val="center"/>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rightChars="0"/>
              <w:jc w:val="center"/>
              <w:textAlignment w:val="auto"/>
              <w:rPr>
                <w:rFonts w:hint="default" w:ascii="Times New Roman" w:hAnsi="Times New Roman" w:eastAsia="宋体" w:cs="Times New Roman"/>
                <w:b w:val="0"/>
                <w:color w:val="auto"/>
                <w:kern w:val="2"/>
                <w:sz w:val="21"/>
                <w:szCs w:val="21"/>
                <w:lang w:val="en-US" w:eastAsia="zh-CN" w:bidi="ar-SA"/>
              </w:rPr>
            </w:pPr>
            <w:r>
              <w:rPr>
                <w:rFonts w:hint="eastAsia" w:cs="Times New Roman"/>
                <w:b w:val="0"/>
                <w:color w:val="auto"/>
                <w:kern w:val="2"/>
                <w:sz w:val="21"/>
                <w:szCs w:val="21"/>
                <w:lang w:val="en-US" w:eastAsia="zh-CN" w:bidi="ar-SA"/>
              </w:rPr>
              <w:t>污泥</w:t>
            </w:r>
          </w:p>
        </w:tc>
        <w:tc>
          <w:tcPr>
            <w:tcW w:w="1788" w:type="dxa"/>
            <w:vAlign w:val="center"/>
          </w:tcPr>
          <w:p>
            <w:pPr>
              <w:adjustRightInd w:val="0"/>
              <w:snapToGrid w:val="0"/>
              <w:spacing w:line="312" w:lineRule="auto"/>
              <w:jc w:val="center"/>
              <w:rPr>
                <w:rFonts w:hint="default"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0.8</w:t>
            </w:r>
          </w:p>
        </w:tc>
        <w:tc>
          <w:tcPr>
            <w:tcW w:w="1340" w:type="dxa"/>
            <w:vAlign w:val="center"/>
          </w:tcPr>
          <w:p>
            <w:pPr>
              <w:adjustRightInd w:val="0"/>
              <w:snapToGrid w:val="0"/>
              <w:spacing w:line="312" w:lineRule="auto"/>
              <w:jc w:val="center"/>
              <w:rPr>
                <w:rFonts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1.08</w:t>
            </w:r>
          </w:p>
        </w:tc>
        <w:tc>
          <w:tcPr>
            <w:tcW w:w="1788" w:type="dxa"/>
            <w:vAlign w:val="center"/>
          </w:tcPr>
          <w:p>
            <w:pPr>
              <w:pageBreakBefore w:val="0"/>
              <w:widowControl w:val="0"/>
              <w:kinsoku/>
              <w:wordWrap/>
              <w:overflowPunct/>
              <w:topLinePunct w:val="0"/>
              <w:bidi w:val="0"/>
              <w:adjustRightInd/>
              <w:spacing w:line="240" w:lineRule="auto"/>
              <w:jc w:val="center"/>
              <w:rPr>
                <w:rFonts w:ascii="Times New Roman" w:hAnsi="Times New Roman" w:eastAsia="宋体" w:cs="Times New Roman"/>
                <w:color w:val="auto"/>
                <w:kern w:val="2"/>
                <w:sz w:val="21"/>
                <w:szCs w:val="24"/>
                <w:lang w:val="en-US" w:eastAsia="zh-CN" w:bidi="ar-SA"/>
              </w:rPr>
            </w:pPr>
          </w:p>
        </w:tc>
        <w:tc>
          <w:tcPr>
            <w:tcW w:w="1636" w:type="dxa"/>
            <w:vAlign w:val="center"/>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rightChars="0"/>
              <w:jc w:val="center"/>
              <w:textAlignment w:val="auto"/>
              <w:rPr>
                <w:rFonts w:hint="default" w:ascii="Times New Roman" w:hAnsi="Times New Roman" w:eastAsia="宋体" w:cs="Times New Roman"/>
                <w:b w:val="0"/>
                <w:color w:val="auto"/>
                <w:kern w:val="0"/>
                <w:sz w:val="21"/>
                <w:szCs w:val="21"/>
                <w:lang w:val="en-US" w:eastAsia="zh-CN" w:bidi="ar-SA"/>
              </w:rPr>
            </w:pPr>
            <w:r>
              <w:rPr>
                <w:rFonts w:hint="eastAsia" w:cs="Times New Roman"/>
                <w:b w:val="0"/>
                <w:color w:val="auto"/>
                <w:kern w:val="0"/>
                <w:sz w:val="21"/>
                <w:szCs w:val="21"/>
                <w:lang w:val="en-US" w:eastAsia="zh-CN" w:bidi="ar-SA"/>
              </w:rPr>
              <w:t>0.12</w:t>
            </w:r>
          </w:p>
        </w:tc>
        <w:tc>
          <w:tcPr>
            <w:tcW w:w="1852" w:type="dxa"/>
            <w:vAlign w:val="center"/>
          </w:tcPr>
          <w:p>
            <w:pPr>
              <w:adjustRightInd w:val="0"/>
              <w:snapToGrid w:val="0"/>
              <w:spacing w:line="312" w:lineRule="auto"/>
              <w:jc w:val="center"/>
              <w:rPr>
                <w:rFonts w:hint="eastAsia" w:eastAsia="宋体"/>
                <w:snapToGrid w:val="0"/>
                <w:color w:val="auto"/>
                <w:kern w:val="21"/>
                <w:szCs w:val="21"/>
                <w:lang w:val="en-US" w:eastAsia="zh-CN"/>
              </w:rPr>
            </w:pPr>
          </w:p>
        </w:tc>
        <w:tc>
          <w:tcPr>
            <w:tcW w:w="1724" w:type="dxa"/>
            <w:vAlign w:val="center"/>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rightChars="0"/>
              <w:jc w:val="center"/>
              <w:textAlignment w:val="auto"/>
              <w:rPr>
                <w:rFonts w:hint="default"/>
                <w:snapToGrid w:val="0"/>
                <w:color w:val="auto"/>
                <w:kern w:val="21"/>
                <w:szCs w:val="21"/>
                <w:lang w:val="en-US" w:eastAsia="zh-CN"/>
              </w:rPr>
            </w:pPr>
            <w:r>
              <w:rPr>
                <w:rFonts w:hint="eastAsia"/>
                <w:snapToGrid w:val="0"/>
                <w:color w:val="auto"/>
                <w:kern w:val="21"/>
                <w:szCs w:val="21"/>
                <w:lang w:val="en-US" w:eastAsia="zh-CN"/>
              </w:rPr>
              <w:t>0.92</w:t>
            </w:r>
          </w:p>
        </w:tc>
        <w:tc>
          <w:tcPr>
            <w:tcW w:w="1340" w:type="dxa"/>
            <w:vAlign w:val="center"/>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rightChars="0"/>
              <w:jc w:val="center"/>
              <w:textAlignment w:val="auto"/>
              <w:rPr>
                <w:rFonts w:hint="eastAsia"/>
                <w:snapToGrid w:val="0"/>
                <w:color w:val="auto"/>
                <w:kern w:val="21"/>
                <w:szCs w:val="21"/>
                <w:lang w:val="en-US" w:eastAsia="zh-CN"/>
              </w:rPr>
            </w:pPr>
            <w:r>
              <w:rPr>
                <w:rFonts w:hint="eastAsia"/>
                <w:snapToGrid w:val="0"/>
                <w:color w:val="auto"/>
                <w:kern w:val="21"/>
                <w:szCs w:val="21"/>
                <w:lang w:val="en-US" w:eastAsia="zh-CN"/>
              </w:rPr>
              <w:t>+0.12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668" w:type="dxa"/>
            <w:vMerge w:val="continue"/>
            <w:vAlign w:val="center"/>
          </w:tcPr>
          <w:p>
            <w:pPr>
              <w:adjustRightInd w:val="0"/>
              <w:snapToGrid w:val="0"/>
              <w:jc w:val="center"/>
              <w:rPr>
                <w:snapToGrid w:val="0"/>
                <w:color w:val="auto"/>
                <w:kern w:val="21"/>
                <w:szCs w:val="21"/>
              </w:rPr>
            </w:pPr>
          </w:p>
        </w:tc>
        <w:tc>
          <w:tcPr>
            <w:tcW w:w="1490" w:type="dxa"/>
            <w:vAlign w:val="center"/>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rightChars="0"/>
              <w:jc w:val="center"/>
              <w:textAlignment w:val="auto"/>
              <w:rPr>
                <w:rFonts w:hint="eastAsia" w:cs="Times New Roman"/>
                <w:b w:val="0"/>
                <w:color w:val="auto"/>
                <w:kern w:val="2"/>
                <w:sz w:val="21"/>
                <w:szCs w:val="21"/>
                <w:lang w:val="en-US" w:eastAsia="zh-CN" w:bidi="ar-SA"/>
              </w:rPr>
            </w:pPr>
            <w:r>
              <w:rPr>
                <w:rFonts w:hint="eastAsia" w:cs="Times New Roman"/>
                <w:b w:val="0"/>
                <w:color w:val="auto"/>
                <w:kern w:val="2"/>
                <w:sz w:val="21"/>
                <w:szCs w:val="21"/>
                <w:lang w:val="en-US" w:eastAsia="zh-CN" w:bidi="ar-SA"/>
              </w:rPr>
              <w:t>生活垃圾</w:t>
            </w:r>
          </w:p>
        </w:tc>
        <w:tc>
          <w:tcPr>
            <w:tcW w:w="1788" w:type="dxa"/>
            <w:vAlign w:val="center"/>
          </w:tcPr>
          <w:p>
            <w:pPr>
              <w:adjustRightInd w:val="0"/>
              <w:snapToGrid w:val="0"/>
              <w:spacing w:line="312" w:lineRule="auto"/>
              <w:jc w:val="center"/>
              <w:rPr>
                <w:rFonts w:hint="default"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12</w:t>
            </w:r>
          </w:p>
        </w:tc>
        <w:tc>
          <w:tcPr>
            <w:tcW w:w="1340" w:type="dxa"/>
            <w:vAlign w:val="center"/>
          </w:tcPr>
          <w:p>
            <w:pPr>
              <w:adjustRightInd w:val="0"/>
              <w:snapToGrid w:val="0"/>
              <w:spacing w:line="312" w:lineRule="auto"/>
              <w:jc w:val="center"/>
              <w:rPr>
                <w:rFonts w:hint="default"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15</w:t>
            </w:r>
          </w:p>
        </w:tc>
        <w:tc>
          <w:tcPr>
            <w:tcW w:w="1788" w:type="dxa"/>
            <w:vAlign w:val="center"/>
          </w:tcPr>
          <w:p>
            <w:pPr>
              <w:pageBreakBefore w:val="0"/>
              <w:widowControl w:val="0"/>
              <w:kinsoku/>
              <w:wordWrap/>
              <w:overflowPunct/>
              <w:topLinePunct w:val="0"/>
              <w:bidi w:val="0"/>
              <w:adjustRightInd/>
              <w:spacing w:line="240" w:lineRule="auto"/>
              <w:jc w:val="center"/>
              <w:rPr>
                <w:rFonts w:ascii="Times New Roman" w:hAnsi="Times New Roman" w:eastAsia="宋体" w:cs="Times New Roman"/>
                <w:color w:val="auto"/>
                <w:kern w:val="2"/>
                <w:sz w:val="21"/>
                <w:szCs w:val="24"/>
                <w:lang w:val="en-US" w:eastAsia="zh-CN" w:bidi="ar-SA"/>
              </w:rPr>
            </w:pPr>
          </w:p>
        </w:tc>
        <w:tc>
          <w:tcPr>
            <w:tcW w:w="1636" w:type="dxa"/>
            <w:vAlign w:val="center"/>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rightChars="0"/>
              <w:jc w:val="center"/>
              <w:textAlignment w:val="auto"/>
              <w:rPr>
                <w:rFonts w:hint="default" w:ascii="Times New Roman" w:hAnsi="Times New Roman" w:eastAsia="宋体" w:cs="Times New Roman"/>
                <w:b w:val="0"/>
                <w:color w:val="auto"/>
                <w:kern w:val="0"/>
                <w:sz w:val="21"/>
                <w:szCs w:val="21"/>
                <w:lang w:val="en-US" w:eastAsia="zh-CN" w:bidi="ar-SA"/>
              </w:rPr>
            </w:pPr>
            <w:r>
              <w:rPr>
                <w:rFonts w:hint="eastAsia" w:cs="Times New Roman"/>
                <w:b w:val="0"/>
                <w:color w:val="auto"/>
                <w:kern w:val="0"/>
                <w:sz w:val="21"/>
                <w:szCs w:val="21"/>
                <w:lang w:val="en-US" w:eastAsia="zh-CN" w:bidi="ar-SA"/>
              </w:rPr>
              <w:t>/</w:t>
            </w:r>
          </w:p>
        </w:tc>
        <w:tc>
          <w:tcPr>
            <w:tcW w:w="1852" w:type="dxa"/>
            <w:vAlign w:val="center"/>
          </w:tcPr>
          <w:p>
            <w:pPr>
              <w:adjustRightInd w:val="0"/>
              <w:snapToGrid w:val="0"/>
              <w:spacing w:line="312" w:lineRule="auto"/>
              <w:jc w:val="center"/>
              <w:rPr>
                <w:rFonts w:hint="eastAsia" w:eastAsia="宋体"/>
                <w:snapToGrid w:val="0"/>
                <w:color w:val="auto"/>
                <w:kern w:val="21"/>
                <w:szCs w:val="21"/>
                <w:lang w:val="en-US" w:eastAsia="zh-CN"/>
              </w:rPr>
            </w:pPr>
          </w:p>
        </w:tc>
        <w:tc>
          <w:tcPr>
            <w:tcW w:w="1724" w:type="dxa"/>
            <w:vAlign w:val="center"/>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rightChars="0"/>
              <w:jc w:val="center"/>
              <w:textAlignment w:val="auto"/>
              <w:rPr>
                <w:rFonts w:hint="default"/>
                <w:snapToGrid w:val="0"/>
                <w:color w:val="auto"/>
                <w:kern w:val="21"/>
                <w:szCs w:val="21"/>
                <w:lang w:val="en-US" w:eastAsia="zh-CN"/>
              </w:rPr>
            </w:pPr>
            <w:r>
              <w:rPr>
                <w:rFonts w:hint="eastAsia"/>
                <w:snapToGrid w:val="0"/>
                <w:color w:val="auto"/>
                <w:kern w:val="21"/>
                <w:szCs w:val="21"/>
                <w:lang w:val="en-US" w:eastAsia="zh-CN"/>
              </w:rPr>
              <w:t>12</w:t>
            </w:r>
          </w:p>
        </w:tc>
        <w:tc>
          <w:tcPr>
            <w:tcW w:w="1340" w:type="dxa"/>
            <w:vAlign w:val="center"/>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rightChars="0"/>
              <w:jc w:val="center"/>
              <w:textAlignment w:val="auto"/>
              <w:rPr>
                <w:rFonts w:hint="eastAsia"/>
                <w:snapToGrid w:val="0"/>
                <w:color w:val="auto"/>
                <w:kern w:val="21"/>
                <w:szCs w:val="21"/>
                <w:lang w:val="en-US" w:eastAsia="zh-CN"/>
              </w:rPr>
            </w:pPr>
            <w:r>
              <w:rPr>
                <w:rFonts w:hint="eastAsia"/>
                <w:snapToGrid w:val="0"/>
                <w:color w:val="auto"/>
                <w:kern w:val="21"/>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668" w:type="dxa"/>
            <w:vMerge w:val="continue"/>
            <w:vAlign w:val="center"/>
          </w:tcPr>
          <w:p>
            <w:pPr>
              <w:adjustRightInd w:val="0"/>
              <w:snapToGrid w:val="0"/>
              <w:jc w:val="center"/>
              <w:rPr>
                <w:snapToGrid w:val="0"/>
                <w:color w:val="auto"/>
                <w:kern w:val="21"/>
                <w:szCs w:val="21"/>
              </w:rPr>
            </w:pPr>
          </w:p>
        </w:tc>
        <w:tc>
          <w:tcPr>
            <w:tcW w:w="1490" w:type="dxa"/>
            <w:vAlign w:val="center"/>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rightChars="0"/>
              <w:jc w:val="center"/>
              <w:textAlignment w:val="auto"/>
              <w:rPr>
                <w:rFonts w:hint="eastAsia" w:cs="Times New Roman"/>
                <w:b w:val="0"/>
                <w:color w:val="auto"/>
                <w:kern w:val="2"/>
                <w:sz w:val="21"/>
                <w:szCs w:val="21"/>
                <w:lang w:val="en-US" w:eastAsia="zh-CN" w:bidi="ar-SA"/>
              </w:rPr>
            </w:pPr>
            <w:r>
              <w:rPr>
                <w:rFonts w:hint="eastAsia" w:cs="Times New Roman"/>
                <w:b w:val="0"/>
                <w:color w:val="auto"/>
                <w:kern w:val="2"/>
                <w:sz w:val="21"/>
                <w:szCs w:val="21"/>
                <w:lang w:val="en-US" w:eastAsia="zh-CN" w:bidi="ar-SA"/>
              </w:rPr>
              <w:t>废药渣、 废包装材料收集粉尘等</w:t>
            </w:r>
          </w:p>
        </w:tc>
        <w:tc>
          <w:tcPr>
            <w:tcW w:w="1788" w:type="dxa"/>
            <w:vAlign w:val="center"/>
          </w:tcPr>
          <w:p>
            <w:pPr>
              <w:adjustRightInd w:val="0"/>
              <w:snapToGrid w:val="0"/>
              <w:spacing w:line="312" w:lineRule="auto"/>
              <w:jc w:val="center"/>
              <w:rPr>
                <w:rFonts w:hint="eastAsia" w:cs="Times New Roman"/>
                <w:color w:val="auto"/>
                <w:kern w:val="2"/>
                <w:sz w:val="21"/>
                <w:szCs w:val="24"/>
                <w:lang w:val="en-US" w:eastAsia="zh-CN" w:bidi="ar-SA"/>
              </w:rPr>
            </w:pPr>
            <w:r>
              <w:rPr>
                <w:rFonts w:hint="eastAsia" w:cs="Times New Roman"/>
                <w:color w:val="auto"/>
                <w:kern w:val="2"/>
                <w:sz w:val="21"/>
                <w:szCs w:val="21"/>
                <w:highlight w:val="none"/>
                <w:lang w:val="en-US" w:eastAsia="zh-CN" w:bidi="ar-SA"/>
              </w:rPr>
              <w:t>1550</w:t>
            </w:r>
          </w:p>
        </w:tc>
        <w:tc>
          <w:tcPr>
            <w:tcW w:w="1340" w:type="dxa"/>
            <w:vAlign w:val="center"/>
          </w:tcPr>
          <w:p>
            <w:pPr>
              <w:adjustRightInd w:val="0"/>
              <w:snapToGrid w:val="0"/>
              <w:spacing w:line="312" w:lineRule="auto"/>
              <w:jc w:val="center"/>
              <w:rPr>
                <w:rFonts w:hint="eastAsia" w:cs="Times New Roman"/>
                <w:color w:val="auto"/>
                <w:kern w:val="2"/>
                <w:sz w:val="21"/>
                <w:szCs w:val="24"/>
                <w:lang w:val="en-US" w:eastAsia="zh-CN" w:bidi="ar-SA"/>
              </w:rPr>
            </w:pPr>
            <w:r>
              <w:rPr>
                <w:rFonts w:hint="eastAsia"/>
                <w:color w:val="auto"/>
                <w:szCs w:val="24"/>
                <w:lang w:val="en-US" w:eastAsia="zh-CN"/>
              </w:rPr>
              <w:t>1798.5</w:t>
            </w:r>
          </w:p>
        </w:tc>
        <w:tc>
          <w:tcPr>
            <w:tcW w:w="1788" w:type="dxa"/>
            <w:vAlign w:val="center"/>
          </w:tcPr>
          <w:p>
            <w:pPr>
              <w:pageBreakBefore w:val="0"/>
              <w:widowControl w:val="0"/>
              <w:kinsoku/>
              <w:wordWrap/>
              <w:overflowPunct/>
              <w:topLinePunct w:val="0"/>
              <w:bidi w:val="0"/>
              <w:adjustRightInd/>
              <w:spacing w:line="240" w:lineRule="auto"/>
              <w:jc w:val="center"/>
              <w:rPr>
                <w:rFonts w:ascii="Times New Roman" w:hAnsi="Times New Roman" w:eastAsia="宋体" w:cs="Times New Roman"/>
                <w:color w:val="auto"/>
                <w:kern w:val="2"/>
                <w:sz w:val="21"/>
                <w:szCs w:val="24"/>
                <w:lang w:val="en-US" w:eastAsia="zh-CN" w:bidi="ar-SA"/>
              </w:rPr>
            </w:pPr>
          </w:p>
        </w:tc>
        <w:tc>
          <w:tcPr>
            <w:tcW w:w="1636" w:type="dxa"/>
            <w:vAlign w:val="center"/>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rightChars="0"/>
              <w:jc w:val="center"/>
              <w:textAlignment w:val="auto"/>
              <w:rPr>
                <w:rFonts w:hint="eastAsia" w:cs="Times New Roman"/>
                <w:b w:val="0"/>
                <w:color w:val="auto"/>
                <w:kern w:val="0"/>
                <w:sz w:val="21"/>
                <w:szCs w:val="21"/>
                <w:lang w:val="en-US" w:eastAsia="zh-CN" w:bidi="ar-SA"/>
              </w:rPr>
            </w:pPr>
            <w:r>
              <w:rPr>
                <w:rFonts w:hint="eastAsia" w:cs="Times New Roman"/>
                <w:b w:val="0"/>
                <w:color w:val="auto"/>
                <w:kern w:val="0"/>
                <w:sz w:val="21"/>
                <w:szCs w:val="21"/>
                <w:lang w:val="en-US" w:eastAsia="zh-CN" w:bidi="ar-SA"/>
              </w:rPr>
              <w:t>1.0699</w:t>
            </w:r>
          </w:p>
        </w:tc>
        <w:tc>
          <w:tcPr>
            <w:tcW w:w="1852" w:type="dxa"/>
            <w:vAlign w:val="center"/>
          </w:tcPr>
          <w:p>
            <w:pPr>
              <w:adjustRightInd w:val="0"/>
              <w:snapToGrid w:val="0"/>
              <w:spacing w:line="312" w:lineRule="auto"/>
              <w:jc w:val="center"/>
              <w:rPr>
                <w:rFonts w:hint="eastAsia" w:eastAsia="宋体"/>
                <w:snapToGrid w:val="0"/>
                <w:color w:val="auto"/>
                <w:kern w:val="21"/>
                <w:szCs w:val="21"/>
                <w:lang w:val="en-US" w:eastAsia="zh-CN"/>
              </w:rPr>
            </w:pPr>
          </w:p>
        </w:tc>
        <w:tc>
          <w:tcPr>
            <w:tcW w:w="1724" w:type="dxa"/>
            <w:vAlign w:val="center"/>
          </w:tcPr>
          <w:p>
            <w:pPr>
              <w:keepNext w:val="0"/>
              <w:keepLines w:val="0"/>
              <w:widowControl/>
              <w:suppressLineNumbers w:val="0"/>
              <w:jc w:val="center"/>
              <w:textAlignment w:val="center"/>
              <w:rPr>
                <w:rFonts w:hint="default" w:ascii="Times New Roman" w:hAnsi="Times New Roman" w:cs="Times New Roman"/>
                <w:b w:val="0"/>
                <w:color w:val="auto"/>
                <w:kern w:val="0"/>
                <w:sz w:val="21"/>
                <w:szCs w:val="21"/>
                <w:lang w:val="en-US" w:eastAsia="zh-CN" w:bidi="ar-SA"/>
              </w:rPr>
            </w:pPr>
            <w:r>
              <w:rPr>
                <w:rFonts w:hint="eastAsia" w:cs="Times New Roman"/>
                <w:i w:val="0"/>
                <w:color w:val="auto"/>
                <w:kern w:val="0"/>
                <w:sz w:val="21"/>
                <w:szCs w:val="21"/>
                <w:u w:val="none"/>
                <w:lang w:val="en-US" w:eastAsia="zh-CN" w:bidi="ar"/>
              </w:rPr>
              <w:t>1551.07</w:t>
            </w:r>
          </w:p>
        </w:tc>
        <w:tc>
          <w:tcPr>
            <w:tcW w:w="1340" w:type="dxa"/>
            <w:vAlign w:val="center"/>
          </w:tcPr>
          <w:p>
            <w:pPr>
              <w:keepNext w:val="0"/>
              <w:keepLines w:val="0"/>
              <w:widowControl/>
              <w:suppressLineNumbers w:val="0"/>
              <w:jc w:val="center"/>
              <w:textAlignment w:val="center"/>
              <w:rPr>
                <w:rFonts w:hint="default" w:ascii="Times New Roman" w:hAnsi="Times New Roman" w:cs="Times New Roman"/>
                <w:snapToGrid w:val="0"/>
                <w:color w:val="auto"/>
                <w:kern w:val="21"/>
                <w:sz w:val="21"/>
                <w:szCs w:val="21"/>
                <w:lang w:val="en-US" w:eastAsia="zh-CN"/>
              </w:rPr>
            </w:pPr>
            <w:r>
              <w:rPr>
                <w:rFonts w:hint="default" w:ascii="Times New Roman" w:hAnsi="Times New Roman" w:cs="Times New Roman"/>
                <w:i w:val="0"/>
                <w:color w:val="auto"/>
                <w:kern w:val="0"/>
                <w:sz w:val="21"/>
                <w:szCs w:val="21"/>
                <w:u w:val="none"/>
                <w:lang w:val="en-US" w:eastAsia="zh-CN" w:bidi="ar"/>
              </w:rPr>
              <w:t>+</w:t>
            </w:r>
            <w:r>
              <w:rPr>
                <w:rFonts w:hint="eastAsia" w:cs="Times New Roman"/>
                <w:i w:val="0"/>
                <w:color w:val="auto"/>
                <w:kern w:val="0"/>
                <w:sz w:val="21"/>
                <w:szCs w:val="21"/>
                <w:u w:val="none"/>
                <w:lang w:val="en-US" w:eastAsia="zh-CN" w:bidi="ar"/>
              </w:rPr>
              <w:t>1.0699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668" w:type="dxa"/>
            <w:vAlign w:val="center"/>
          </w:tcPr>
          <w:p>
            <w:pPr>
              <w:adjustRightInd w:val="0"/>
              <w:snapToGrid w:val="0"/>
              <w:jc w:val="center"/>
              <w:rPr>
                <w:rFonts w:hint="eastAsia" w:eastAsia="宋体"/>
                <w:snapToGrid w:val="0"/>
                <w:color w:val="auto"/>
                <w:kern w:val="21"/>
                <w:szCs w:val="21"/>
                <w:lang w:val="en-US" w:eastAsia="zh-CN"/>
              </w:rPr>
            </w:pPr>
            <w:r>
              <w:rPr>
                <w:rFonts w:hint="eastAsia"/>
                <w:snapToGrid w:val="0"/>
                <w:color w:val="auto"/>
                <w:kern w:val="21"/>
                <w:szCs w:val="21"/>
                <w:lang w:val="en-US" w:eastAsia="zh-CN"/>
              </w:rPr>
              <w:t>危险废物</w:t>
            </w:r>
          </w:p>
        </w:tc>
        <w:tc>
          <w:tcPr>
            <w:tcW w:w="1490" w:type="dxa"/>
            <w:vAlign w:val="center"/>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rightChars="0"/>
              <w:jc w:val="center"/>
              <w:textAlignment w:val="auto"/>
              <w:rPr>
                <w:rFonts w:hint="eastAsia" w:cs="Times New Roman"/>
                <w:b w:val="0"/>
                <w:color w:val="auto"/>
                <w:kern w:val="2"/>
                <w:sz w:val="21"/>
                <w:szCs w:val="21"/>
                <w:lang w:val="en-US" w:eastAsia="zh-CN" w:bidi="ar-SA"/>
              </w:rPr>
            </w:pPr>
            <w:r>
              <w:rPr>
                <w:rFonts w:hint="eastAsia" w:cs="Times New Roman"/>
                <w:b w:val="0"/>
                <w:color w:val="auto"/>
                <w:kern w:val="2"/>
                <w:sz w:val="21"/>
                <w:szCs w:val="21"/>
                <w:lang w:val="en-US" w:eastAsia="zh-CN" w:bidi="ar-SA"/>
              </w:rPr>
              <w:t>化验室废制剂、废液</w:t>
            </w:r>
          </w:p>
        </w:tc>
        <w:tc>
          <w:tcPr>
            <w:tcW w:w="1788" w:type="dxa"/>
            <w:vAlign w:val="center"/>
          </w:tcPr>
          <w:p>
            <w:pPr>
              <w:adjustRightInd w:val="0"/>
              <w:snapToGrid w:val="0"/>
              <w:spacing w:line="312" w:lineRule="auto"/>
              <w:jc w:val="center"/>
              <w:rPr>
                <w:rFonts w:hint="eastAsia"/>
                <w:color w:val="auto"/>
                <w:szCs w:val="24"/>
                <w:lang w:val="en-US" w:eastAsia="zh-CN"/>
              </w:rPr>
            </w:pPr>
            <w:r>
              <w:rPr>
                <w:rFonts w:hint="eastAsia"/>
                <w:color w:val="auto"/>
                <w:szCs w:val="24"/>
                <w:lang w:val="en-US" w:eastAsia="zh-CN"/>
              </w:rPr>
              <w:t>/</w:t>
            </w:r>
          </w:p>
        </w:tc>
        <w:tc>
          <w:tcPr>
            <w:tcW w:w="1340" w:type="dxa"/>
            <w:vAlign w:val="center"/>
          </w:tcPr>
          <w:p>
            <w:pPr>
              <w:adjustRightInd w:val="0"/>
              <w:snapToGrid w:val="0"/>
              <w:spacing w:line="312" w:lineRule="auto"/>
              <w:jc w:val="center"/>
              <w:rPr>
                <w:rFonts w:hint="eastAsia"/>
                <w:color w:val="auto"/>
                <w:szCs w:val="24"/>
                <w:lang w:val="en-US" w:eastAsia="zh-CN"/>
              </w:rPr>
            </w:pPr>
            <w:r>
              <w:rPr>
                <w:rFonts w:hint="eastAsia"/>
                <w:color w:val="auto"/>
                <w:szCs w:val="24"/>
                <w:lang w:val="en-US" w:eastAsia="zh-CN"/>
              </w:rPr>
              <w:t>/</w:t>
            </w:r>
          </w:p>
        </w:tc>
        <w:tc>
          <w:tcPr>
            <w:tcW w:w="1788" w:type="dxa"/>
            <w:vAlign w:val="center"/>
          </w:tcPr>
          <w:p>
            <w:pPr>
              <w:adjustRightInd w:val="0"/>
              <w:snapToGrid w:val="0"/>
              <w:spacing w:line="312" w:lineRule="auto"/>
              <w:jc w:val="center"/>
              <w:rPr>
                <w:rFonts w:ascii="Times New Roman" w:hAnsi="Times New Roman" w:eastAsia="宋体" w:cs="Times New Roman"/>
                <w:color w:val="auto"/>
                <w:kern w:val="2"/>
                <w:sz w:val="21"/>
                <w:szCs w:val="24"/>
                <w:lang w:val="en-US" w:eastAsia="zh-CN" w:bidi="ar-SA"/>
              </w:rPr>
            </w:pPr>
          </w:p>
        </w:tc>
        <w:tc>
          <w:tcPr>
            <w:tcW w:w="1636" w:type="dxa"/>
            <w:vAlign w:val="center"/>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rightChars="0"/>
              <w:jc w:val="center"/>
              <w:textAlignment w:val="auto"/>
              <w:rPr>
                <w:rFonts w:hint="eastAsia" w:cs="Times New Roman"/>
                <w:b w:val="0"/>
                <w:color w:val="auto"/>
                <w:kern w:val="0"/>
                <w:sz w:val="21"/>
                <w:szCs w:val="21"/>
                <w:lang w:val="en-US" w:eastAsia="zh-CN" w:bidi="ar-SA"/>
              </w:rPr>
            </w:pPr>
            <w:r>
              <w:rPr>
                <w:rFonts w:hint="eastAsia" w:cs="Times New Roman"/>
                <w:b w:val="0"/>
                <w:color w:val="auto"/>
                <w:kern w:val="0"/>
                <w:sz w:val="21"/>
                <w:szCs w:val="21"/>
                <w:lang w:val="en-US" w:eastAsia="zh-CN" w:bidi="ar-SA"/>
              </w:rPr>
              <w:t>0.316</w:t>
            </w:r>
          </w:p>
        </w:tc>
        <w:tc>
          <w:tcPr>
            <w:tcW w:w="1852" w:type="dxa"/>
            <w:vAlign w:val="center"/>
          </w:tcPr>
          <w:p>
            <w:pPr>
              <w:adjustRightInd w:val="0"/>
              <w:snapToGrid w:val="0"/>
              <w:spacing w:line="312" w:lineRule="auto"/>
              <w:jc w:val="center"/>
              <w:rPr>
                <w:rFonts w:hint="eastAsia" w:eastAsia="宋体"/>
                <w:snapToGrid w:val="0"/>
                <w:color w:val="auto"/>
                <w:kern w:val="21"/>
                <w:szCs w:val="21"/>
                <w:lang w:val="en-US" w:eastAsia="zh-CN"/>
              </w:rPr>
            </w:pPr>
          </w:p>
        </w:tc>
        <w:tc>
          <w:tcPr>
            <w:tcW w:w="1724"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0.316</w:t>
            </w:r>
          </w:p>
        </w:tc>
        <w:tc>
          <w:tcPr>
            <w:tcW w:w="1340" w:type="dxa"/>
            <w:vAlign w:val="center"/>
          </w:tcPr>
          <w:p>
            <w:pPr>
              <w:keepNext w:val="0"/>
              <w:keepLines w:val="0"/>
              <w:widowControl/>
              <w:suppressLineNumbers w:val="0"/>
              <w:jc w:val="center"/>
              <w:textAlignment w:val="center"/>
              <w:rPr>
                <w:rFonts w:hint="default" w:ascii="Times New Roman" w:hAnsi="Times New Roman" w:cs="Times New Roman"/>
                <w:i w:val="0"/>
                <w:color w:val="auto"/>
                <w:kern w:val="0"/>
                <w:sz w:val="21"/>
                <w:szCs w:val="21"/>
                <w:u w:val="none"/>
                <w:lang w:val="en-US" w:eastAsia="zh-CN" w:bidi="ar"/>
              </w:rPr>
            </w:pPr>
            <w:r>
              <w:rPr>
                <w:rFonts w:hint="eastAsia" w:cs="Times New Roman"/>
                <w:i w:val="0"/>
                <w:color w:val="auto"/>
                <w:kern w:val="0"/>
                <w:sz w:val="21"/>
                <w:szCs w:val="21"/>
                <w:u w:val="none"/>
                <w:lang w:val="en-US" w:eastAsia="zh-CN" w:bidi="ar"/>
              </w:rPr>
              <w:t>+0.316</w:t>
            </w:r>
          </w:p>
        </w:tc>
      </w:tr>
    </w:tbl>
    <w:p>
      <w:pPr>
        <w:adjustRightInd w:val="0"/>
        <w:snapToGrid w:val="0"/>
        <w:spacing w:before="192" w:beforeLines="80" w:after="24" w:afterLines="10" w:line="259" w:lineRule="auto"/>
        <w:jc w:val="left"/>
        <w:rPr>
          <w:b/>
          <w:bCs/>
          <w:color w:val="auto"/>
          <w:sz w:val="28"/>
          <w:highlight w:val="yellow"/>
        </w:rPr>
        <w:sectPr>
          <w:pgSz w:w="16838" w:h="11906" w:orient="landscape"/>
          <w:pgMar w:top="1418" w:right="1134" w:bottom="1134" w:left="1134" w:header="851" w:footer="992" w:gutter="0"/>
          <w:pgBorders>
            <w:top w:val="none" w:sz="0" w:space="0"/>
            <w:left w:val="none" w:sz="0" w:space="0"/>
            <w:bottom w:val="none" w:sz="0" w:space="0"/>
            <w:right w:val="none" w:sz="0" w:space="0"/>
          </w:pgBorders>
          <w:cols w:space="720" w:num="1"/>
          <w:docGrid w:linePitch="326" w:charSpace="0"/>
        </w:sectPr>
      </w:pPr>
      <w:r>
        <w:rPr>
          <w:snapToGrid w:val="0"/>
          <w:color w:val="auto"/>
          <w:kern w:val="21"/>
          <w:szCs w:val="21"/>
        </w:rPr>
        <w:t>注：</w:t>
      </w:r>
      <w:r>
        <w:rPr>
          <w:snapToGrid w:val="0"/>
          <w:color w:val="auto"/>
          <w:spacing w:val="-16"/>
          <w:kern w:val="21"/>
          <w:szCs w:val="21"/>
        </w:rPr>
        <w:fldChar w:fldCharType="begin"/>
      </w:r>
      <w:r>
        <w:rPr>
          <w:snapToGrid w:val="0"/>
          <w:color w:val="auto"/>
          <w:spacing w:val="-16"/>
          <w:kern w:val="21"/>
          <w:szCs w:val="21"/>
        </w:rPr>
        <w:instrText xml:space="preserve"> = 6 \* GB3 \* MERGEFORMAT </w:instrText>
      </w:r>
      <w:r>
        <w:rPr>
          <w:snapToGrid w:val="0"/>
          <w:color w:val="auto"/>
          <w:spacing w:val="-16"/>
          <w:kern w:val="21"/>
          <w:szCs w:val="21"/>
        </w:rPr>
        <w:fldChar w:fldCharType="separate"/>
      </w:r>
      <w:r>
        <w:rPr>
          <w:color w:val="auto"/>
          <w:kern w:val="0"/>
          <w:szCs w:val="21"/>
        </w:rPr>
        <w:t>⑥</w:t>
      </w:r>
      <w:r>
        <w:rPr>
          <w:snapToGrid w:val="0"/>
          <w:color w:val="auto"/>
          <w:spacing w:val="-16"/>
          <w:kern w:val="21"/>
          <w:szCs w:val="21"/>
        </w:rPr>
        <w:fldChar w:fldCharType="end"/>
      </w:r>
      <w:r>
        <w:rPr>
          <w:snapToGrid w:val="0"/>
          <w:color w:val="auto"/>
          <w:spacing w:val="-16"/>
          <w:kern w:val="21"/>
          <w:szCs w:val="21"/>
        </w:rPr>
        <w:t>=</w:t>
      </w:r>
      <w:r>
        <w:rPr>
          <w:snapToGrid w:val="0"/>
          <w:color w:val="auto"/>
          <w:spacing w:val="-6"/>
          <w:kern w:val="21"/>
          <w:szCs w:val="21"/>
        </w:rPr>
        <w:fldChar w:fldCharType="begin"/>
      </w:r>
      <w:r>
        <w:rPr>
          <w:snapToGrid w:val="0"/>
          <w:color w:val="auto"/>
          <w:spacing w:val="-6"/>
          <w:kern w:val="21"/>
          <w:szCs w:val="21"/>
        </w:rPr>
        <w:instrText xml:space="preserve"> = 1 \* GB3 \* MERGEFORMAT </w:instrText>
      </w:r>
      <w:r>
        <w:rPr>
          <w:snapToGrid w:val="0"/>
          <w:color w:val="auto"/>
          <w:spacing w:val="-6"/>
          <w:kern w:val="21"/>
          <w:szCs w:val="21"/>
        </w:rPr>
        <w:fldChar w:fldCharType="separate"/>
      </w:r>
      <w:r>
        <w:rPr>
          <w:color w:val="auto"/>
          <w:kern w:val="0"/>
          <w:szCs w:val="21"/>
        </w:rPr>
        <w:t>①</w:t>
      </w:r>
      <w:r>
        <w:rPr>
          <w:snapToGrid w:val="0"/>
          <w:color w:val="auto"/>
          <w:spacing w:val="-6"/>
          <w:kern w:val="21"/>
          <w:szCs w:val="21"/>
        </w:rPr>
        <w:fldChar w:fldCharType="end"/>
      </w:r>
      <w:r>
        <w:rPr>
          <w:snapToGrid w:val="0"/>
          <w:color w:val="auto"/>
          <w:spacing w:val="-6"/>
          <w:kern w:val="21"/>
          <w:szCs w:val="21"/>
        </w:rPr>
        <w:t>+</w:t>
      </w:r>
      <w:r>
        <w:rPr>
          <w:snapToGrid w:val="0"/>
          <w:color w:val="auto"/>
          <w:spacing w:val="-6"/>
          <w:kern w:val="21"/>
          <w:szCs w:val="21"/>
        </w:rPr>
        <w:fldChar w:fldCharType="begin"/>
      </w:r>
      <w:r>
        <w:rPr>
          <w:snapToGrid w:val="0"/>
          <w:color w:val="auto"/>
          <w:spacing w:val="-6"/>
          <w:kern w:val="21"/>
          <w:szCs w:val="21"/>
        </w:rPr>
        <w:instrText xml:space="preserve"> = 3 \* GB3 \* MERGEFORMAT </w:instrText>
      </w:r>
      <w:r>
        <w:rPr>
          <w:snapToGrid w:val="0"/>
          <w:color w:val="auto"/>
          <w:spacing w:val="-6"/>
          <w:kern w:val="21"/>
          <w:szCs w:val="21"/>
        </w:rPr>
        <w:fldChar w:fldCharType="separate"/>
      </w:r>
      <w:r>
        <w:rPr>
          <w:color w:val="auto"/>
          <w:kern w:val="0"/>
          <w:szCs w:val="21"/>
        </w:rPr>
        <w:t>③</w:t>
      </w:r>
      <w:r>
        <w:rPr>
          <w:snapToGrid w:val="0"/>
          <w:color w:val="auto"/>
          <w:spacing w:val="-6"/>
          <w:kern w:val="21"/>
          <w:szCs w:val="21"/>
        </w:rPr>
        <w:fldChar w:fldCharType="end"/>
      </w:r>
      <w:r>
        <w:rPr>
          <w:snapToGrid w:val="0"/>
          <w:color w:val="auto"/>
          <w:spacing w:val="-6"/>
          <w:kern w:val="21"/>
          <w:szCs w:val="21"/>
        </w:rPr>
        <w:t>+</w:t>
      </w:r>
      <w:r>
        <w:rPr>
          <w:snapToGrid w:val="0"/>
          <w:color w:val="auto"/>
          <w:spacing w:val="-6"/>
          <w:kern w:val="21"/>
          <w:szCs w:val="21"/>
        </w:rPr>
        <w:fldChar w:fldCharType="begin"/>
      </w:r>
      <w:r>
        <w:rPr>
          <w:snapToGrid w:val="0"/>
          <w:color w:val="auto"/>
          <w:spacing w:val="-6"/>
          <w:kern w:val="21"/>
          <w:szCs w:val="21"/>
        </w:rPr>
        <w:instrText xml:space="preserve"> = 4 \* GB3 \* MERGEFORMAT </w:instrText>
      </w:r>
      <w:r>
        <w:rPr>
          <w:snapToGrid w:val="0"/>
          <w:color w:val="auto"/>
          <w:spacing w:val="-6"/>
          <w:kern w:val="21"/>
          <w:szCs w:val="21"/>
        </w:rPr>
        <w:fldChar w:fldCharType="separate"/>
      </w:r>
      <w:r>
        <w:rPr>
          <w:color w:val="auto"/>
          <w:kern w:val="0"/>
          <w:szCs w:val="21"/>
        </w:rPr>
        <w:t>④</w:t>
      </w:r>
      <w:r>
        <w:rPr>
          <w:snapToGrid w:val="0"/>
          <w:color w:val="auto"/>
          <w:spacing w:val="-6"/>
          <w:kern w:val="21"/>
          <w:szCs w:val="21"/>
        </w:rPr>
        <w:fldChar w:fldCharType="end"/>
      </w:r>
      <w:r>
        <w:rPr>
          <w:snapToGrid w:val="0"/>
          <w:color w:val="auto"/>
          <w:spacing w:val="-6"/>
          <w:kern w:val="21"/>
          <w:szCs w:val="21"/>
        </w:rPr>
        <w:t>-</w:t>
      </w:r>
      <w:r>
        <w:rPr>
          <w:snapToGrid w:val="0"/>
          <w:color w:val="auto"/>
          <w:spacing w:val="-16"/>
          <w:kern w:val="21"/>
          <w:szCs w:val="21"/>
        </w:rPr>
        <w:fldChar w:fldCharType="begin"/>
      </w:r>
      <w:r>
        <w:rPr>
          <w:snapToGrid w:val="0"/>
          <w:color w:val="auto"/>
          <w:spacing w:val="-16"/>
          <w:kern w:val="21"/>
          <w:szCs w:val="21"/>
        </w:rPr>
        <w:instrText xml:space="preserve"> = 5 \* GB3 \* MERGEFORMAT </w:instrText>
      </w:r>
      <w:r>
        <w:rPr>
          <w:snapToGrid w:val="0"/>
          <w:color w:val="auto"/>
          <w:spacing w:val="-16"/>
          <w:kern w:val="21"/>
          <w:szCs w:val="21"/>
        </w:rPr>
        <w:fldChar w:fldCharType="separate"/>
      </w:r>
      <w:r>
        <w:rPr>
          <w:color w:val="auto"/>
          <w:kern w:val="0"/>
          <w:szCs w:val="21"/>
        </w:rPr>
        <w:t>⑤</w:t>
      </w:r>
      <w:r>
        <w:rPr>
          <w:snapToGrid w:val="0"/>
          <w:color w:val="auto"/>
          <w:spacing w:val="-16"/>
          <w:kern w:val="21"/>
          <w:szCs w:val="21"/>
        </w:rPr>
        <w:fldChar w:fldCharType="end"/>
      </w:r>
      <w:r>
        <w:rPr>
          <w:snapToGrid w:val="0"/>
          <w:color w:val="auto"/>
          <w:spacing w:val="-16"/>
          <w:kern w:val="21"/>
          <w:szCs w:val="21"/>
        </w:rPr>
        <w:t>；</w:t>
      </w:r>
      <w:r>
        <w:rPr>
          <w:snapToGrid w:val="0"/>
          <w:color w:val="auto"/>
          <w:spacing w:val="-6"/>
          <w:kern w:val="21"/>
          <w:szCs w:val="21"/>
        </w:rPr>
        <w:fldChar w:fldCharType="begin"/>
      </w:r>
      <w:r>
        <w:rPr>
          <w:snapToGrid w:val="0"/>
          <w:color w:val="auto"/>
          <w:spacing w:val="-6"/>
          <w:kern w:val="21"/>
          <w:szCs w:val="21"/>
        </w:rPr>
        <w:instrText xml:space="preserve"> = 7 \* GB3 \* MERGEFORMAT </w:instrText>
      </w:r>
      <w:r>
        <w:rPr>
          <w:snapToGrid w:val="0"/>
          <w:color w:val="auto"/>
          <w:spacing w:val="-6"/>
          <w:kern w:val="21"/>
          <w:szCs w:val="21"/>
        </w:rPr>
        <w:fldChar w:fldCharType="separate"/>
      </w:r>
      <w:r>
        <w:rPr>
          <w:color w:val="auto"/>
          <w:kern w:val="0"/>
          <w:szCs w:val="21"/>
        </w:rPr>
        <w:t>⑦</w:t>
      </w:r>
      <w:r>
        <w:rPr>
          <w:snapToGrid w:val="0"/>
          <w:color w:val="auto"/>
          <w:spacing w:val="-6"/>
          <w:kern w:val="21"/>
          <w:szCs w:val="21"/>
        </w:rPr>
        <w:fldChar w:fldCharType="end"/>
      </w:r>
      <w:r>
        <w:rPr>
          <w:snapToGrid w:val="0"/>
          <w:color w:val="auto"/>
          <w:spacing w:val="-6"/>
          <w:kern w:val="21"/>
          <w:szCs w:val="21"/>
        </w:rPr>
        <w:t>=</w:t>
      </w:r>
      <w:r>
        <w:rPr>
          <w:snapToGrid w:val="0"/>
          <w:color w:val="auto"/>
          <w:spacing w:val="-16"/>
          <w:kern w:val="21"/>
          <w:szCs w:val="21"/>
        </w:rPr>
        <w:fldChar w:fldCharType="begin"/>
      </w:r>
      <w:r>
        <w:rPr>
          <w:snapToGrid w:val="0"/>
          <w:color w:val="auto"/>
          <w:spacing w:val="-16"/>
          <w:kern w:val="21"/>
          <w:szCs w:val="21"/>
        </w:rPr>
        <w:instrText xml:space="preserve"> = 6 \* GB3 \* MERGEFORMAT </w:instrText>
      </w:r>
      <w:r>
        <w:rPr>
          <w:snapToGrid w:val="0"/>
          <w:color w:val="auto"/>
          <w:spacing w:val="-16"/>
          <w:kern w:val="21"/>
          <w:szCs w:val="21"/>
        </w:rPr>
        <w:fldChar w:fldCharType="separate"/>
      </w:r>
      <w:r>
        <w:rPr>
          <w:color w:val="auto"/>
          <w:kern w:val="0"/>
          <w:szCs w:val="21"/>
        </w:rPr>
        <w:t>⑥</w:t>
      </w:r>
      <w:r>
        <w:rPr>
          <w:snapToGrid w:val="0"/>
          <w:color w:val="auto"/>
          <w:spacing w:val="-16"/>
          <w:kern w:val="21"/>
          <w:szCs w:val="21"/>
        </w:rPr>
        <w:fldChar w:fldCharType="end"/>
      </w:r>
      <w:r>
        <w:rPr>
          <w:snapToGrid w:val="0"/>
          <w:color w:val="auto"/>
          <w:spacing w:val="-16"/>
          <w:kern w:val="21"/>
          <w:szCs w:val="21"/>
        </w:rPr>
        <w:t>-</w:t>
      </w:r>
      <w:r>
        <w:rPr>
          <w:snapToGrid w:val="0"/>
          <w:color w:val="auto"/>
          <w:spacing w:val="-6"/>
          <w:kern w:val="21"/>
          <w:szCs w:val="21"/>
        </w:rPr>
        <w:fldChar w:fldCharType="begin"/>
      </w:r>
      <w:r>
        <w:rPr>
          <w:snapToGrid w:val="0"/>
          <w:color w:val="auto"/>
          <w:spacing w:val="-6"/>
          <w:kern w:val="21"/>
          <w:szCs w:val="21"/>
        </w:rPr>
        <w:instrText xml:space="preserve"> = 1 \* GB3 \* MERGEFORMAT </w:instrText>
      </w:r>
      <w:r>
        <w:rPr>
          <w:snapToGrid w:val="0"/>
          <w:color w:val="auto"/>
          <w:spacing w:val="-6"/>
          <w:kern w:val="21"/>
          <w:szCs w:val="21"/>
        </w:rPr>
        <w:fldChar w:fldCharType="separate"/>
      </w:r>
      <w:r>
        <w:rPr>
          <w:color w:val="auto"/>
          <w:kern w:val="0"/>
          <w:szCs w:val="21"/>
        </w:rPr>
        <w:t>①</w:t>
      </w:r>
      <w:r>
        <w:rPr>
          <w:snapToGrid w:val="0"/>
          <w:color w:val="auto"/>
          <w:spacing w:val="-6"/>
          <w:kern w:val="21"/>
          <w:szCs w:val="21"/>
        </w:rPr>
        <w:fldChar w:fldCharType="end"/>
      </w:r>
    </w:p>
    <w:p>
      <w:pPr>
        <w:pStyle w:val="2"/>
        <w:jc w:val="center"/>
        <w:rPr>
          <w:rFonts w:ascii="Times New Roman" w:hAnsi="Times New Roman" w:eastAsia="宋体"/>
          <w:smallCaps w:val="0"/>
          <w:color w:val="auto"/>
          <w:sz w:val="24"/>
        </w:rPr>
      </w:pPr>
      <w:r>
        <w:rPr>
          <w:color w:val="auto"/>
        </w:rPr>
        <w:drawing>
          <wp:anchor distT="0" distB="0" distL="114300" distR="114300" simplePos="0" relativeHeight="251670528" behindDoc="0" locked="0" layoutInCell="1" allowOverlap="1">
            <wp:simplePos x="0" y="0"/>
            <wp:positionH relativeFrom="column">
              <wp:posOffset>7700645</wp:posOffset>
            </wp:positionH>
            <wp:positionV relativeFrom="paragraph">
              <wp:posOffset>0</wp:posOffset>
            </wp:positionV>
            <wp:extent cx="923925" cy="904875"/>
            <wp:effectExtent l="0" t="0" r="9525" b="9525"/>
            <wp:wrapNone/>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18"/>
                    <a:stretch>
                      <a:fillRect/>
                    </a:stretch>
                  </pic:blipFill>
                  <pic:spPr>
                    <a:xfrm>
                      <a:off x="0" y="0"/>
                      <a:ext cx="923925" cy="904875"/>
                    </a:xfrm>
                    <a:prstGeom prst="rect">
                      <a:avLst/>
                    </a:prstGeom>
                    <a:noFill/>
                    <a:ln w="9525">
                      <a:noFill/>
                    </a:ln>
                  </pic:spPr>
                </pic:pic>
              </a:graphicData>
            </a:graphic>
          </wp:anchor>
        </w:drawing>
      </w:r>
      <w:r>
        <w:rPr>
          <w:rFonts w:ascii="Times New Roman" w:hAnsi="Times New Roman" w:eastAsia="宋体"/>
          <w:smallCaps w:val="0"/>
          <w:color w:val="auto"/>
        </w:rPr>
        <mc:AlternateContent>
          <mc:Choice Requires="wps">
            <w:drawing>
              <wp:anchor distT="0" distB="0" distL="114300" distR="114300" simplePos="0" relativeHeight="251661312" behindDoc="0" locked="0" layoutInCell="1" allowOverlap="1">
                <wp:simplePos x="0" y="0"/>
                <wp:positionH relativeFrom="column">
                  <wp:posOffset>4248150</wp:posOffset>
                </wp:positionH>
                <wp:positionV relativeFrom="paragraph">
                  <wp:posOffset>2847340</wp:posOffset>
                </wp:positionV>
                <wp:extent cx="800100" cy="320675"/>
                <wp:effectExtent l="243840" t="6350" r="22860" b="263525"/>
                <wp:wrapNone/>
                <wp:docPr id="117" name="圆角矩形标注 117"/>
                <wp:cNvGraphicFramePr/>
                <a:graphic xmlns:a="http://schemas.openxmlformats.org/drawingml/2006/main">
                  <a:graphicData uri="http://schemas.microsoft.com/office/word/2010/wordprocessingShape">
                    <wps:wsp>
                      <wps:cNvSpPr/>
                      <wps:spPr>
                        <a:xfrm>
                          <a:off x="0" y="0"/>
                          <a:ext cx="800100" cy="320675"/>
                        </a:xfrm>
                        <a:prstGeom prst="wedgeRoundRectCallout">
                          <a:avLst>
                            <a:gd name="adj1" fmla="val -74841"/>
                            <a:gd name="adj2" fmla="val 120495"/>
                            <a:gd name="adj3" fmla="val 16667"/>
                          </a:avLst>
                        </a:prstGeom>
                        <a:solidFill>
                          <a:srgbClr val="FFFFFF"/>
                        </a:solidFill>
                        <a:ln w="12700" cap="flat" cmpd="sng">
                          <a:solidFill>
                            <a:srgbClr val="000000"/>
                          </a:solidFill>
                          <a:prstDash val="solid"/>
                          <a:miter/>
                          <a:headEnd type="none" w="med" len="med"/>
                          <a:tailEnd type="none" w="med" len="med"/>
                        </a:ln>
                      </wps:spPr>
                      <wps:txbx>
                        <w:txbxContent>
                          <w:p>
                            <w:pPr>
                              <w:rPr>
                                <w:b/>
                                <w:color w:val="FF0000"/>
                              </w:rPr>
                            </w:pPr>
                            <w:r>
                              <w:rPr>
                                <w:b/>
                                <w:color w:val="FF0000"/>
                              </w:rPr>
                              <w:t>建设项目</w:t>
                            </w:r>
                          </w:p>
                        </w:txbxContent>
                      </wps:txbx>
                      <wps:bodyPr upright="1"/>
                    </wps:wsp>
                  </a:graphicData>
                </a:graphic>
              </wp:anchor>
            </w:drawing>
          </mc:Choice>
          <mc:Fallback>
            <w:pict>
              <v:shape id="_x0000_s1026" o:spid="_x0000_s1026" o:spt="62" type="#_x0000_t62" style="position:absolute;left:0pt;margin-left:334.5pt;margin-top:224.2pt;height:25.25pt;width:63pt;z-index:251661312;mso-width-relative:page;mso-height-relative:page;" fillcolor="#FFFFFF" filled="t" stroked="t" coordsize="21600,21600" o:gfxdata="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pPntZ9kAAAAL&#10;AQAADwAAAAAAAAABACAAAAAiAAAAZHJzL2Rvd25yZXYueG1sUEsBAhQAFAAAAAgAh07iQJu6IZxU&#10;AgAAwQQAAA4AAAAAAAAAAQAgAAAAKAEAAGRycy9lMm9Eb2MueG1sUEsFBgAAAAAGAAYAWQEAAO4F&#10;AAAAAA==&#10;" adj="-5366,36827,14400">
                <v:fill on="t" focussize="0,0"/>
                <v:stroke weight="1pt" color="#000000" joinstyle="miter"/>
                <v:imagedata o:title=""/>
                <o:lock v:ext="edit" aspectratio="f"/>
                <v:textbox>
                  <w:txbxContent>
                    <w:p>
                      <w:pPr>
                        <w:rPr>
                          <w:b/>
                          <w:color w:val="FF0000"/>
                        </w:rPr>
                      </w:pPr>
                      <w:r>
                        <w:rPr>
                          <w:b/>
                          <w:color w:val="FF0000"/>
                        </w:rPr>
                        <w:t>建设项目</w:t>
                      </w:r>
                    </w:p>
                  </w:txbxContent>
                </v:textbox>
              </v:shape>
            </w:pict>
          </mc:Fallback>
        </mc:AlternateContent>
      </w:r>
      <w:r>
        <w:rPr>
          <w:color w:val="auto"/>
        </w:rPr>
        <w:drawing>
          <wp:inline distT="0" distB="0" distL="114300" distR="114300">
            <wp:extent cx="8314055" cy="5819140"/>
            <wp:effectExtent l="0" t="0" r="10795" b="1016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9"/>
                    <a:stretch>
                      <a:fillRect/>
                    </a:stretch>
                  </pic:blipFill>
                  <pic:spPr>
                    <a:xfrm>
                      <a:off x="0" y="0"/>
                      <a:ext cx="8314055" cy="5819140"/>
                    </a:xfrm>
                    <a:prstGeom prst="rect">
                      <a:avLst/>
                    </a:prstGeom>
                    <a:noFill/>
                    <a:ln w="9525">
                      <a:noFill/>
                    </a:ln>
                  </pic:spPr>
                </pic:pic>
              </a:graphicData>
            </a:graphic>
          </wp:inline>
        </w:drawing>
      </w:r>
    </w:p>
    <w:p>
      <w:pPr>
        <w:pStyle w:val="35"/>
        <w:spacing w:before="0" w:after="0"/>
        <w:rPr>
          <w:rFonts w:ascii="Times New Roman" w:hAnsi="Times New Roman" w:eastAsia="宋体"/>
          <w:smallCaps w:val="0"/>
          <w:color w:val="auto"/>
          <w:sz w:val="24"/>
          <w:szCs w:val="24"/>
        </w:rPr>
        <w:sectPr>
          <w:footerReference r:id="rId5" w:type="default"/>
          <w:pgSz w:w="16840" w:h="11907" w:orient="landscape"/>
          <w:pgMar w:top="1092" w:right="1531" w:bottom="1134" w:left="1134" w:header="0" w:footer="329" w:gutter="0"/>
          <w:pgBorders>
            <w:top w:val="none" w:sz="0" w:space="0"/>
            <w:left w:val="none" w:sz="0" w:space="0"/>
            <w:bottom w:val="none" w:sz="0" w:space="0"/>
            <w:right w:val="none" w:sz="0" w:space="0"/>
          </w:pgBorders>
          <w:cols w:space="720" w:num="1"/>
          <w:docGrid w:linePitch="326" w:charSpace="-4916"/>
        </w:sectPr>
      </w:pPr>
      <w:bookmarkStart w:id="98" w:name="_Toc2411"/>
      <w:r>
        <w:rPr>
          <w:rFonts w:ascii="Times New Roman" w:hAnsi="Times New Roman" w:eastAsia="宋体"/>
          <w:smallCaps w:val="0"/>
          <w:color w:val="auto"/>
          <w:sz w:val="24"/>
          <w:szCs w:val="24"/>
        </w:rPr>
        <w:t>附图</w:t>
      </w:r>
      <w:r>
        <w:rPr>
          <w:rFonts w:hint="eastAsia" w:ascii="Times New Roman" w:hAnsi="Times New Roman"/>
          <w:smallCaps w:val="0"/>
          <w:color w:val="auto"/>
          <w:sz w:val="24"/>
          <w:szCs w:val="24"/>
          <w:lang w:val="en-US" w:eastAsia="zh-CN"/>
        </w:rPr>
        <w:t>1</w:t>
      </w:r>
      <w:r>
        <w:rPr>
          <w:rFonts w:ascii="Times New Roman" w:hAnsi="Times New Roman" w:eastAsia="宋体"/>
          <w:smallCaps w:val="0"/>
          <w:color w:val="auto"/>
          <w:sz w:val="24"/>
          <w:szCs w:val="24"/>
        </w:rPr>
        <w:t xml:space="preserve"> 项目地理位置图</w:t>
      </w:r>
      <w:bookmarkEnd w:id="98"/>
    </w:p>
    <w:p>
      <w:pPr>
        <w:pStyle w:val="2"/>
        <w:jc w:val="center"/>
        <w:rPr>
          <w:rFonts w:ascii="Times New Roman" w:hAnsi="Times New Roman" w:eastAsia="宋体"/>
          <w:color w:val="auto"/>
        </w:rPr>
      </w:pPr>
      <w:r>
        <w:rPr>
          <w:color w:val="auto"/>
          <w:sz w:val="21"/>
        </w:rPr>
        <mc:AlternateContent>
          <mc:Choice Requires="wps">
            <w:drawing>
              <wp:anchor distT="0" distB="0" distL="114300" distR="114300" simplePos="0" relativeHeight="251696128" behindDoc="0" locked="0" layoutInCell="1" allowOverlap="1">
                <wp:simplePos x="0" y="0"/>
                <wp:positionH relativeFrom="column">
                  <wp:posOffset>3093720</wp:posOffset>
                </wp:positionH>
                <wp:positionV relativeFrom="paragraph">
                  <wp:posOffset>1833245</wp:posOffset>
                </wp:positionV>
                <wp:extent cx="285750" cy="0"/>
                <wp:effectExtent l="0" t="0" r="0" b="0"/>
                <wp:wrapNone/>
                <wp:docPr id="3" name="直接连接符 3"/>
                <wp:cNvGraphicFramePr/>
                <a:graphic xmlns:a="http://schemas.openxmlformats.org/drawingml/2006/main">
                  <a:graphicData uri="http://schemas.microsoft.com/office/word/2010/wordprocessingShape">
                    <wps:wsp>
                      <wps:cNvCnPr/>
                      <wps:spPr>
                        <a:xfrm>
                          <a:off x="3813810" y="2526665"/>
                          <a:ext cx="285750"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43.6pt;margin-top:144.35pt;height:0pt;width:22.5pt;z-index:251696128;mso-width-relative:page;mso-height-relative:page;" filled="f" stroked="t" coordsize="21600,21600" o:gfxdata="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yqV/01QAAAAsBAAAPAAAAAAAAAAEAIAAAACIAAABkcnMvZG93bnJldi54bWxQSwECFAAUAAAA&#10;CACHTuJAWfbDtfEBAAC8AwAADgAAAAAAAAABACAAAAAkAQAAZHJzL2Uyb0RvYy54bWxQSwUGAAAA&#10;AAYABgBZAQAAhwUAAAAA&#10;">
                <v:fill on="f" focussize="0,0"/>
                <v:stroke weight="0.5pt" color="#FF0000 [3204]" miterlimit="8" joinstyle="miter"/>
                <v:imagedata o:title=""/>
                <o:lock v:ext="edit" aspectratio="f"/>
              </v:line>
            </w:pict>
          </mc:Fallback>
        </mc:AlternateContent>
      </w:r>
      <w:r>
        <w:rPr>
          <w:rFonts w:ascii="Times New Roman" w:hAnsi="Times New Roman" w:eastAsia="宋体"/>
          <w:smallCaps w:val="0"/>
          <w:color w:val="auto"/>
        </w:rPr>
        <mc:AlternateContent>
          <mc:Choice Requires="wps">
            <w:drawing>
              <wp:anchor distT="0" distB="0" distL="114300" distR="114300" simplePos="0" relativeHeight="251669504" behindDoc="0" locked="0" layoutInCell="1" allowOverlap="1">
                <wp:simplePos x="0" y="0"/>
                <wp:positionH relativeFrom="column">
                  <wp:posOffset>3460750</wp:posOffset>
                </wp:positionH>
                <wp:positionV relativeFrom="paragraph">
                  <wp:posOffset>1188720</wp:posOffset>
                </wp:positionV>
                <wp:extent cx="800100" cy="320675"/>
                <wp:effectExtent l="243840" t="6350" r="22860" b="263525"/>
                <wp:wrapNone/>
                <wp:docPr id="9" name="圆角矩形标注 9"/>
                <wp:cNvGraphicFramePr/>
                <a:graphic xmlns:a="http://schemas.openxmlformats.org/drawingml/2006/main">
                  <a:graphicData uri="http://schemas.microsoft.com/office/word/2010/wordprocessingShape">
                    <wps:wsp>
                      <wps:cNvSpPr/>
                      <wps:spPr>
                        <a:xfrm>
                          <a:off x="0" y="0"/>
                          <a:ext cx="800100" cy="320675"/>
                        </a:xfrm>
                        <a:prstGeom prst="wedgeRoundRectCallout">
                          <a:avLst>
                            <a:gd name="adj1" fmla="val -74841"/>
                            <a:gd name="adj2" fmla="val 120495"/>
                            <a:gd name="adj3" fmla="val 16667"/>
                          </a:avLst>
                        </a:prstGeom>
                        <a:solidFill>
                          <a:srgbClr val="FFFFFF"/>
                        </a:solidFill>
                        <a:ln w="12700" cap="flat" cmpd="sng">
                          <a:solidFill>
                            <a:srgbClr val="000000"/>
                          </a:solidFill>
                          <a:prstDash val="solid"/>
                          <a:miter/>
                          <a:headEnd type="none" w="med" len="med"/>
                          <a:tailEnd type="none" w="med" len="med"/>
                        </a:ln>
                      </wps:spPr>
                      <wps:txbx>
                        <w:txbxContent>
                          <w:p>
                            <w:pPr>
                              <w:rPr>
                                <w:b/>
                                <w:color w:val="FF0000"/>
                              </w:rPr>
                            </w:pPr>
                            <w:r>
                              <w:rPr>
                                <w:b/>
                                <w:color w:val="FF0000"/>
                              </w:rPr>
                              <w:t>建设项目</w:t>
                            </w:r>
                          </w:p>
                        </w:txbxContent>
                      </wps:txbx>
                      <wps:bodyPr upright="1"/>
                    </wps:wsp>
                  </a:graphicData>
                </a:graphic>
              </wp:anchor>
            </w:drawing>
          </mc:Choice>
          <mc:Fallback>
            <w:pict>
              <v:shape id="_x0000_s1026" o:spid="_x0000_s1026" o:spt="62" type="#_x0000_t62" style="position:absolute;left:0pt;margin-left:272.5pt;margin-top:93.6pt;height:25.25pt;width:63pt;z-index:251669504;mso-width-relative:page;mso-height-relative:page;" fillcolor="#FFFFFF" filled="t" stroked="t" coordsize="21600,21600" o:gfxdata="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lhaA9NkAAAALAQAA&#10;DwAAAAAAAAABACAAAAAiAAAAZHJzL2Rvd25yZXYueG1sUEsBAhQAFAAAAAgAh07iQLAO/b1RAgAA&#10;vQQAAA4AAAAAAAAAAQAgAAAAKAEAAGRycy9lMm9Eb2MueG1sUEsFBgAAAAAGAAYAWQEAAOsFAAAA&#10;AA==&#10;" adj="-5366,36827,14400">
                <v:fill on="t" focussize="0,0"/>
                <v:stroke weight="1pt" color="#000000" joinstyle="miter"/>
                <v:imagedata o:title=""/>
                <o:lock v:ext="edit" aspectratio="f"/>
                <v:textbox>
                  <w:txbxContent>
                    <w:p>
                      <w:pPr>
                        <w:rPr>
                          <w:b/>
                          <w:color w:val="FF0000"/>
                        </w:rPr>
                      </w:pPr>
                      <w:r>
                        <w:rPr>
                          <w:b/>
                          <w:color w:val="FF0000"/>
                        </w:rPr>
                        <w:t>建设项目</w:t>
                      </w:r>
                    </w:p>
                  </w:txbxContent>
                </v:textbox>
              </v:shape>
            </w:pict>
          </mc:Fallback>
        </mc:AlternateContent>
      </w:r>
      <w:r>
        <w:rPr>
          <w:color w:val="auto"/>
        </w:rPr>
        <w:drawing>
          <wp:anchor distT="0" distB="0" distL="114300" distR="114300" simplePos="0" relativeHeight="251663360" behindDoc="0" locked="0" layoutInCell="1" allowOverlap="1">
            <wp:simplePos x="0" y="0"/>
            <wp:positionH relativeFrom="column">
              <wp:posOffset>8291195</wp:posOffset>
            </wp:positionH>
            <wp:positionV relativeFrom="paragraph">
              <wp:posOffset>10795</wp:posOffset>
            </wp:positionV>
            <wp:extent cx="695325" cy="838200"/>
            <wp:effectExtent l="0" t="0" r="9525" b="0"/>
            <wp:wrapNone/>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20"/>
                    <a:stretch>
                      <a:fillRect/>
                    </a:stretch>
                  </pic:blipFill>
                  <pic:spPr>
                    <a:xfrm>
                      <a:off x="0" y="0"/>
                      <a:ext cx="695325" cy="838200"/>
                    </a:xfrm>
                    <a:prstGeom prst="rect">
                      <a:avLst/>
                    </a:prstGeom>
                    <a:noFill/>
                    <a:ln>
                      <a:noFill/>
                    </a:ln>
                  </pic:spPr>
                </pic:pic>
              </a:graphicData>
            </a:graphic>
          </wp:anchor>
        </w:drawing>
      </w:r>
      <w:r>
        <w:rPr>
          <w:color w:val="auto"/>
        </w:rPr>
        <w:drawing>
          <wp:inline distT="0" distB="0" distL="114300" distR="114300">
            <wp:extent cx="8998585" cy="5120640"/>
            <wp:effectExtent l="0" t="0" r="12065" b="381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21"/>
                    <a:stretch>
                      <a:fillRect/>
                    </a:stretch>
                  </pic:blipFill>
                  <pic:spPr>
                    <a:xfrm>
                      <a:off x="0" y="0"/>
                      <a:ext cx="8998585" cy="5120640"/>
                    </a:xfrm>
                    <a:prstGeom prst="rect">
                      <a:avLst/>
                    </a:prstGeom>
                    <a:noFill/>
                    <a:ln w="9525">
                      <a:noFill/>
                    </a:ln>
                  </pic:spPr>
                </pic:pic>
              </a:graphicData>
            </a:graphic>
          </wp:inline>
        </w:drawing>
      </w:r>
    </w:p>
    <w:p>
      <w:pPr>
        <w:pStyle w:val="5"/>
        <w:bidi w:val="0"/>
        <w:jc w:val="center"/>
        <w:rPr>
          <w:rFonts w:hint="eastAsia" w:ascii="Times New Roman" w:hAnsi="Times New Roman" w:eastAsia="宋体" w:cs="Times New Roman"/>
          <w:b/>
          <w:bCs/>
          <w:smallCaps w:val="0"/>
          <w:color w:val="auto"/>
          <w:kern w:val="2"/>
          <w:sz w:val="24"/>
          <w:szCs w:val="22"/>
          <w:lang w:val="en-US" w:eastAsia="zh-CN" w:bidi="ar-SA"/>
        </w:rPr>
        <w:sectPr>
          <w:pgSz w:w="16840" w:h="11907" w:orient="landscape"/>
          <w:pgMar w:top="1092" w:right="1531" w:bottom="1134" w:left="1134" w:header="0" w:footer="329" w:gutter="0"/>
          <w:pgBorders>
            <w:top w:val="none" w:sz="0" w:space="0"/>
            <w:left w:val="none" w:sz="0" w:space="0"/>
            <w:bottom w:val="none" w:sz="0" w:space="0"/>
            <w:right w:val="none" w:sz="0" w:space="0"/>
          </w:pgBorders>
          <w:cols w:space="720" w:num="1"/>
          <w:docGrid w:linePitch="326" w:charSpace="-4916"/>
        </w:sectPr>
      </w:pPr>
      <w:bookmarkStart w:id="99" w:name="_Toc26482"/>
      <w:r>
        <w:rPr>
          <w:rFonts w:hint="eastAsia" w:ascii="Times New Roman" w:hAnsi="Times New Roman" w:eastAsia="宋体" w:cs="Times New Roman"/>
          <w:b/>
          <w:bCs/>
          <w:smallCaps w:val="0"/>
          <w:color w:val="auto"/>
          <w:kern w:val="2"/>
          <w:sz w:val="24"/>
          <w:szCs w:val="22"/>
          <w:lang w:val="en-US" w:eastAsia="zh-CN" w:bidi="ar-SA"/>
        </w:rPr>
        <w:t>附图2 项目卫星图</w:t>
      </w:r>
      <w:bookmarkEnd w:id="99"/>
    </w:p>
    <w:p>
      <w:pPr>
        <w:pStyle w:val="37"/>
        <w:rPr>
          <w:color w:val="auto"/>
        </w:rPr>
      </w:pPr>
      <w:r>
        <w:rPr>
          <w:color w:val="auto"/>
          <w:sz w:val="21"/>
        </w:rPr>
        <mc:AlternateContent>
          <mc:Choice Requires="wps">
            <w:drawing>
              <wp:anchor distT="0" distB="0" distL="114300" distR="114300" simplePos="0" relativeHeight="251734016" behindDoc="0" locked="0" layoutInCell="1" allowOverlap="1">
                <wp:simplePos x="0" y="0"/>
                <wp:positionH relativeFrom="column">
                  <wp:posOffset>259715</wp:posOffset>
                </wp:positionH>
                <wp:positionV relativeFrom="paragraph">
                  <wp:posOffset>5003165</wp:posOffset>
                </wp:positionV>
                <wp:extent cx="771525" cy="447675"/>
                <wp:effectExtent l="9525" t="9525" r="19050" b="19050"/>
                <wp:wrapNone/>
                <wp:docPr id="89" name="文本框 89"/>
                <wp:cNvGraphicFramePr/>
                <a:graphic xmlns:a="http://schemas.openxmlformats.org/drawingml/2006/main">
                  <a:graphicData uri="http://schemas.microsoft.com/office/word/2010/wordprocessingShape">
                    <wps:wsp>
                      <wps:cNvSpPr txBox="1"/>
                      <wps:spPr>
                        <a:xfrm>
                          <a:off x="1008380" y="5696585"/>
                          <a:ext cx="771525" cy="447675"/>
                        </a:xfrm>
                        <a:prstGeom prst="rect">
                          <a:avLst/>
                        </a:prstGeom>
                        <a:solidFill>
                          <a:schemeClr val="lt1"/>
                        </a:solidFill>
                        <a:ln w="19050">
                          <a:solidFill>
                            <a:schemeClr val="accent1"/>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大气评价范围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45pt;margin-top:393.95pt;height:35.25pt;width:60.75pt;z-index:251734016;mso-width-relative:page;mso-height-relative:page;" fillcolor="#FFFFFF [3201]" filled="t" stroked="t" coordsize="21600,21600" o:gfxdata="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xXhvuNgAAAAKAQAADwAAAAAAAAABACAAAAAiAAAAZHJzL2Rvd25yZXYueG1sUEsB&#10;AhQAFAAAAAgAh07iQGSA1YFnAgAAxgQAAA4AAAAAAAAAAQAgAAAAJwEAAGRycy9lMm9Eb2MueG1s&#10;UEsFBgAAAAAGAAYAWQEAAAAGAAAAAA==&#10;">
                <v:fill on="t" focussize="0,0"/>
                <v:stroke weight="1.5pt" color="#4472C4 [3204]" joinstyle="round"/>
                <v:imagedata o:title=""/>
                <o:lock v:ext="edit" aspectratio="f"/>
                <v:textbox>
                  <w:txbxContent>
                    <w:p>
                      <w:pPr>
                        <w:rPr>
                          <w:rFonts w:hint="eastAsia" w:eastAsia="宋体"/>
                          <w:lang w:val="en-US" w:eastAsia="zh-CN"/>
                        </w:rPr>
                      </w:pPr>
                      <w:r>
                        <w:rPr>
                          <w:rFonts w:hint="eastAsia"/>
                          <w:lang w:val="en-US" w:eastAsia="zh-CN"/>
                        </w:rPr>
                        <w:t>大气评价范围</w:t>
                      </w:r>
                    </w:p>
                  </w:txbxContent>
                </v:textbox>
              </v:shape>
            </w:pict>
          </mc:Fallback>
        </mc:AlternateContent>
      </w:r>
      <w:r>
        <w:rPr>
          <w:color w:val="auto"/>
          <w:sz w:val="21"/>
        </w:rPr>
        <mc:AlternateContent>
          <mc:Choice Requires="wps">
            <w:drawing>
              <wp:anchor distT="0" distB="0" distL="114300" distR="114300" simplePos="0" relativeHeight="251732992" behindDoc="0" locked="0" layoutInCell="1" allowOverlap="1">
                <wp:simplePos x="0" y="0"/>
                <wp:positionH relativeFrom="column">
                  <wp:posOffset>250190</wp:posOffset>
                </wp:positionH>
                <wp:positionV relativeFrom="paragraph">
                  <wp:posOffset>4307840</wp:posOffset>
                </wp:positionV>
                <wp:extent cx="781050" cy="485775"/>
                <wp:effectExtent l="4445" t="4445" r="14605" b="5080"/>
                <wp:wrapNone/>
                <wp:docPr id="56" name="文本框 56"/>
                <wp:cNvGraphicFramePr/>
                <a:graphic xmlns:a="http://schemas.openxmlformats.org/drawingml/2006/main">
                  <a:graphicData uri="http://schemas.microsoft.com/office/word/2010/wordprocessingShape">
                    <wps:wsp>
                      <wps:cNvSpPr txBox="1"/>
                      <wps:spPr>
                        <a:xfrm>
                          <a:off x="970280" y="5001260"/>
                          <a:ext cx="781050" cy="485775"/>
                        </a:xfrm>
                        <a:prstGeom prst="rect">
                          <a:avLst/>
                        </a:prstGeom>
                        <a:solidFill>
                          <a:schemeClr val="lt1"/>
                        </a:solidFill>
                        <a:ln w="6350">
                          <a:solidFill>
                            <a:srgbClr val="FFFF00"/>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噪声评价范围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7pt;margin-top:339.2pt;height:38.25pt;width:61.5pt;z-index:251732992;mso-width-relative:page;mso-height-relative:page;" fillcolor="#FFFFFF [3201]" filled="t" stroked="t" coordsize="21600,21600" o:gfxdata="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e4vZ&#10;U9YAAAAKAQAADwAAAAAAAAABACAAAAAiAAAAZHJzL2Rvd25yZXYueG1sUEsBAhQAFAAAAAgAh07i&#10;QAGWCUVdAgAAxAQAAA4AAAAAAAAAAQAgAAAAJQEAAGRycy9lMm9Eb2MueG1sUEsFBgAAAAAGAAYA&#10;WQEAAPQFAAAAAA==&#10;">
                <v:fill on="t" focussize="0,0"/>
                <v:stroke weight="0.5pt" color="#FFFF00 [3204]" joinstyle="round"/>
                <v:imagedata o:title=""/>
                <o:lock v:ext="edit" aspectratio="f"/>
                <v:textbox>
                  <w:txbxContent>
                    <w:p>
                      <w:pPr>
                        <w:rPr>
                          <w:rFonts w:hint="eastAsia" w:eastAsia="宋体"/>
                          <w:lang w:val="en-US" w:eastAsia="zh-CN"/>
                        </w:rPr>
                      </w:pPr>
                      <w:r>
                        <w:rPr>
                          <w:rFonts w:hint="eastAsia"/>
                          <w:lang w:val="en-US" w:eastAsia="zh-CN"/>
                        </w:rPr>
                        <w:t>噪声评价范围</w:t>
                      </w:r>
                    </w:p>
                  </w:txbxContent>
                </v:textbox>
              </v:shape>
            </w:pict>
          </mc:Fallback>
        </mc:AlternateContent>
      </w:r>
      <w:r>
        <w:rPr>
          <w:color w:val="auto"/>
          <w:sz w:val="21"/>
        </w:rPr>
        <mc:AlternateContent>
          <mc:Choice Requires="wps">
            <w:drawing>
              <wp:anchor distT="0" distB="0" distL="114300" distR="114300" simplePos="0" relativeHeight="251731968" behindDoc="0" locked="0" layoutInCell="1" allowOverlap="1">
                <wp:simplePos x="0" y="0"/>
                <wp:positionH relativeFrom="column">
                  <wp:posOffset>250190</wp:posOffset>
                </wp:positionH>
                <wp:positionV relativeFrom="paragraph">
                  <wp:posOffset>3726815</wp:posOffset>
                </wp:positionV>
                <wp:extent cx="819150" cy="342900"/>
                <wp:effectExtent l="4445" t="4445" r="14605" b="14605"/>
                <wp:wrapNone/>
                <wp:docPr id="30" name="文本框 30"/>
                <wp:cNvGraphicFramePr/>
                <a:graphic xmlns:a="http://schemas.openxmlformats.org/drawingml/2006/main">
                  <a:graphicData uri="http://schemas.microsoft.com/office/word/2010/wordprocessingShape">
                    <wps:wsp>
                      <wps:cNvSpPr txBox="1"/>
                      <wps:spPr>
                        <a:xfrm>
                          <a:off x="970280" y="4420235"/>
                          <a:ext cx="819150" cy="342900"/>
                        </a:xfrm>
                        <a:prstGeom prst="rect">
                          <a:avLst/>
                        </a:prstGeom>
                        <a:solidFill>
                          <a:schemeClr val="lt1"/>
                        </a:solidFill>
                        <a:ln w="6350">
                          <a:solidFill>
                            <a:srgbClr val="FF0000"/>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厂区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7pt;margin-top:293.45pt;height:27pt;width:64.5pt;z-index:251731968;mso-width-relative:page;mso-height-relative:page;" fillcolor="#FFFFFF [3201]" filled="t" stroked="t" coordsize="21600,21600" o:gfxdata="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CctQNzbAAAACgEAAA8AAAAAAAAAAQAgAAAAIgAAAGRycy9kb3ducmV2LnhtbFBLAQIUABQA&#10;AAAIAIdO4kCiS4GkXwIAAMQEAAAOAAAAAAAAAAEAIAAAACoBAABkcnMvZTJvRG9jLnhtbFBLBQYA&#10;AAAABgAGAFkBAAD7BQAAAAA=&#10;">
                <v:fill on="t" focussize="0,0"/>
                <v:stroke weight="0.5pt" color="#FF0000 [3204]" joinstyle="round"/>
                <v:imagedata o:title=""/>
                <o:lock v:ext="edit" aspectratio="f"/>
                <v:textbox>
                  <w:txbxContent>
                    <w:p>
                      <w:pPr>
                        <w:rPr>
                          <w:rFonts w:hint="eastAsia" w:eastAsia="宋体"/>
                          <w:lang w:val="en-US" w:eastAsia="zh-CN"/>
                        </w:rPr>
                      </w:pPr>
                      <w:r>
                        <w:rPr>
                          <w:rFonts w:hint="eastAsia"/>
                          <w:lang w:val="en-US" w:eastAsia="zh-CN"/>
                        </w:rPr>
                        <w:t>厂区</w:t>
                      </w:r>
                    </w:p>
                  </w:txbxContent>
                </v:textbox>
              </v:shape>
            </w:pict>
          </mc:Fallback>
        </mc:AlternateContent>
      </w:r>
      <w:r>
        <w:rPr>
          <w:color w:val="auto"/>
          <w:sz w:val="21"/>
        </w:rPr>
        <mc:AlternateContent>
          <mc:Choice Requires="wps">
            <w:drawing>
              <wp:anchor distT="0" distB="0" distL="114300" distR="114300" simplePos="0" relativeHeight="251730944" behindDoc="0" locked="0" layoutInCell="1" allowOverlap="1">
                <wp:simplePos x="0" y="0"/>
                <wp:positionH relativeFrom="column">
                  <wp:posOffset>183515</wp:posOffset>
                </wp:positionH>
                <wp:positionV relativeFrom="paragraph">
                  <wp:posOffset>3612515</wp:posOffset>
                </wp:positionV>
                <wp:extent cx="1257300" cy="1924050"/>
                <wp:effectExtent l="4445" t="4445" r="14605" b="14605"/>
                <wp:wrapNone/>
                <wp:docPr id="24" name="文本框 24"/>
                <wp:cNvGraphicFramePr/>
                <a:graphic xmlns:a="http://schemas.openxmlformats.org/drawingml/2006/main">
                  <a:graphicData uri="http://schemas.microsoft.com/office/word/2010/wordprocessingShape">
                    <wps:wsp>
                      <wps:cNvSpPr txBox="1"/>
                      <wps:spPr>
                        <a:xfrm>
                          <a:off x="903605" y="4305935"/>
                          <a:ext cx="1257300" cy="19240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45pt;margin-top:284.45pt;height:151.5pt;width:99pt;z-index:251730944;mso-width-relative:page;mso-height-relative:page;" fillcolor="#FFFFFF [3201]" filled="t" stroked="t" coordsize="21600,21600" o:gfxdata="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BL446/WAAAACgEAAA8AAAAAAAAAAQAgAAAAIgAAAGRycy9kb3ducmV2LnhtbFBLAQIU&#10;ABQAAAAIAIdO4kBG1XWyZwIAAMUEAAAOAAAAAAAAAAEAIAAAACUBAABkcnMvZTJvRG9jLnhtbFBL&#10;BQYAAAAABgAGAFkBAAD+BQAAAAA=&#10;">
                <v:fill on="t" focussize="0,0"/>
                <v:stroke weight="0.5pt" color="#000000 [3204]" joinstyle="round"/>
                <v:imagedata o:title=""/>
                <o:lock v:ext="edit" aspectratio="f"/>
                <v:textbox>
                  <w:txbxContent>
                    <w:p/>
                  </w:txbxContent>
                </v:textbox>
              </v:shape>
            </w:pict>
          </mc:Fallback>
        </mc:AlternateContent>
      </w:r>
      <w:r>
        <w:rPr>
          <w:color w:val="auto"/>
          <w:sz w:val="21"/>
        </w:rPr>
        <mc:AlternateContent>
          <mc:Choice Requires="wps">
            <w:drawing>
              <wp:anchor distT="0" distB="0" distL="114300" distR="114300" simplePos="0" relativeHeight="251671552" behindDoc="0" locked="0" layoutInCell="1" allowOverlap="1">
                <wp:simplePos x="0" y="0"/>
                <wp:positionH relativeFrom="column">
                  <wp:posOffset>3717925</wp:posOffset>
                </wp:positionH>
                <wp:positionV relativeFrom="paragraph">
                  <wp:posOffset>713740</wp:posOffset>
                </wp:positionV>
                <wp:extent cx="400685" cy="962025"/>
                <wp:effectExtent l="0" t="0" r="0" b="0"/>
                <wp:wrapNone/>
                <wp:docPr id="33" name="文本框 33"/>
                <wp:cNvGraphicFramePr/>
                <a:graphic xmlns:a="http://schemas.openxmlformats.org/drawingml/2006/main">
                  <a:graphicData uri="http://schemas.microsoft.com/office/word/2010/wordprocessingShape">
                    <wps:wsp>
                      <wps:cNvSpPr txBox="1"/>
                      <wps:spPr>
                        <a:xfrm>
                          <a:off x="2418080" y="3550285"/>
                          <a:ext cx="400685" cy="9620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color w:val="FF0000"/>
                                <w:sz w:val="24"/>
                                <w:szCs w:val="24"/>
                                <w:lang w:val="en-US" w:eastAsia="zh-CN"/>
                              </w:rPr>
                            </w:pPr>
                            <w:r>
                              <w:rPr>
                                <w:rFonts w:hint="eastAsia"/>
                                <w:b/>
                                <w:bCs/>
                                <w:color w:val="FF0000"/>
                                <w:sz w:val="24"/>
                                <w:szCs w:val="24"/>
                                <w:lang w:val="en-US" w:eastAsia="zh-CN"/>
                              </w:rPr>
                              <w:t>蜚克图河</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2.75pt;margin-top:56.2pt;height:75.75pt;width:31.55pt;z-index:251671552;mso-width-relative:page;mso-height-relative:page;" filled="f" stroked="f" coordsize="21600,21600" o:gfxdata="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OqR+BDaAAAACwEAAA8AAAAA&#10;AAAAAQAgAAAAIgAAAGRycy9kb3ducmV2LnhtbFBLAQIUABQAAAAIAIdO4kCRipRnSwIAAHUEAAAO&#10;AAAAAAAAAAEAIAAAACkBAABkcnMvZTJvRG9jLnhtbFBLBQYAAAAABgAGAFkBAADmBQAAAAA=&#10;">
                <v:fill on="f" focussize="0,0"/>
                <v:stroke on="f" weight="0.5pt"/>
                <v:imagedata o:title=""/>
                <o:lock v:ext="edit" aspectratio="f"/>
                <v:textbox style="layout-flow:vertical-ideographic;">
                  <w:txbxContent>
                    <w:p>
                      <w:pPr>
                        <w:rPr>
                          <w:rFonts w:hint="eastAsia" w:eastAsia="宋体"/>
                          <w:b/>
                          <w:bCs/>
                          <w:color w:val="FF0000"/>
                          <w:sz w:val="24"/>
                          <w:szCs w:val="24"/>
                          <w:lang w:val="en-US" w:eastAsia="zh-CN"/>
                        </w:rPr>
                      </w:pPr>
                      <w:r>
                        <w:rPr>
                          <w:rFonts w:hint="eastAsia"/>
                          <w:b/>
                          <w:bCs/>
                          <w:color w:val="FF0000"/>
                          <w:sz w:val="24"/>
                          <w:szCs w:val="24"/>
                          <w:lang w:val="en-US" w:eastAsia="zh-CN"/>
                        </w:rPr>
                        <w:t>蜚克图河</w:t>
                      </w:r>
                    </w:p>
                  </w:txbxContent>
                </v:textbox>
              </v:shape>
            </w:pict>
          </mc:Fallback>
        </mc:AlternateContent>
      </w:r>
      <w:r>
        <w:rPr>
          <w:color w:val="auto"/>
        </w:rPr>
        <w:drawing>
          <wp:inline distT="0" distB="0" distL="114300" distR="114300">
            <wp:extent cx="8161655" cy="5552440"/>
            <wp:effectExtent l="0" t="0" r="10795" b="10160"/>
            <wp:docPr id="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
                    <pic:cNvPicPr>
                      <a:picLocks noChangeAspect="1"/>
                    </pic:cNvPicPr>
                  </pic:nvPicPr>
                  <pic:blipFill>
                    <a:blip r:embed="rId22"/>
                    <a:stretch>
                      <a:fillRect/>
                    </a:stretch>
                  </pic:blipFill>
                  <pic:spPr>
                    <a:xfrm>
                      <a:off x="0" y="0"/>
                      <a:ext cx="8161655" cy="5552440"/>
                    </a:xfrm>
                    <a:prstGeom prst="rect">
                      <a:avLst/>
                    </a:prstGeom>
                    <a:noFill/>
                    <a:ln w="9525">
                      <a:noFill/>
                    </a:ln>
                  </pic:spPr>
                </pic:pic>
              </a:graphicData>
            </a:graphic>
          </wp:inline>
        </w:drawing>
      </w:r>
    </w:p>
    <w:p>
      <w:pPr>
        <w:pStyle w:val="37"/>
        <w:ind w:left="0" w:leftChars="0" w:firstLine="0" w:firstLineChars="0"/>
        <w:rPr>
          <w:rFonts w:ascii="Times New Roman" w:hAnsi="Times New Roman" w:eastAsia="宋体"/>
          <w:b/>
          <w:bCs/>
          <w:smallCaps w:val="0"/>
          <w:color w:val="auto"/>
          <w:sz w:val="24"/>
        </w:rPr>
      </w:pPr>
    </w:p>
    <w:p>
      <w:pPr>
        <w:pStyle w:val="5"/>
        <w:bidi w:val="0"/>
        <w:jc w:val="center"/>
        <w:rPr>
          <w:rFonts w:hint="eastAsia" w:ascii="宋体" w:hAnsi="宋体" w:eastAsia="宋体" w:cs="宋体"/>
          <w:b w:val="0"/>
          <w:bCs w:val="0"/>
          <w:color w:val="auto"/>
          <w:sz w:val="24"/>
          <w:szCs w:val="24"/>
          <w:lang w:eastAsia="zh-CN"/>
        </w:rPr>
      </w:pPr>
      <w:bookmarkStart w:id="100" w:name="_Toc9544"/>
      <w:bookmarkStart w:id="101" w:name="_Toc20170"/>
      <w:r>
        <w:rPr>
          <w:rFonts w:hint="eastAsia" w:ascii="Times New Roman" w:hAnsi="Times New Roman" w:eastAsia="宋体" w:cs="Times New Roman"/>
          <w:b/>
          <w:bCs/>
          <w:smallCaps w:val="0"/>
          <w:color w:val="auto"/>
          <w:kern w:val="2"/>
          <w:sz w:val="24"/>
          <w:szCs w:val="22"/>
          <w:lang w:val="en-US" w:eastAsia="zh-CN" w:bidi="ar-SA"/>
        </w:rPr>
        <w:t>附图3 环境保护目标分布图</w:t>
      </w:r>
      <w:bookmarkEnd w:id="100"/>
      <w:bookmarkEnd w:id="101"/>
    </w:p>
    <w:p>
      <w:pPr>
        <w:rPr>
          <w:color w:val="auto"/>
        </w:rPr>
        <w:sectPr>
          <w:pgSz w:w="16840" w:h="11907" w:orient="landscape"/>
          <w:pgMar w:top="1092" w:right="1531" w:bottom="1134" w:left="1134" w:header="0" w:footer="329" w:gutter="0"/>
          <w:pgBorders>
            <w:top w:val="none" w:sz="0" w:space="0"/>
            <w:left w:val="none" w:sz="0" w:space="0"/>
            <w:bottom w:val="none" w:sz="0" w:space="0"/>
            <w:right w:val="none" w:sz="0" w:space="0"/>
          </w:pgBorders>
          <w:cols w:space="720" w:num="1"/>
          <w:docGrid w:linePitch="326" w:charSpace="-4916"/>
        </w:sectPr>
      </w:pPr>
    </w:p>
    <w:p>
      <w:pPr>
        <w:pStyle w:val="49"/>
        <w:jc w:val="center"/>
        <w:rPr>
          <w:color w:val="auto"/>
        </w:rPr>
      </w:pPr>
    </w:p>
    <w:p>
      <w:pPr>
        <w:pStyle w:val="49"/>
        <w:jc w:val="center"/>
        <w:rPr>
          <w:color w:val="auto"/>
        </w:rPr>
      </w:pPr>
    </w:p>
    <w:p>
      <w:pPr>
        <w:pStyle w:val="49"/>
        <w:jc w:val="center"/>
        <w:rPr>
          <w:color w:val="auto"/>
        </w:rPr>
      </w:pPr>
      <w:r>
        <w:rPr>
          <w:color w:val="auto"/>
          <w:sz w:val="24"/>
        </w:rPr>
        <mc:AlternateContent>
          <mc:Choice Requires="wps">
            <w:drawing>
              <wp:anchor distT="0" distB="0" distL="114300" distR="114300" simplePos="0" relativeHeight="251720704" behindDoc="0" locked="0" layoutInCell="1" allowOverlap="1">
                <wp:simplePos x="0" y="0"/>
                <wp:positionH relativeFrom="column">
                  <wp:posOffset>4291965</wp:posOffset>
                </wp:positionH>
                <wp:positionV relativeFrom="paragraph">
                  <wp:posOffset>1094740</wp:posOffset>
                </wp:positionV>
                <wp:extent cx="304800" cy="209550"/>
                <wp:effectExtent l="9525" t="9525" r="9525" b="9525"/>
                <wp:wrapNone/>
                <wp:docPr id="209" name="文本框 209"/>
                <wp:cNvGraphicFramePr/>
                <a:graphic xmlns:a="http://schemas.openxmlformats.org/drawingml/2006/main">
                  <a:graphicData uri="http://schemas.microsoft.com/office/word/2010/wordprocessingShape">
                    <wps:wsp>
                      <wps:cNvSpPr txBox="1"/>
                      <wps:spPr>
                        <a:xfrm>
                          <a:off x="4985385" y="2416810"/>
                          <a:ext cx="304800" cy="209550"/>
                        </a:xfrm>
                        <a:prstGeom prst="rect">
                          <a:avLst/>
                        </a:prstGeom>
                        <a:noFill/>
                        <a:ln w="19050">
                          <a:solidFill>
                            <a:srgbClr val="FF0000"/>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7.95pt;margin-top:86.2pt;height:16.5pt;width:24pt;z-index:251720704;mso-width-relative:page;mso-height-relative:page;" filled="f" stroked="t" coordsize="21600,21600" o:gfxdata="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4Fr5/2gAAAAsBAAAPAAAAAAAAAAEAIAAAACIAAABkcnMvZG93bnJldi54bWxQSwECFAAUAAAA&#10;CACHTuJA3FV+Q14CAACfBAAADgAAAAAAAAABACAAAAApAQAAZHJzL2Uyb0RvYy54bWxQSwUGAAAA&#10;AAYABgBZAQAA+QUAAAAA&#10;">
                <v:fill on="f" focussize="0,0"/>
                <v:stroke weight="1.5pt" color="#FF0000 [3204]" joinstyle="round"/>
                <v:imagedata o:title=""/>
                <o:lock v:ext="edit" aspectratio="f"/>
                <v:textbox>
                  <w:txbxContent>
                    <w:p/>
                  </w:txbxContent>
                </v:textbox>
              </v:shape>
            </w:pict>
          </mc:Fallback>
        </mc:AlternateContent>
      </w:r>
      <w:r>
        <w:rPr>
          <w:rFonts w:ascii="Times New Roman" w:hAnsi="Times New Roman" w:eastAsia="宋体"/>
          <w:smallCaps w:val="0"/>
          <w:color w:val="auto"/>
        </w:rPr>
        <mc:AlternateContent>
          <mc:Choice Requires="wps">
            <w:drawing>
              <wp:anchor distT="0" distB="0" distL="114300" distR="114300" simplePos="0" relativeHeight="251716608" behindDoc="0" locked="0" layoutInCell="1" allowOverlap="1">
                <wp:simplePos x="0" y="0"/>
                <wp:positionH relativeFrom="column">
                  <wp:posOffset>4995545</wp:posOffset>
                </wp:positionH>
                <wp:positionV relativeFrom="paragraph">
                  <wp:posOffset>577215</wp:posOffset>
                </wp:positionV>
                <wp:extent cx="1402080" cy="320675"/>
                <wp:effectExtent l="397510" t="6350" r="10160" b="244475"/>
                <wp:wrapNone/>
                <wp:docPr id="32" name="圆角矩形标注 32"/>
                <wp:cNvGraphicFramePr/>
                <a:graphic xmlns:a="http://schemas.openxmlformats.org/drawingml/2006/main">
                  <a:graphicData uri="http://schemas.microsoft.com/office/word/2010/wordprocessingShape">
                    <wps:wsp>
                      <wps:cNvSpPr/>
                      <wps:spPr>
                        <a:xfrm>
                          <a:off x="0" y="0"/>
                          <a:ext cx="1402080" cy="320675"/>
                        </a:xfrm>
                        <a:prstGeom prst="wedgeRoundRectCallout">
                          <a:avLst>
                            <a:gd name="adj1" fmla="val -74841"/>
                            <a:gd name="adj2" fmla="val 120495"/>
                            <a:gd name="adj3" fmla="val 16667"/>
                          </a:avLst>
                        </a:prstGeom>
                        <a:solidFill>
                          <a:srgbClr val="FFFFFF"/>
                        </a:solidFill>
                        <a:ln w="12700" cap="flat" cmpd="sng">
                          <a:solidFill>
                            <a:srgbClr val="000000"/>
                          </a:solidFill>
                          <a:prstDash val="solid"/>
                          <a:miter/>
                          <a:headEnd type="none" w="med" len="med"/>
                          <a:tailEnd type="none" w="med" len="med"/>
                        </a:ln>
                      </wps:spPr>
                      <wps:txbx>
                        <w:txbxContent>
                          <w:p>
                            <w:pPr>
                              <w:rPr>
                                <w:rFonts w:hint="eastAsia" w:eastAsia="宋体"/>
                                <w:b/>
                                <w:color w:val="FF0000"/>
                                <w:lang w:val="en-US" w:eastAsia="zh-CN"/>
                              </w:rPr>
                            </w:pPr>
                            <w:r>
                              <w:rPr>
                                <w:rFonts w:hint="eastAsia"/>
                                <w:b/>
                                <w:color w:val="FF0000"/>
                                <w:lang w:val="en-US" w:eastAsia="zh-CN"/>
                              </w:rPr>
                              <w:t>危废暂存间（现有）</w:t>
                            </w:r>
                          </w:p>
                        </w:txbxContent>
                      </wps:txbx>
                      <wps:bodyPr upright="1"/>
                    </wps:wsp>
                  </a:graphicData>
                </a:graphic>
              </wp:anchor>
            </w:drawing>
          </mc:Choice>
          <mc:Fallback>
            <w:pict>
              <v:shape id="_x0000_s1026" o:spid="_x0000_s1026" o:spt="62" type="#_x0000_t62" style="position:absolute;left:0pt;margin-left:393.35pt;margin-top:45.45pt;height:25.25pt;width:110.4pt;z-index:251716608;mso-width-relative:page;mso-height-relative:page;" fillcolor="#FFFFFF" filled="t" stroked="t" coordsize="21600,21600" o:gfxdata="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GubftjZAAAA&#10;CwEAAA8AAAAAAAAAAQAgAAAAIgAAAGRycy9kb3ducmV2LnhtbFBLAQIUABQAAAAIAIdO4kA9SkPc&#10;VQIAAMAEAAAOAAAAAAAAAAEAIAAAACgBAABkcnMvZTJvRG9jLnhtbFBLBQYAAAAABgAGAFkBAADv&#10;BQAAAAA=&#10;" adj="-5366,36827,14400">
                <v:fill on="t" focussize="0,0"/>
                <v:stroke weight="1pt" color="#000000" joinstyle="miter"/>
                <v:imagedata o:title=""/>
                <o:lock v:ext="edit" aspectratio="f"/>
                <v:textbox>
                  <w:txbxContent>
                    <w:p>
                      <w:pPr>
                        <w:rPr>
                          <w:rFonts w:hint="eastAsia" w:eastAsia="宋体"/>
                          <w:b/>
                          <w:color w:val="FF0000"/>
                          <w:lang w:val="en-US" w:eastAsia="zh-CN"/>
                        </w:rPr>
                      </w:pPr>
                      <w:r>
                        <w:rPr>
                          <w:rFonts w:hint="eastAsia"/>
                          <w:b/>
                          <w:color w:val="FF0000"/>
                          <w:lang w:val="en-US" w:eastAsia="zh-CN"/>
                        </w:rPr>
                        <w:t>危废暂存间（现有）</w:t>
                      </w:r>
                    </w:p>
                  </w:txbxContent>
                </v:textbox>
              </v:shape>
            </w:pict>
          </mc:Fallback>
        </mc:AlternateContent>
      </w:r>
      <w:r>
        <w:rPr>
          <w:color w:val="auto"/>
          <w:sz w:val="24"/>
        </w:rPr>
        <mc:AlternateContent>
          <mc:Choice Requires="wps">
            <w:drawing>
              <wp:anchor distT="0" distB="0" distL="114300" distR="114300" simplePos="0" relativeHeight="251719680" behindDoc="0" locked="0" layoutInCell="1" allowOverlap="1">
                <wp:simplePos x="0" y="0"/>
                <wp:positionH relativeFrom="column">
                  <wp:posOffset>187325</wp:posOffset>
                </wp:positionH>
                <wp:positionV relativeFrom="paragraph">
                  <wp:posOffset>4551045</wp:posOffset>
                </wp:positionV>
                <wp:extent cx="913130" cy="266700"/>
                <wp:effectExtent l="0" t="0" r="1270" b="0"/>
                <wp:wrapNone/>
                <wp:docPr id="201" name="文本框 201"/>
                <wp:cNvGraphicFramePr/>
                <a:graphic xmlns:a="http://schemas.openxmlformats.org/drawingml/2006/main">
                  <a:graphicData uri="http://schemas.microsoft.com/office/word/2010/wordprocessingShape">
                    <wps:wsp>
                      <wps:cNvSpPr txBox="1"/>
                      <wps:spPr>
                        <a:xfrm>
                          <a:off x="1146810" y="5796915"/>
                          <a:ext cx="913130" cy="2667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污水处理站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75pt;margin-top:358.35pt;height:21pt;width:71.9pt;z-index:251719680;mso-width-relative:page;mso-height-relative:page;" fillcolor="#FFFFFF [3201]" filled="t" stroked="f" coordsize="21600,21600" o:gfxdata="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HwQ&#10;15zWAAAACgEAAA8AAAAAAAAAAQAgAAAAIgAAAGRycy9kb3ducmV2LnhtbFBLAQIUABQAAAAIAIdO&#10;4kB5UaWxXgIAAJ4EAAAOAAAAAAAAAAEAIAAAACUBAABkcnMvZTJvRG9jLnhtbFBLBQYAAAAABgAG&#10;AFkBAAD1BQAAAAA=&#10;">
                <v:fill on="t" focussize="0,0"/>
                <v:stroke on="f" weight="0.5pt"/>
                <v:imagedata o:title=""/>
                <o:lock v:ext="edit" aspectratio="f"/>
                <v:textbox>
                  <w:txbxContent>
                    <w:p>
                      <w:pPr>
                        <w:rPr>
                          <w:rFonts w:hint="eastAsia" w:eastAsia="宋体"/>
                          <w:lang w:val="en-US" w:eastAsia="zh-CN"/>
                        </w:rPr>
                      </w:pPr>
                      <w:r>
                        <w:rPr>
                          <w:rFonts w:hint="eastAsia"/>
                          <w:lang w:val="en-US" w:eastAsia="zh-CN"/>
                        </w:rPr>
                        <w:t>污水处理站</w:t>
                      </w:r>
                    </w:p>
                  </w:txbxContent>
                </v:textbox>
              </v:shape>
            </w:pict>
          </mc:Fallback>
        </mc:AlternateContent>
      </w:r>
      <w:r>
        <w:rPr>
          <w:color w:val="auto"/>
          <w:sz w:val="24"/>
        </w:rPr>
        <mc:AlternateContent>
          <mc:Choice Requires="wps">
            <w:drawing>
              <wp:anchor distT="0" distB="0" distL="114300" distR="114300" simplePos="0" relativeHeight="251718656" behindDoc="0" locked="0" layoutInCell="1" allowOverlap="1">
                <wp:simplePos x="0" y="0"/>
                <wp:positionH relativeFrom="column">
                  <wp:posOffset>1072515</wp:posOffset>
                </wp:positionH>
                <wp:positionV relativeFrom="paragraph">
                  <wp:posOffset>4741545</wp:posOffset>
                </wp:positionV>
                <wp:extent cx="485775" cy="304800"/>
                <wp:effectExtent l="0" t="0" r="9525" b="19050"/>
                <wp:wrapNone/>
                <wp:docPr id="80" name="直接箭头连接符 80"/>
                <wp:cNvGraphicFramePr/>
                <a:graphic xmlns:a="http://schemas.openxmlformats.org/drawingml/2006/main">
                  <a:graphicData uri="http://schemas.microsoft.com/office/word/2010/wordprocessingShape">
                    <wps:wsp>
                      <wps:cNvCnPr>
                        <a:stCxn id="54" idx="1"/>
                      </wps:cNvCnPr>
                      <wps:spPr>
                        <a:xfrm flipH="1" flipV="1">
                          <a:off x="1765935" y="6063615"/>
                          <a:ext cx="485775" cy="3048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84.45pt;margin-top:373.35pt;height:24pt;width:38.25pt;z-index:251718656;mso-width-relative:page;mso-height-relative:page;" filled="f" stroked="t" coordsize="21600,21600" o:gfxdata="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PDrsArXAAAACwEAAA8AAAAAAAAAAQAgAAAAIgAAAGRycy9kb3ducmV2Lnht&#10;bFBLAQIUABQAAAAIAIdO4kAxedgXMwIAACsEAAAOAAAAAAAAAAEAIAAAACYBAABkcnMvZTJvRG9j&#10;LnhtbFBLBQYAAAAABgAGAFkBAADLBQAAAAA=&#10;">
                <v:fill on="f" focussize="0,0"/>
                <v:stroke weight="0.5pt" color="#4472C4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717632" behindDoc="0" locked="0" layoutInCell="1" allowOverlap="1">
                <wp:simplePos x="0" y="0"/>
                <wp:positionH relativeFrom="column">
                  <wp:posOffset>1558290</wp:posOffset>
                </wp:positionH>
                <wp:positionV relativeFrom="paragraph">
                  <wp:posOffset>4874895</wp:posOffset>
                </wp:positionV>
                <wp:extent cx="171450" cy="342900"/>
                <wp:effectExtent l="9525" t="9525" r="9525" b="9525"/>
                <wp:wrapNone/>
                <wp:docPr id="54" name="文本框 54"/>
                <wp:cNvGraphicFramePr/>
                <a:graphic xmlns:a="http://schemas.openxmlformats.org/drawingml/2006/main">
                  <a:graphicData uri="http://schemas.microsoft.com/office/word/2010/wordprocessingShape">
                    <wps:wsp>
                      <wps:cNvSpPr txBox="1"/>
                      <wps:spPr>
                        <a:xfrm>
                          <a:off x="2251710" y="6196965"/>
                          <a:ext cx="171450" cy="342900"/>
                        </a:xfrm>
                        <a:prstGeom prst="rect">
                          <a:avLst/>
                        </a:prstGeom>
                        <a:noFill/>
                        <a:ln w="19050">
                          <a:solidFill>
                            <a:srgbClr val="FF0000"/>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2.7pt;margin-top:383.85pt;height:27pt;width:13.5pt;z-index:251717632;mso-width-relative:page;mso-height-relative:page;" filled="f" stroked="t" coordsize="21600,21600" o:gfxdata="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Mnw74tsAAAALAQAADwAAAAAAAAABACAAAAAiAAAAZHJzL2Rvd25yZXYueG1sUEsBAhQAFAAA&#10;AAgAh07iQFx6NLJeAgAAnQQAAA4AAAAAAAAAAQAgAAAAKgEAAGRycy9lMm9Eb2MueG1sUEsFBgAA&#10;AAAGAAYAWQEAAPoFAAAAAA==&#10;">
                <v:fill on="f" focussize="0,0"/>
                <v:stroke weight="1.5pt" color="#FF0000 [3204]" joinstyle="round"/>
                <v:imagedata o:title=""/>
                <o:lock v:ext="edit" aspectratio="f"/>
                <v:textbox>
                  <w:txbxContent>
                    <w:p/>
                  </w:txbxContent>
                </v:textbox>
              </v:shape>
            </w:pict>
          </mc:Fallback>
        </mc:AlternateContent>
      </w:r>
      <w:r>
        <w:rPr>
          <w:rFonts w:ascii="Times New Roman" w:hAnsi="Times New Roman" w:eastAsia="宋体"/>
          <w:smallCaps w:val="0"/>
          <w:color w:val="auto"/>
        </w:rPr>
        <mc:AlternateContent>
          <mc:Choice Requires="wps">
            <w:drawing>
              <wp:anchor distT="0" distB="0" distL="114300" distR="114300" simplePos="0" relativeHeight="251695104" behindDoc="0" locked="0" layoutInCell="1" allowOverlap="1">
                <wp:simplePos x="0" y="0"/>
                <wp:positionH relativeFrom="column">
                  <wp:posOffset>4738370</wp:posOffset>
                </wp:positionH>
                <wp:positionV relativeFrom="paragraph">
                  <wp:posOffset>1424940</wp:posOffset>
                </wp:positionV>
                <wp:extent cx="1402080" cy="320675"/>
                <wp:effectExtent l="397510" t="6350" r="13970" b="252095"/>
                <wp:wrapNone/>
                <wp:docPr id="205" name="圆角矩形标注 205"/>
                <wp:cNvGraphicFramePr/>
                <a:graphic xmlns:a="http://schemas.openxmlformats.org/drawingml/2006/main">
                  <a:graphicData uri="http://schemas.microsoft.com/office/word/2010/wordprocessingShape">
                    <wps:wsp>
                      <wps:cNvSpPr/>
                      <wps:spPr>
                        <a:xfrm>
                          <a:off x="0" y="0"/>
                          <a:ext cx="1402080" cy="320675"/>
                        </a:xfrm>
                        <a:prstGeom prst="wedgeRoundRectCallout">
                          <a:avLst>
                            <a:gd name="adj1" fmla="val -74841"/>
                            <a:gd name="adj2" fmla="val 120495"/>
                            <a:gd name="adj3" fmla="val 16667"/>
                          </a:avLst>
                        </a:prstGeom>
                        <a:solidFill>
                          <a:srgbClr val="FFFFFF"/>
                        </a:solidFill>
                        <a:ln w="12700" cap="flat" cmpd="sng">
                          <a:solidFill>
                            <a:srgbClr val="000000"/>
                          </a:solidFill>
                          <a:prstDash val="solid"/>
                          <a:miter/>
                          <a:headEnd type="none" w="med" len="med"/>
                          <a:tailEnd type="none" w="med" len="med"/>
                        </a:ln>
                      </wps:spPr>
                      <wps:txbx>
                        <w:txbxContent>
                          <w:p>
                            <w:pPr>
                              <w:rPr>
                                <w:rFonts w:hint="eastAsia" w:eastAsia="宋体"/>
                                <w:b/>
                                <w:color w:val="FF0000"/>
                                <w:lang w:eastAsia="zh-CN"/>
                              </w:rPr>
                            </w:pPr>
                            <w:r>
                              <w:rPr>
                                <w:rFonts w:hint="eastAsia"/>
                                <w:b/>
                                <w:color w:val="FF0000"/>
                                <w:lang w:eastAsia="zh-CN"/>
                              </w:rPr>
                              <w:t>本次扩建</w:t>
                            </w:r>
                            <w:r>
                              <w:rPr>
                                <w:b/>
                                <w:color w:val="FF0000"/>
                              </w:rPr>
                              <w:t>项目</w:t>
                            </w:r>
                            <w:r>
                              <w:rPr>
                                <w:rFonts w:hint="eastAsia"/>
                                <w:b/>
                                <w:color w:val="FF0000"/>
                                <w:lang w:eastAsia="zh-CN"/>
                              </w:rPr>
                              <w:t>位置</w:t>
                            </w:r>
                          </w:p>
                        </w:txbxContent>
                      </wps:txbx>
                      <wps:bodyPr upright="1"/>
                    </wps:wsp>
                  </a:graphicData>
                </a:graphic>
              </wp:anchor>
            </w:drawing>
          </mc:Choice>
          <mc:Fallback>
            <w:pict>
              <v:shape id="_x0000_s1026" o:spid="_x0000_s1026" o:spt="62" type="#_x0000_t62" style="position:absolute;left:0pt;margin-left:373.1pt;margin-top:112.2pt;height:25.25pt;width:110.4pt;z-index:251695104;mso-width-relative:page;mso-height-relative:page;" fillcolor="#FFFFFF" filled="t" stroked="t" coordsize="21600,21600" o:gfxdata="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EdaovnZAAAA&#10;CwEAAA8AAAAAAAAAAQAgAAAAIgAAAGRycy9kb3ducmV2LnhtbFBLAQIUABQAAAAIAIdO4kAS+g4z&#10;VQIAAMIEAAAOAAAAAAAAAAEAIAAAACgBAABkcnMvZTJvRG9jLnhtbFBLBQYAAAAABgAGAFkBAADv&#10;BQAAAAA=&#10;" adj="-5366,36827,14400">
                <v:fill on="t" focussize="0,0"/>
                <v:stroke weight="1pt" color="#000000" joinstyle="miter"/>
                <v:imagedata o:title=""/>
                <o:lock v:ext="edit" aspectratio="f"/>
                <v:textbox>
                  <w:txbxContent>
                    <w:p>
                      <w:pPr>
                        <w:rPr>
                          <w:rFonts w:hint="eastAsia" w:eastAsia="宋体"/>
                          <w:b/>
                          <w:color w:val="FF0000"/>
                          <w:lang w:eastAsia="zh-CN"/>
                        </w:rPr>
                      </w:pPr>
                      <w:r>
                        <w:rPr>
                          <w:rFonts w:hint="eastAsia"/>
                          <w:b/>
                          <w:color w:val="FF0000"/>
                          <w:lang w:eastAsia="zh-CN"/>
                        </w:rPr>
                        <w:t>本次扩建</w:t>
                      </w:r>
                      <w:r>
                        <w:rPr>
                          <w:b/>
                          <w:color w:val="FF0000"/>
                        </w:rPr>
                        <w:t>项目</w:t>
                      </w:r>
                      <w:r>
                        <w:rPr>
                          <w:rFonts w:hint="eastAsia"/>
                          <w:b/>
                          <w:color w:val="FF0000"/>
                          <w:lang w:eastAsia="zh-CN"/>
                        </w:rPr>
                        <w:t>位置</w:t>
                      </w:r>
                    </w:p>
                  </w:txbxContent>
                </v:textbox>
              </v:shape>
            </w:pict>
          </mc:Fallback>
        </mc:AlternateContent>
      </w:r>
      <w:r>
        <w:rPr>
          <w:color w:val="auto"/>
          <w:sz w:val="24"/>
        </w:rPr>
        <mc:AlternateContent>
          <mc:Choice Requires="wps">
            <w:drawing>
              <wp:anchor distT="0" distB="0" distL="114300" distR="114300" simplePos="0" relativeHeight="251694080" behindDoc="0" locked="0" layoutInCell="1" allowOverlap="1">
                <wp:simplePos x="0" y="0"/>
                <wp:positionH relativeFrom="column">
                  <wp:posOffset>2305050</wp:posOffset>
                </wp:positionH>
                <wp:positionV relativeFrom="paragraph">
                  <wp:posOffset>1209675</wp:posOffset>
                </wp:positionV>
                <wp:extent cx="2240915" cy="1171575"/>
                <wp:effectExtent l="19050" t="19050" r="26035" b="28575"/>
                <wp:wrapNone/>
                <wp:docPr id="202" name="文本框 202"/>
                <wp:cNvGraphicFramePr/>
                <a:graphic xmlns:a="http://schemas.openxmlformats.org/drawingml/2006/main">
                  <a:graphicData uri="http://schemas.microsoft.com/office/word/2010/wordprocessingShape">
                    <wps:wsp>
                      <wps:cNvSpPr txBox="1"/>
                      <wps:spPr>
                        <a:xfrm>
                          <a:off x="2704465" y="1503045"/>
                          <a:ext cx="2240915" cy="1171575"/>
                        </a:xfrm>
                        <a:prstGeom prst="rect">
                          <a:avLst/>
                        </a:prstGeom>
                        <a:noFill/>
                        <a:ln w="38100">
                          <a:solidFill>
                            <a:srgbClr val="FF0000"/>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1.5pt;margin-top:95.25pt;height:92.25pt;width:176.45pt;z-index:251694080;mso-width-relative:page;mso-height-relative:page;" filled="f" stroked="t" coordsize="21600,21600" o:gfxdata="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olodf2QAAAAsBAAAPAAAAAAAAAAEAIAAAACIAAABkcnMvZG93bnJldi54bWxQSwECFAAU&#10;AAAACACHTuJALhcmK2ICAAChBAAADgAAAAAAAAABACAAAAAoAQAAZHJzL2Uyb0RvYy54bWxQSwUG&#10;AAAAAAYABgBZAQAA/AUAAAAA&#10;">
                <v:fill on="f" focussize="0,0"/>
                <v:stroke weight="3pt" color="#FF0000 [3204]" joinstyle="round"/>
                <v:imagedata o:title=""/>
                <o:lock v:ext="edit" aspectratio="f"/>
                <v:textbox>
                  <w:txbxContent>
                    <w:p/>
                  </w:txbxContent>
                </v:textbox>
              </v:shape>
            </w:pict>
          </mc:Fallback>
        </mc:AlternateContent>
      </w:r>
      <w:r>
        <w:rPr>
          <w:color w:val="auto"/>
        </w:rPr>
        <w:drawing>
          <wp:inline distT="0" distB="0" distL="114300" distR="114300">
            <wp:extent cx="5975350" cy="7014210"/>
            <wp:effectExtent l="0" t="0" r="13970" b="11430"/>
            <wp:docPr id="20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
                    <pic:cNvPicPr>
                      <a:picLocks noChangeAspect="1"/>
                    </pic:cNvPicPr>
                  </pic:nvPicPr>
                  <pic:blipFill>
                    <a:blip r:embed="rId23"/>
                    <a:srcRect r="13142"/>
                    <a:stretch>
                      <a:fillRect/>
                    </a:stretch>
                  </pic:blipFill>
                  <pic:spPr>
                    <a:xfrm>
                      <a:off x="0" y="0"/>
                      <a:ext cx="5975350" cy="7014210"/>
                    </a:xfrm>
                    <a:prstGeom prst="rect">
                      <a:avLst/>
                    </a:prstGeom>
                    <a:noFill/>
                    <a:ln>
                      <a:noFill/>
                    </a:ln>
                  </pic:spPr>
                </pic:pic>
              </a:graphicData>
            </a:graphic>
          </wp:inline>
        </w:drawing>
      </w:r>
    </w:p>
    <w:p>
      <w:pPr>
        <w:pStyle w:val="49"/>
        <w:jc w:val="center"/>
        <w:rPr>
          <w:color w:val="auto"/>
        </w:rPr>
      </w:pPr>
      <w:r>
        <w:rPr>
          <w:color w:val="auto"/>
        </w:rPr>
        <w:drawing>
          <wp:anchor distT="0" distB="0" distL="114300" distR="114300" simplePos="0" relativeHeight="251664384" behindDoc="0" locked="0" layoutInCell="1" allowOverlap="1">
            <wp:simplePos x="0" y="0"/>
            <wp:positionH relativeFrom="column">
              <wp:posOffset>8910320</wp:posOffset>
            </wp:positionH>
            <wp:positionV relativeFrom="paragraph">
              <wp:posOffset>160020</wp:posOffset>
            </wp:positionV>
            <wp:extent cx="695325" cy="838200"/>
            <wp:effectExtent l="0" t="0" r="9525" b="0"/>
            <wp:wrapNone/>
            <wp:docPr id="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pic:cNvPicPr>
                      <a:picLocks noChangeAspect="1"/>
                    </pic:cNvPicPr>
                  </pic:nvPicPr>
                  <pic:blipFill>
                    <a:blip r:embed="rId20"/>
                    <a:stretch>
                      <a:fillRect/>
                    </a:stretch>
                  </pic:blipFill>
                  <pic:spPr>
                    <a:xfrm>
                      <a:off x="0" y="0"/>
                      <a:ext cx="695325" cy="838200"/>
                    </a:xfrm>
                    <a:prstGeom prst="rect">
                      <a:avLst/>
                    </a:prstGeom>
                    <a:noFill/>
                    <a:ln>
                      <a:noFill/>
                    </a:ln>
                  </pic:spPr>
                </pic:pic>
              </a:graphicData>
            </a:graphic>
          </wp:anchor>
        </w:drawing>
      </w:r>
    </w:p>
    <w:p>
      <w:pPr>
        <w:pStyle w:val="49"/>
        <w:jc w:val="center"/>
        <w:rPr>
          <w:color w:val="auto"/>
        </w:rPr>
      </w:pPr>
    </w:p>
    <w:p>
      <w:pPr>
        <w:pStyle w:val="5"/>
        <w:bidi w:val="0"/>
        <w:jc w:val="center"/>
        <w:rPr>
          <w:rFonts w:hint="eastAsia" w:ascii="Times New Roman" w:hAnsi="Times New Roman" w:eastAsia="宋体" w:cs="Times New Roman"/>
          <w:b/>
          <w:bCs/>
          <w:smallCaps w:val="0"/>
          <w:color w:val="auto"/>
          <w:kern w:val="2"/>
          <w:sz w:val="24"/>
          <w:szCs w:val="22"/>
          <w:lang w:val="en-US" w:eastAsia="zh-CN" w:bidi="ar-SA"/>
        </w:rPr>
        <w:sectPr>
          <w:pgSz w:w="11907" w:h="16840"/>
          <w:pgMar w:top="1531" w:right="1134" w:bottom="1134" w:left="1092" w:header="0" w:footer="896" w:gutter="0"/>
          <w:pgBorders>
            <w:top w:val="none" w:sz="0" w:space="0"/>
            <w:left w:val="none" w:sz="0" w:space="0"/>
            <w:bottom w:val="none" w:sz="0" w:space="0"/>
            <w:right w:val="none" w:sz="0" w:space="0"/>
          </w:pgBorders>
          <w:cols w:space="720" w:num="1"/>
          <w:docGrid w:linePitch="326" w:charSpace="-4916"/>
        </w:sectPr>
      </w:pPr>
      <w:bookmarkStart w:id="102" w:name="_Toc28530"/>
      <w:r>
        <w:rPr>
          <w:rFonts w:hint="eastAsia" w:ascii="Times New Roman" w:hAnsi="Times New Roman" w:eastAsia="宋体" w:cs="Times New Roman"/>
          <w:b/>
          <w:bCs/>
          <w:smallCaps w:val="0"/>
          <w:color w:val="auto"/>
          <w:kern w:val="2"/>
          <w:sz w:val="24"/>
          <w:szCs w:val="22"/>
          <w:lang w:val="en-US" w:eastAsia="zh-CN" w:bidi="ar-SA"/>
        </w:rPr>
        <w:drawing>
          <wp:anchor distT="0" distB="0" distL="114300" distR="114300" simplePos="0" relativeHeight="251665408" behindDoc="0" locked="0" layoutInCell="1" allowOverlap="1">
            <wp:simplePos x="0" y="0"/>
            <wp:positionH relativeFrom="column">
              <wp:posOffset>5122545</wp:posOffset>
            </wp:positionH>
            <wp:positionV relativeFrom="paragraph">
              <wp:posOffset>5075555</wp:posOffset>
            </wp:positionV>
            <wp:extent cx="695325" cy="838200"/>
            <wp:effectExtent l="0" t="0" r="9525" b="0"/>
            <wp:wrapNone/>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pic:cNvPicPr>
                  </pic:nvPicPr>
                  <pic:blipFill>
                    <a:blip r:embed="rId20"/>
                    <a:stretch>
                      <a:fillRect/>
                    </a:stretch>
                  </pic:blipFill>
                  <pic:spPr>
                    <a:xfrm>
                      <a:off x="0" y="0"/>
                      <a:ext cx="695325" cy="838200"/>
                    </a:xfrm>
                    <a:prstGeom prst="rect">
                      <a:avLst/>
                    </a:prstGeom>
                    <a:noFill/>
                    <a:ln>
                      <a:noFill/>
                    </a:ln>
                  </pic:spPr>
                </pic:pic>
              </a:graphicData>
            </a:graphic>
          </wp:anchor>
        </w:drawing>
      </w:r>
      <w:r>
        <w:rPr>
          <w:rFonts w:hint="eastAsia" w:ascii="Times New Roman" w:hAnsi="Times New Roman" w:eastAsia="宋体" w:cs="Times New Roman"/>
          <w:b/>
          <w:bCs/>
          <w:smallCaps w:val="0"/>
          <w:color w:val="auto"/>
          <w:kern w:val="2"/>
          <w:sz w:val="24"/>
          <w:szCs w:val="22"/>
          <w:lang w:val="en-US" w:eastAsia="zh-CN" w:bidi="ar-SA"/>
        </w:rPr>
        <w:t>附图4 项目厂区平面布置图</w:t>
      </w:r>
      <w:bookmarkEnd w:id="102"/>
    </w:p>
    <w:p>
      <w:pPr>
        <w:rPr>
          <w:color w:val="auto"/>
        </w:rPr>
      </w:pPr>
      <w:r>
        <w:rPr>
          <w:color w:val="auto"/>
          <w:sz w:val="21"/>
        </w:rPr>
        <mc:AlternateContent>
          <mc:Choice Requires="wps">
            <w:drawing>
              <wp:anchor distT="0" distB="0" distL="114300" distR="114300" simplePos="0" relativeHeight="251728896" behindDoc="0" locked="0" layoutInCell="1" allowOverlap="1">
                <wp:simplePos x="0" y="0"/>
                <wp:positionH relativeFrom="column">
                  <wp:posOffset>139700</wp:posOffset>
                </wp:positionH>
                <wp:positionV relativeFrom="paragraph">
                  <wp:posOffset>6418580</wp:posOffset>
                </wp:positionV>
                <wp:extent cx="1343025" cy="266700"/>
                <wp:effectExtent l="13970" t="13970" r="14605" b="24130"/>
                <wp:wrapNone/>
                <wp:docPr id="281" name="文本框 281"/>
                <wp:cNvGraphicFramePr/>
                <a:graphic xmlns:a="http://schemas.openxmlformats.org/drawingml/2006/main">
                  <a:graphicData uri="http://schemas.microsoft.com/office/word/2010/wordprocessingShape">
                    <wps:wsp>
                      <wps:cNvSpPr txBox="1"/>
                      <wps:spPr>
                        <a:xfrm>
                          <a:off x="833120" y="7390765"/>
                          <a:ext cx="1343025" cy="266700"/>
                        </a:xfrm>
                        <a:prstGeom prst="rect">
                          <a:avLst/>
                        </a:prstGeom>
                        <a:noFill/>
                        <a:ln w="28575">
                          <a:solidFill>
                            <a:srgbClr val="FF0000"/>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pt;margin-top:505.4pt;height:21pt;width:105.75pt;z-index:251728896;mso-width-relative:page;mso-height-relative:page;" filled="f" stroked="t" coordsize="21600,21600" o:gfxdata="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D6/LxE2gAAAAwBAAAPAAAAAAAAAAEAIAAAACIAAABkcnMvZG93bnJldi54bWxQSwECFAAU&#10;AAAACACHTuJAzg/48WECAACfBAAADgAAAAAAAAABACAAAAApAQAAZHJzL2Uyb0RvYy54bWxQSwUG&#10;AAAAAAYABgBZAQAA/AUAAAAA&#10;">
                <v:fill on="f" focussize="0,0"/>
                <v:stroke weight="2.25pt" color="#FF0000 [3204]" joinstyle="round"/>
                <v:imagedata o:title=""/>
                <o:lock v:ext="edit" aspectratio="f"/>
                <v:textbox>
                  <w:txbxContent>
                    <w:p/>
                  </w:txbxContent>
                </v:textbox>
              </v:shape>
            </w:pict>
          </mc:Fallback>
        </mc:AlternateContent>
      </w:r>
      <w:r>
        <w:rPr>
          <w:color w:val="auto"/>
          <w:sz w:val="21"/>
        </w:rPr>
        <mc:AlternateContent>
          <mc:Choice Requires="wps">
            <w:drawing>
              <wp:anchor distT="0" distB="0" distL="114300" distR="114300" simplePos="0" relativeHeight="251727872" behindDoc="0" locked="0" layoutInCell="1" allowOverlap="1">
                <wp:simplePos x="0" y="0"/>
                <wp:positionH relativeFrom="column">
                  <wp:posOffset>2079625</wp:posOffset>
                </wp:positionH>
                <wp:positionV relativeFrom="paragraph">
                  <wp:posOffset>4330065</wp:posOffset>
                </wp:positionV>
                <wp:extent cx="1409700" cy="514985"/>
                <wp:effectExtent l="9525" t="9525" r="9525" b="27940"/>
                <wp:wrapNone/>
                <wp:docPr id="280" name="文本框 280"/>
                <wp:cNvGraphicFramePr/>
                <a:graphic xmlns:a="http://schemas.openxmlformats.org/drawingml/2006/main">
                  <a:graphicData uri="http://schemas.microsoft.com/office/word/2010/wordprocessingShape">
                    <wps:wsp>
                      <wps:cNvSpPr txBox="1"/>
                      <wps:spPr>
                        <a:xfrm>
                          <a:off x="0" y="0"/>
                          <a:ext cx="1409700" cy="514985"/>
                        </a:xfrm>
                        <a:prstGeom prst="rect">
                          <a:avLst/>
                        </a:prstGeom>
                        <a:noFill/>
                        <a:ln w="19050">
                          <a:solidFill>
                            <a:srgbClr val="FFFF00"/>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3.75pt;margin-top:340.95pt;height:40.55pt;width:111pt;z-index:251727872;mso-width-relative:page;mso-height-relative:page;" filled="f" stroked="t" coordsize="21600,21600" o:gfxdata="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XMlTx2gAAAAsB&#10;AAAPAAAAAAAAAAEAIAAAACIAAABkcnMvZG93bnJldi54bWxQSwECFAAUAAAACACHTuJAO3pqSFIC&#10;AACUBAAADgAAAAAAAAABACAAAAApAQAAZHJzL2Uyb0RvYy54bWxQSwUGAAAAAAYABgBZAQAA7QUA&#10;AAAA&#10;">
                <v:fill on="f" focussize="0,0"/>
                <v:stroke weight="1.5pt" color="#FFFF00 [3204]" joinstyle="round"/>
                <v:imagedata o:title=""/>
                <o:lock v:ext="edit" aspectratio="f"/>
                <v:textbox>
                  <w:txbxContent>
                    <w:p/>
                  </w:txbxContent>
                </v:textbox>
              </v:shape>
            </w:pict>
          </mc:Fallback>
        </mc:AlternateContent>
      </w:r>
      <w:r>
        <w:rPr>
          <w:color w:val="auto"/>
          <w:sz w:val="21"/>
        </w:rPr>
        <mc:AlternateContent>
          <mc:Choice Requires="wps">
            <w:drawing>
              <wp:anchor distT="0" distB="0" distL="114300" distR="114300" simplePos="0" relativeHeight="251726848" behindDoc="0" locked="0" layoutInCell="1" allowOverlap="1">
                <wp:simplePos x="0" y="0"/>
                <wp:positionH relativeFrom="column">
                  <wp:posOffset>3726815</wp:posOffset>
                </wp:positionH>
                <wp:positionV relativeFrom="paragraph">
                  <wp:posOffset>4548505</wp:posOffset>
                </wp:positionV>
                <wp:extent cx="778510" cy="272415"/>
                <wp:effectExtent l="9525" t="9525" r="12065" b="22860"/>
                <wp:wrapNone/>
                <wp:docPr id="278" name="文本框 278"/>
                <wp:cNvGraphicFramePr/>
                <a:graphic xmlns:a="http://schemas.openxmlformats.org/drawingml/2006/main">
                  <a:graphicData uri="http://schemas.microsoft.com/office/word/2010/wordprocessingShape">
                    <wps:wsp>
                      <wps:cNvSpPr txBox="1"/>
                      <wps:spPr>
                        <a:xfrm>
                          <a:off x="0" y="0"/>
                          <a:ext cx="778510" cy="272415"/>
                        </a:xfrm>
                        <a:prstGeom prst="rect">
                          <a:avLst/>
                        </a:prstGeom>
                        <a:noFill/>
                        <a:ln w="19050">
                          <a:solidFill>
                            <a:srgbClr val="FFFF00"/>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3.45pt;margin-top:358.15pt;height:21.45pt;width:61.3pt;z-index:251726848;mso-width-relative:page;mso-height-relative:page;" filled="f" stroked="t" coordsize="21600,21600" o:gfxdata="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chnxcNkAAAAL&#10;AQAADwAAAAAAAAABACAAAAAiAAAAZHJzL2Rvd25yZXYueG1sUEsBAhQAFAAAAAgAh07iQOFT77NU&#10;AgAAkwQAAA4AAAAAAAAAAQAgAAAAKAEAAGRycy9lMm9Eb2MueG1sUEsFBgAAAAAGAAYAWQEAAO4F&#10;AAAAAA==&#10;">
                <v:fill on="f" focussize="0,0"/>
                <v:stroke weight="1.5pt" color="#FFFF00 [3204]" joinstyle="round"/>
                <v:imagedata o:title=""/>
                <o:lock v:ext="edit" aspectratio="f"/>
                <v:textbox>
                  <w:txbxContent>
                    <w:p/>
                  </w:txbxContent>
                </v:textbox>
              </v:shape>
            </w:pict>
          </mc:Fallback>
        </mc:AlternateContent>
      </w:r>
      <w:r>
        <w:rPr>
          <w:color w:val="auto"/>
          <w:sz w:val="21"/>
        </w:rPr>
        <mc:AlternateContent>
          <mc:Choice Requires="wps">
            <w:drawing>
              <wp:anchor distT="0" distB="0" distL="114300" distR="114300" simplePos="0" relativeHeight="251725824" behindDoc="0" locked="0" layoutInCell="1" allowOverlap="1">
                <wp:simplePos x="0" y="0"/>
                <wp:positionH relativeFrom="column">
                  <wp:posOffset>2549525</wp:posOffset>
                </wp:positionH>
                <wp:positionV relativeFrom="paragraph">
                  <wp:posOffset>3890645</wp:posOffset>
                </wp:positionV>
                <wp:extent cx="913765" cy="272415"/>
                <wp:effectExtent l="9525" t="9525" r="10160" b="22860"/>
                <wp:wrapNone/>
                <wp:docPr id="277" name="文本框 277"/>
                <wp:cNvGraphicFramePr/>
                <a:graphic xmlns:a="http://schemas.openxmlformats.org/drawingml/2006/main">
                  <a:graphicData uri="http://schemas.microsoft.com/office/word/2010/wordprocessingShape">
                    <wps:wsp>
                      <wps:cNvSpPr txBox="1"/>
                      <wps:spPr>
                        <a:xfrm>
                          <a:off x="3242945" y="4862830"/>
                          <a:ext cx="913765" cy="272415"/>
                        </a:xfrm>
                        <a:prstGeom prst="rect">
                          <a:avLst/>
                        </a:prstGeom>
                        <a:noFill/>
                        <a:ln w="19050">
                          <a:solidFill>
                            <a:srgbClr val="FFFF00"/>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0.75pt;margin-top:306.35pt;height:21.45pt;width:71.95pt;z-index:251725824;mso-width-relative:page;mso-height-relative:page;" filled="f" stroked="t" coordsize="21600,21600" o:gfxdata="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7sirD2QAAAAsBAAAPAAAAAAAAAAEAIAAAACIAAABkcnMvZG93bnJldi54bWxQSwECFAAU&#10;AAAACACHTuJAM1O6PWICAACfBAAADgAAAAAAAAABACAAAAAoAQAAZHJzL2Uyb0RvYy54bWxQSwUG&#10;AAAAAAYABgBZAQAA/AUAAAAA&#10;">
                <v:fill on="f" focussize="0,0"/>
                <v:stroke weight="1.5pt" color="#FFFF00 [3204]" joinstyle="round"/>
                <v:imagedata o:title=""/>
                <o:lock v:ext="edit" aspectratio="f"/>
                <v:textbox>
                  <w:txbxContent>
                    <w:p/>
                  </w:txbxContent>
                </v:textbox>
              </v:shape>
            </w:pict>
          </mc:Fallback>
        </mc:AlternateContent>
      </w:r>
      <w:r>
        <w:rPr>
          <w:color w:val="auto"/>
          <w:sz w:val="21"/>
        </w:rPr>
        <mc:AlternateContent>
          <mc:Choice Requires="wps">
            <w:drawing>
              <wp:anchor distT="0" distB="0" distL="114300" distR="114300" simplePos="0" relativeHeight="251724800" behindDoc="0" locked="0" layoutInCell="1" allowOverlap="1">
                <wp:simplePos x="0" y="0"/>
                <wp:positionH relativeFrom="column">
                  <wp:posOffset>2015490</wp:posOffset>
                </wp:positionH>
                <wp:positionV relativeFrom="paragraph">
                  <wp:posOffset>5228590</wp:posOffset>
                </wp:positionV>
                <wp:extent cx="1428750" cy="685800"/>
                <wp:effectExtent l="9525" t="9525" r="9525" b="9525"/>
                <wp:wrapNone/>
                <wp:docPr id="274" name="文本框 274"/>
                <wp:cNvGraphicFramePr/>
                <a:graphic xmlns:a="http://schemas.openxmlformats.org/drawingml/2006/main">
                  <a:graphicData uri="http://schemas.microsoft.com/office/word/2010/wordprocessingShape">
                    <wps:wsp>
                      <wps:cNvSpPr txBox="1"/>
                      <wps:spPr>
                        <a:xfrm>
                          <a:off x="2708910" y="6200775"/>
                          <a:ext cx="1428750" cy="685800"/>
                        </a:xfrm>
                        <a:prstGeom prst="rect">
                          <a:avLst/>
                        </a:prstGeom>
                        <a:noFill/>
                        <a:ln w="19050">
                          <a:solidFill>
                            <a:srgbClr val="FFFF00"/>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8.7pt;margin-top:411.7pt;height:54pt;width:112.5pt;z-index:251724800;mso-width-relative:page;mso-height-relative:page;" filled="f" stroked="t" coordsize="21600,21600" o:gfxdata="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lf6//tkAAAALAQAADwAAAAAAAAABACAAAAAiAAAAZHJzL2Rvd25yZXYueG1sUEsBAhQAFAAAAAgA&#10;h07iQASzlEJdAgAAoAQAAA4AAAAAAAAAAQAgAAAAKAEAAGRycy9lMm9Eb2MueG1sUEsFBgAAAAAG&#10;AAYAWQEAAPcFAAAAAA==&#10;">
                <v:fill on="f" focussize="0,0"/>
                <v:stroke weight="1.5pt" color="#FFFF00 [3204]" joinstyle="round"/>
                <v:imagedata o:title=""/>
                <o:lock v:ext="edit" aspectratio="f"/>
                <v:textbox>
                  <w:txbxContent>
                    <w:p/>
                  </w:txbxContent>
                </v:textbox>
              </v:shape>
            </w:pict>
          </mc:Fallback>
        </mc:AlternateContent>
      </w:r>
      <w:r>
        <w:rPr>
          <w:color w:val="auto"/>
          <w:sz w:val="21"/>
        </w:rPr>
        <mc:AlternateContent>
          <mc:Choice Requires="wps">
            <w:drawing>
              <wp:anchor distT="0" distB="0" distL="114300" distR="114300" simplePos="0" relativeHeight="251723776" behindDoc="0" locked="0" layoutInCell="1" allowOverlap="1">
                <wp:simplePos x="0" y="0"/>
                <wp:positionH relativeFrom="column">
                  <wp:posOffset>2225040</wp:posOffset>
                </wp:positionH>
                <wp:positionV relativeFrom="paragraph">
                  <wp:posOffset>1239520</wp:posOffset>
                </wp:positionV>
                <wp:extent cx="2219325" cy="1114425"/>
                <wp:effectExtent l="9525" t="9525" r="19050" b="19050"/>
                <wp:wrapNone/>
                <wp:docPr id="265" name="文本框 265"/>
                <wp:cNvGraphicFramePr/>
                <a:graphic xmlns:a="http://schemas.openxmlformats.org/drawingml/2006/main">
                  <a:graphicData uri="http://schemas.microsoft.com/office/word/2010/wordprocessingShape">
                    <wps:wsp>
                      <wps:cNvSpPr txBox="1"/>
                      <wps:spPr>
                        <a:xfrm>
                          <a:off x="2918460" y="2211705"/>
                          <a:ext cx="2219325" cy="1114425"/>
                        </a:xfrm>
                        <a:prstGeom prst="rect">
                          <a:avLst/>
                        </a:prstGeom>
                        <a:noFill/>
                        <a:ln w="19050">
                          <a:solidFill>
                            <a:srgbClr val="FFFF00"/>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5.2pt;margin-top:97.6pt;height:87.75pt;width:174.75pt;z-index:251723776;mso-width-relative:page;mso-height-relative:page;" filled="f" stroked="t" coordsize="21600,21600" o:gfxdata="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JgMfFnYAAAACwEAAA8AAAAAAAAAAQAgAAAAIgAAAGRycy9kb3ducmV2LnhtbFBLAQIUABQAAAAI&#10;AIdO4kAjvFOAXwIAAKEEAAAOAAAAAAAAAAEAIAAAACcBAABkcnMvZTJvRG9jLnhtbFBLBQYAAAAA&#10;BgAGAFkBAAD4BQAAAAA=&#10;">
                <v:fill on="f" focussize="0,0"/>
                <v:stroke weight="1.5pt" color="#FFFF00 [3204]" joinstyle="round"/>
                <v:imagedata o:title=""/>
                <o:lock v:ext="edit" aspectratio="f"/>
                <v:textbox>
                  <w:txbxContent>
                    <w:p/>
                  </w:txbxContent>
                </v:textbox>
              </v:shape>
            </w:pict>
          </mc:Fallback>
        </mc:AlternateContent>
      </w:r>
      <w:r>
        <w:rPr>
          <w:color w:val="auto"/>
          <w:sz w:val="21"/>
        </w:rPr>
        <mc:AlternateContent>
          <mc:Choice Requires="wps">
            <w:drawing>
              <wp:anchor distT="0" distB="0" distL="114300" distR="114300" simplePos="0" relativeHeight="251722752" behindDoc="0" locked="0" layoutInCell="1" allowOverlap="1">
                <wp:simplePos x="0" y="0"/>
                <wp:positionH relativeFrom="column">
                  <wp:posOffset>1491615</wp:posOffset>
                </wp:positionH>
                <wp:positionV relativeFrom="paragraph">
                  <wp:posOffset>4828540</wp:posOffset>
                </wp:positionV>
                <wp:extent cx="153035" cy="390525"/>
                <wp:effectExtent l="9525" t="9525" r="27940" b="19050"/>
                <wp:wrapNone/>
                <wp:docPr id="264" name="文本框 264"/>
                <wp:cNvGraphicFramePr/>
                <a:graphic xmlns:a="http://schemas.openxmlformats.org/drawingml/2006/main">
                  <a:graphicData uri="http://schemas.microsoft.com/office/word/2010/wordprocessingShape">
                    <wps:wsp>
                      <wps:cNvSpPr txBox="1"/>
                      <wps:spPr>
                        <a:xfrm>
                          <a:off x="2185035" y="5800725"/>
                          <a:ext cx="153035" cy="390525"/>
                        </a:xfrm>
                        <a:prstGeom prst="rect">
                          <a:avLst/>
                        </a:prstGeom>
                        <a:noFill/>
                        <a:ln w="19050">
                          <a:solidFill>
                            <a:srgbClr val="FF0000"/>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7.45pt;margin-top:380.2pt;height:30.75pt;width:12.05pt;z-index:251722752;mso-width-relative:page;mso-height-relative:page;" filled="f" stroked="t" coordsize="21600,21600" o:gfxdata="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3muGF2wAAAAsBAAAPAAAAAAAAAAEAIAAAACIAAABkcnMvZG93bnJldi54bWxQSwECFAAUAAAA&#10;CACHTuJALVio9V0CAACfBAAADgAAAAAAAAABACAAAAAqAQAAZHJzL2Uyb0RvYy54bWxQSwUGAAAA&#10;AAYABgBZAQAA+QUAAAAA&#10;">
                <v:fill on="f" focussize="0,0"/>
                <v:stroke weight="1.5pt" color="#FF0000 [3204]" joinstyle="round"/>
                <v:imagedata o:title=""/>
                <o:lock v:ext="edit" aspectratio="f"/>
                <v:textbox>
                  <w:txbxContent>
                    <w:p/>
                  </w:txbxContent>
                </v:textbox>
              </v:shape>
            </w:pict>
          </mc:Fallback>
        </mc:AlternateContent>
      </w:r>
      <w:r>
        <w:rPr>
          <w:color w:val="auto"/>
          <w:sz w:val="21"/>
        </w:rPr>
        <mc:AlternateContent>
          <mc:Choice Requires="wps">
            <w:drawing>
              <wp:anchor distT="0" distB="0" distL="114300" distR="114300" simplePos="0" relativeHeight="251721728" behindDoc="0" locked="0" layoutInCell="1" allowOverlap="1">
                <wp:simplePos x="0" y="0"/>
                <wp:positionH relativeFrom="column">
                  <wp:posOffset>4225290</wp:posOffset>
                </wp:positionH>
                <wp:positionV relativeFrom="paragraph">
                  <wp:posOffset>1081405</wp:posOffset>
                </wp:positionV>
                <wp:extent cx="247650" cy="171450"/>
                <wp:effectExtent l="6350" t="6350" r="12700" b="12700"/>
                <wp:wrapNone/>
                <wp:docPr id="262" name="文本框 262"/>
                <wp:cNvGraphicFramePr/>
                <a:graphic xmlns:a="http://schemas.openxmlformats.org/drawingml/2006/main">
                  <a:graphicData uri="http://schemas.microsoft.com/office/word/2010/wordprocessingShape">
                    <wps:wsp>
                      <wps:cNvSpPr txBox="1"/>
                      <wps:spPr>
                        <a:xfrm>
                          <a:off x="4918710" y="2053590"/>
                          <a:ext cx="247650" cy="171450"/>
                        </a:xfrm>
                        <a:prstGeom prst="rect">
                          <a:avLst/>
                        </a:prstGeom>
                        <a:noFill/>
                        <a:ln w="12700">
                          <a:solidFill>
                            <a:srgbClr val="FF0000"/>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2.7pt;margin-top:85.15pt;height:13.5pt;width:19.5pt;z-index:251721728;mso-width-relative:page;mso-height-relative:page;" filled="f" stroked="t" coordsize="21600,21600" o:gfxdata="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ziSXFNgAAAALAQAADwAAAAAAAAABACAAAAAiAAAAZHJzL2Rvd25yZXYueG1sUEsBAhQAFAAAAAgA&#10;h07iQNeAYcheAgAAnwQAAA4AAAAAAAAAAQAgAAAAJwEAAGRycy9lMm9Eb2MueG1sUEsFBgAAAAAG&#10;AAYAWQEAAPcFAAAAAA==&#10;">
                <v:fill on="f" focussize="0,0"/>
                <v:stroke weight="1pt" color="#FF0000 [3204]" joinstyle="round"/>
                <v:imagedata o:title=""/>
                <o:lock v:ext="edit" aspectratio="f"/>
                <v:textbox>
                  <w:txbxContent>
                    <w:p/>
                  </w:txbxContent>
                </v:textbox>
              </v:shape>
            </w:pict>
          </mc:Fallback>
        </mc:AlternateContent>
      </w:r>
      <w:r>
        <w:rPr>
          <w:color w:val="auto"/>
        </w:rPr>
        <w:drawing>
          <wp:inline distT="0" distB="0" distL="114300" distR="114300">
            <wp:extent cx="5975350" cy="6442710"/>
            <wp:effectExtent l="0" t="0" r="6350" b="15240"/>
            <wp:docPr id="2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
                    <pic:cNvPicPr>
                      <a:picLocks noChangeAspect="1"/>
                    </pic:cNvPicPr>
                  </pic:nvPicPr>
                  <pic:blipFill>
                    <a:blip r:embed="rId23"/>
                    <a:srcRect t="407" r="13142" b="7740"/>
                    <a:stretch>
                      <a:fillRect/>
                    </a:stretch>
                  </pic:blipFill>
                  <pic:spPr>
                    <a:xfrm>
                      <a:off x="0" y="0"/>
                      <a:ext cx="5975350" cy="6442710"/>
                    </a:xfrm>
                    <a:prstGeom prst="rect">
                      <a:avLst/>
                    </a:prstGeom>
                    <a:noFill/>
                    <a:ln>
                      <a:noFill/>
                    </a:ln>
                  </pic:spPr>
                </pic:pic>
              </a:graphicData>
            </a:graphic>
          </wp:inline>
        </w:drawing>
      </w:r>
    </w:p>
    <w:p>
      <w:pPr>
        <w:pStyle w:val="38"/>
        <w:rPr>
          <w:rFonts w:hint="eastAsia" w:eastAsia="宋体"/>
          <w:color w:val="auto"/>
          <w:lang w:val="en-US" w:eastAsia="zh-CN"/>
        </w:rPr>
      </w:pPr>
      <w:r>
        <w:rPr>
          <w:rFonts w:hint="eastAsia"/>
          <w:color w:val="auto"/>
          <w:lang w:val="en-US" w:eastAsia="zh-CN"/>
        </w:rPr>
        <w:t>重点防渗区域</w:t>
      </w:r>
    </w:p>
    <w:p>
      <w:pPr>
        <w:rPr>
          <w:rFonts w:hint="eastAsia" w:ascii="Times New Roman" w:hAnsi="Times New Roman" w:eastAsia="宋体" w:cs="Times New Roman"/>
          <w:b/>
          <w:bCs/>
          <w:smallCaps w:val="0"/>
          <w:color w:val="auto"/>
          <w:kern w:val="2"/>
          <w:sz w:val="24"/>
          <w:szCs w:val="22"/>
          <w:lang w:val="en-US" w:eastAsia="zh-CN" w:bidi="ar-SA"/>
        </w:rPr>
      </w:pPr>
      <w:r>
        <w:rPr>
          <w:color w:val="auto"/>
          <w:sz w:val="21"/>
        </w:rPr>
        <mc:AlternateContent>
          <mc:Choice Requires="wps">
            <w:drawing>
              <wp:anchor distT="0" distB="0" distL="114300" distR="114300" simplePos="0" relativeHeight="251729920" behindDoc="0" locked="0" layoutInCell="1" allowOverlap="1">
                <wp:simplePos x="0" y="0"/>
                <wp:positionH relativeFrom="column">
                  <wp:posOffset>139700</wp:posOffset>
                </wp:positionH>
                <wp:positionV relativeFrom="paragraph">
                  <wp:posOffset>83185</wp:posOffset>
                </wp:positionV>
                <wp:extent cx="1343025" cy="304800"/>
                <wp:effectExtent l="13970" t="13970" r="14605" b="24130"/>
                <wp:wrapNone/>
                <wp:docPr id="282" name="文本框 282"/>
                <wp:cNvGraphicFramePr/>
                <a:graphic xmlns:a="http://schemas.openxmlformats.org/drawingml/2006/main">
                  <a:graphicData uri="http://schemas.microsoft.com/office/word/2010/wordprocessingShape">
                    <wps:wsp>
                      <wps:cNvSpPr txBox="1"/>
                      <wps:spPr>
                        <a:xfrm>
                          <a:off x="0" y="0"/>
                          <a:ext cx="1343025" cy="304800"/>
                        </a:xfrm>
                        <a:prstGeom prst="rect">
                          <a:avLst/>
                        </a:prstGeom>
                        <a:noFill/>
                        <a:ln w="28575">
                          <a:solidFill>
                            <a:srgbClr val="FFFF00"/>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lang w:val="en-US" w:eastAsia="zh-CN"/>
                              </w:rPr>
                            </w:pPr>
                            <w:r>
                              <w:rPr>
                                <w:rFonts w:hint="eastAsia"/>
                                <w:lang w:val="en-US" w:eastAsia="zh-CN"/>
                              </w:rPr>
                              <w:t>一般防渗区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pt;margin-top:6.55pt;height:24pt;width:105.75pt;z-index:251729920;mso-width-relative:page;mso-height-relative:page;" filled="f" stroked="t" coordsize="21600,21600" o:gfxdata="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zAidNNcAAAAIAQAA&#10;DwAAAAAAAAABACAAAAAiAAAAZHJzL2Rvd25yZXYueG1sUEsBAhQAFAAAAAgAh07iQIpKiMVTAgAA&#10;lAQAAA4AAAAAAAAAAQAgAAAAJgEAAGRycy9lMm9Eb2MueG1sUEsFBgAAAAAGAAYAWQEAAOsFAAAA&#10;AA==&#10;">
                <v:fill on="f" focussize="0,0"/>
                <v:stroke weight="2.25pt" color="#FFFF00 [3204]" joinstyle="round"/>
                <v:imagedata o:title=""/>
                <o:lock v:ext="edit" aspectratio="f"/>
                <v:textbox>
                  <w:txbxContent>
                    <w:p>
                      <w:pPr>
                        <w:jc w:val="center"/>
                        <w:rPr>
                          <w:rFonts w:hint="eastAsia" w:eastAsia="宋体"/>
                          <w:lang w:val="en-US" w:eastAsia="zh-CN"/>
                        </w:rPr>
                      </w:pPr>
                      <w:r>
                        <w:rPr>
                          <w:rFonts w:hint="eastAsia"/>
                          <w:lang w:val="en-US" w:eastAsia="zh-CN"/>
                        </w:rPr>
                        <w:t>一般防渗区</w:t>
                      </w:r>
                    </w:p>
                  </w:txbxContent>
                </v:textbox>
              </v:shape>
            </w:pict>
          </mc:Fallback>
        </mc:AlternateContent>
      </w:r>
    </w:p>
    <w:p>
      <w:pPr>
        <w:rPr>
          <w:rFonts w:hint="eastAsia" w:ascii="Times New Roman" w:hAnsi="Times New Roman" w:eastAsia="宋体" w:cs="Times New Roman"/>
          <w:b/>
          <w:bCs/>
          <w:smallCaps w:val="0"/>
          <w:color w:val="auto"/>
          <w:kern w:val="2"/>
          <w:sz w:val="24"/>
          <w:szCs w:val="22"/>
          <w:lang w:val="en-US" w:eastAsia="zh-CN" w:bidi="ar-SA"/>
        </w:rPr>
      </w:pPr>
    </w:p>
    <w:p>
      <w:pPr>
        <w:rPr>
          <w:rFonts w:hint="eastAsia" w:ascii="Times New Roman" w:hAnsi="Times New Roman" w:eastAsia="宋体" w:cs="Times New Roman"/>
          <w:b/>
          <w:bCs/>
          <w:smallCaps w:val="0"/>
          <w:color w:val="auto"/>
          <w:kern w:val="2"/>
          <w:sz w:val="24"/>
          <w:szCs w:val="22"/>
          <w:lang w:val="en-US" w:eastAsia="zh-CN" w:bidi="ar-SA"/>
        </w:rPr>
      </w:pPr>
    </w:p>
    <w:p>
      <w:pPr>
        <w:rPr>
          <w:rFonts w:hint="eastAsia" w:ascii="Times New Roman" w:hAnsi="Times New Roman" w:eastAsia="宋体" w:cs="Times New Roman"/>
          <w:b/>
          <w:bCs/>
          <w:smallCaps w:val="0"/>
          <w:color w:val="auto"/>
          <w:kern w:val="2"/>
          <w:sz w:val="24"/>
          <w:szCs w:val="22"/>
          <w:lang w:val="en-US" w:eastAsia="zh-CN" w:bidi="ar-SA"/>
        </w:rPr>
      </w:pPr>
    </w:p>
    <w:p>
      <w:pPr>
        <w:rPr>
          <w:rFonts w:hint="eastAsia" w:ascii="Times New Roman" w:hAnsi="Times New Roman" w:eastAsia="宋体" w:cs="Times New Roman"/>
          <w:b/>
          <w:bCs/>
          <w:smallCaps w:val="0"/>
          <w:color w:val="auto"/>
          <w:kern w:val="2"/>
          <w:sz w:val="24"/>
          <w:szCs w:val="22"/>
          <w:lang w:val="en-US" w:eastAsia="zh-CN" w:bidi="ar-SA"/>
        </w:rPr>
      </w:pPr>
    </w:p>
    <w:p>
      <w:pPr>
        <w:rPr>
          <w:rFonts w:hint="eastAsia" w:ascii="Times New Roman" w:hAnsi="Times New Roman" w:eastAsia="宋体" w:cs="Times New Roman"/>
          <w:b/>
          <w:bCs/>
          <w:smallCaps w:val="0"/>
          <w:color w:val="auto"/>
          <w:kern w:val="2"/>
          <w:sz w:val="24"/>
          <w:szCs w:val="22"/>
          <w:lang w:val="en-US" w:eastAsia="zh-CN" w:bidi="ar-SA"/>
        </w:rPr>
      </w:pPr>
    </w:p>
    <w:p>
      <w:pPr>
        <w:rPr>
          <w:rFonts w:hint="eastAsia" w:ascii="Times New Roman" w:hAnsi="Times New Roman" w:eastAsia="宋体" w:cs="Times New Roman"/>
          <w:b/>
          <w:bCs/>
          <w:smallCaps w:val="0"/>
          <w:color w:val="auto"/>
          <w:kern w:val="2"/>
          <w:sz w:val="24"/>
          <w:szCs w:val="22"/>
          <w:lang w:val="en-US" w:eastAsia="zh-CN" w:bidi="ar-SA"/>
        </w:rPr>
      </w:pPr>
    </w:p>
    <w:p>
      <w:pPr>
        <w:jc w:val="center"/>
        <w:rPr>
          <w:rFonts w:hint="eastAsia"/>
          <w:color w:val="auto"/>
          <w:lang w:val="en-US" w:eastAsia="zh-CN"/>
        </w:rPr>
        <w:sectPr>
          <w:pgSz w:w="11907" w:h="16840"/>
          <w:pgMar w:top="1531" w:right="1134" w:bottom="1134" w:left="1092" w:header="0" w:footer="896" w:gutter="0"/>
          <w:pgBorders>
            <w:top w:val="none" w:sz="0" w:space="0"/>
            <w:left w:val="none" w:sz="0" w:space="0"/>
            <w:bottom w:val="none" w:sz="0" w:space="0"/>
            <w:right w:val="none" w:sz="0" w:space="0"/>
          </w:pgBorders>
          <w:cols w:space="720" w:num="1"/>
          <w:docGrid w:linePitch="326" w:charSpace="-4916"/>
        </w:sectPr>
      </w:pPr>
      <w:r>
        <w:rPr>
          <w:rFonts w:hint="eastAsia" w:ascii="Times New Roman" w:hAnsi="Times New Roman" w:eastAsia="宋体" w:cs="Times New Roman"/>
          <w:b/>
          <w:bCs/>
          <w:smallCaps w:val="0"/>
          <w:color w:val="auto"/>
          <w:kern w:val="2"/>
          <w:sz w:val="24"/>
          <w:szCs w:val="22"/>
          <w:lang w:val="en-US" w:eastAsia="zh-CN" w:bidi="ar-SA"/>
        </w:rPr>
        <w:t>附图5 地下水分区防渗图</w:t>
      </w:r>
    </w:p>
    <w:p>
      <w:pPr>
        <w:jc w:val="center"/>
        <w:rPr>
          <w:rFonts w:ascii="Times New Roman" w:hAnsi="Times New Roman" w:eastAsia="宋体"/>
          <w:b/>
          <w:bCs/>
          <w:smallCaps w:val="0"/>
          <w:color w:val="auto"/>
          <w:sz w:val="24"/>
        </w:rPr>
      </w:pPr>
    </w:p>
    <w:p>
      <w:pPr>
        <w:pStyle w:val="49"/>
        <w:jc w:val="center"/>
        <w:rPr>
          <w:color w:val="auto"/>
        </w:rPr>
      </w:pPr>
    </w:p>
    <w:p>
      <w:pPr>
        <w:pStyle w:val="2"/>
        <w:jc w:val="center"/>
        <w:rPr>
          <w:rFonts w:ascii="Times New Roman" w:hAnsi="Times New Roman" w:eastAsia="宋体"/>
          <w:smallCaps w:val="0"/>
          <w:color w:val="auto"/>
        </w:rPr>
      </w:pPr>
      <w:r>
        <w:rPr>
          <w:color w:val="auto"/>
        </w:rPr>
        <w:drawing>
          <wp:anchor distT="0" distB="0" distL="114300" distR="114300" simplePos="0" relativeHeight="251672576" behindDoc="1" locked="0" layoutInCell="1" allowOverlap="1">
            <wp:simplePos x="0" y="0"/>
            <wp:positionH relativeFrom="column">
              <wp:posOffset>308610</wp:posOffset>
            </wp:positionH>
            <wp:positionV relativeFrom="paragraph">
              <wp:posOffset>-227965</wp:posOffset>
            </wp:positionV>
            <wp:extent cx="8171815" cy="5603875"/>
            <wp:effectExtent l="0" t="0" r="635" b="53975"/>
            <wp:wrapTight wrapText="bothSides">
              <wp:wrapPolygon>
                <wp:start x="0" y="0"/>
                <wp:lineTo x="0" y="21514"/>
                <wp:lineTo x="21551" y="21514"/>
                <wp:lineTo x="21551" y="0"/>
                <wp:lineTo x="0" y="0"/>
              </wp:wrapPolygon>
            </wp:wrapTight>
            <wp:docPr id="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
                    <pic:cNvPicPr>
                      <a:picLocks noChangeAspect="1"/>
                    </pic:cNvPicPr>
                  </pic:nvPicPr>
                  <pic:blipFill>
                    <a:blip r:embed="rId24"/>
                    <a:srcRect b="3605"/>
                    <a:stretch>
                      <a:fillRect/>
                    </a:stretch>
                  </pic:blipFill>
                  <pic:spPr>
                    <a:xfrm>
                      <a:off x="0" y="0"/>
                      <a:ext cx="8171815" cy="5603875"/>
                    </a:xfrm>
                    <a:prstGeom prst="rect">
                      <a:avLst/>
                    </a:prstGeom>
                    <a:noFill/>
                    <a:ln w="9525">
                      <a:noFill/>
                    </a:ln>
                  </pic:spPr>
                </pic:pic>
              </a:graphicData>
            </a:graphic>
          </wp:anchor>
        </w:drawing>
      </w:r>
    </w:p>
    <w:p>
      <w:pPr>
        <w:pStyle w:val="5"/>
        <w:jc w:val="center"/>
        <w:rPr>
          <w:color w:val="auto"/>
          <w:sz w:val="30"/>
        </w:rPr>
      </w:pPr>
    </w:p>
    <w:p>
      <w:pPr>
        <w:pStyle w:val="5"/>
        <w:jc w:val="center"/>
        <w:rPr>
          <w:rFonts w:hint="eastAsia" w:ascii="Times New Roman" w:hAnsi="Times New Roman" w:eastAsia="宋体" w:cs="Times New Roman"/>
          <w:b/>
          <w:bCs/>
          <w:smallCaps w:val="0"/>
          <w:color w:val="auto"/>
          <w:kern w:val="2"/>
          <w:sz w:val="24"/>
          <w:szCs w:val="22"/>
          <w:lang w:val="en-US" w:eastAsia="zh-CN" w:bidi="ar-SA"/>
        </w:rPr>
      </w:pPr>
    </w:p>
    <w:p>
      <w:pPr>
        <w:pStyle w:val="5"/>
        <w:jc w:val="center"/>
        <w:rPr>
          <w:rFonts w:hint="eastAsia" w:ascii="Times New Roman" w:hAnsi="Times New Roman" w:eastAsia="宋体" w:cs="Times New Roman"/>
          <w:b/>
          <w:bCs/>
          <w:smallCaps w:val="0"/>
          <w:color w:val="auto"/>
          <w:kern w:val="2"/>
          <w:sz w:val="24"/>
          <w:szCs w:val="22"/>
          <w:lang w:val="en-US" w:eastAsia="zh-CN" w:bidi="ar-SA"/>
        </w:rPr>
      </w:pPr>
    </w:p>
    <w:p>
      <w:pPr>
        <w:pStyle w:val="5"/>
        <w:jc w:val="center"/>
        <w:rPr>
          <w:rFonts w:hint="eastAsia" w:ascii="Times New Roman" w:hAnsi="Times New Roman" w:eastAsia="宋体" w:cs="Times New Roman"/>
          <w:b/>
          <w:bCs/>
          <w:smallCaps w:val="0"/>
          <w:color w:val="auto"/>
          <w:kern w:val="2"/>
          <w:sz w:val="24"/>
          <w:szCs w:val="22"/>
          <w:lang w:val="en-US" w:eastAsia="zh-CN" w:bidi="ar-SA"/>
        </w:rPr>
      </w:pPr>
    </w:p>
    <w:p>
      <w:pPr>
        <w:pStyle w:val="5"/>
        <w:jc w:val="center"/>
        <w:rPr>
          <w:rFonts w:hint="eastAsia" w:ascii="Times New Roman" w:hAnsi="Times New Roman" w:eastAsia="宋体" w:cs="Times New Roman"/>
          <w:b/>
          <w:bCs/>
          <w:smallCaps w:val="0"/>
          <w:color w:val="auto"/>
          <w:kern w:val="2"/>
          <w:sz w:val="24"/>
          <w:szCs w:val="22"/>
          <w:lang w:val="en-US" w:eastAsia="zh-CN" w:bidi="ar-SA"/>
        </w:rPr>
      </w:pPr>
    </w:p>
    <w:p>
      <w:pPr>
        <w:pStyle w:val="5"/>
        <w:jc w:val="center"/>
        <w:rPr>
          <w:rFonts w:hint="eastAsia" w:ascii="Times New Roman" w:hAnsi="Times New Roman" w:eastAsia="宋体" w:cs="Times New Roman"/>
          <w:b/>
          <w:bCs/>
          <w:smallCaps w:val="0"/>
          <w:color w:val="auto"/>
          <w:kern w:val="2"/>
          <w:sz w:val="24"/>
          <w:szCs w:val="22"/>
          <w:lang w:val="en-US" w:eastAsia="zh-CN" w:bidi="ar-SA"/>
        </w:rPr>
      </w:pPr>
      <w:r>
        <w:rPr>
          <w:rFonts w:ascii="Times New Roman" w:hAnsi="Times New Roman" w:eastAsia="宋体"/>
          <w:smallCaps w:val="0"/>
          <w:color w:val="auto"/>
        </w:rPr>
        <mc:AlternateContent>
          <mc:Choice Requires="wps">
            <w:drawing>
              <wp:anchor distT="0" distB="0" distL="114300" distR="114300" simplePos="0" relativeHeight="251666432" behindDoc="0" locked="0" layoutInCell="1" allowOverlap="1">
                <wp:simplePos x="0" y="0"/>
                <wp:positionH relativeFrom="column">
                  <wp:posOffset>2917190</wp:posOffset>
                </wp:positionH>
                <wp:positionV relativeFrom="paragraph">
                  <wp:posOffset>77470</wp:posOffset>
                </wp:positionV>
                <wp:extent cx="800100" cy="320675"/>
                <wp:effectExtent l="243840" t="6350" r="22860" b="263525"/>
                <wp:wrapNone/>
                <wp:docPr id="51" name="圆角矩形标注 51"/>
                <wp:cNvGraphicFramePr/>
                <a:graphic xmlns:a="http://schemas.openxmlformats.org/drawingml/2006/main">
                  <a:graphicData uri="http://schemas.microsoft.com/office/word/2010/wordprocessingShape">
                    <wps:wsp>
                      <wps:cNvSpPr/>
                      <wps:spPr>
                        <a:xfrm>
                          <a:off x="0" y="0"/>
                          <a:ext cx="800100" cy="320675"/>
                        </a:xfrm>
                        <a:prstGeom prst="wedgeRoundRectCallout">
                          <a:avLst>
                            <a:gd name="adj1" fmla="val -74841"/>
                            <a:gd name="adj2" fmla="val 120495"/>
                            <a:gd name="adj3" fmla="val 16667"/>
                          </a:avLst>
                        </a:prstGeom>
                        <a:solidFill>
                          <a:srgbClr val="FFFFFF"/>
                        </a:solidFill>
                        <a:ln w="12700" cap="flat" cmpd="sng">
                          <a:solidFill>
                            <a:srgbClr val="000000"/>
                          </a:solidFill>
                          <a:prstDash val="solid"/>
                          <a:miter/>
                          <a:headEnd type="none" w="med" len="med"/>
                          <a:tailEnd type="none" w="med" len="med"/>
                        </a:ln>
                      </wps:spPr>
                      <wps:txbx>
                        <w:txbxContent>
                          <w:p>
                            <w:pPr>
                              <w:rPr>
                                <w:b/>
                                <w:color w:val="FF0000"/>
                              </w:rPr>
                            </w:pPr>
                            <w:r>
                              <w:rPr>
                                <w:b/>
                                <w:color w:val="FF0000"/>
                              </w:rPr>
                              <w:t>建设项目</w:t>
                            </w:r>
                          </w:p>
                        </w:txbxContent>
                      </wps:txbx>
                      <wps:bodyPr upright="1"/>
                    </wps:wsp>
                  </a:graphicData>
                </a:graphic>
              </wp:anchor>
            </w:drawing>
          </mc:Choice>
          <mc:Fallback>
            <w:pict>
              <v:shape id="_x0000_s1026" o:spid="_x0000_s1026" o:spt="62" type="#_x0000_t62" style="position:absolute;left:0pt;margin-left:229.7pt;margin-top:6.1pt;height:25.25pt;width:63pt;z-index:251666432;mso-width-relative:page;mso-height-relative:page;" fillcolor="#FFFFFF" filled="t" stroked="t" coordsize="21600,21600" o:gfxdata="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Ac13Le1wAAAAkBAAAP&#10;AAAAAAAAAAEAIAAAACIAAABkcnMvZG93bnJldi54bWxQSwECFAAUAAAACACHTuJAAAyJcVICAAC/&#10;BAAADgAAAAAAAAABACAAAAAmAQAAZHJzL2Uyb0RvYy54bWxQSwUGAAAAAAYABgBZAQAA6gUAAAAA&#10;" adj="-5366,36827,14400">
                <v:fill on="t" focussize="0,0"/>
                <v:stroke weight="1pt" color="#000000" joinstyle="miter"/>
                <v:imagedata o:title=""/>
                <o:lock v:ext="edit" aspectratio="f"/>
                <v:textbox>
                  <w:txbxContent>
                    <w:p>
                      <w:pPr>
                        <w:rPr>
                          <w:b/>
                          <w:color w:val="FF0000"/>
                        </w:rPr>
                      </w:pPr>
                      <w:r>
                        <w:rPr>
                          <w:b/>
                          <w:color w:val="FF0000"/>
                        </w:rPr>
                        <w:t>建设项目</w:t>
                      </w:r>
                    </w:p>
                  </w:txbxContent>
                </v:textbox>
              </v:shape>
            </w:pict>
          </mc:Fallback>
        </mc:AlternateContent>
      </w:r>
    </w:p>
    <w:p>
      <w:pPr>
        <w:pStyle w:val="5"/>
        <w:jc w:val="center"/>
        <w:rPr>
          <w:rFonts w:hint="eastAsia" w:ascii="Times New Roman" w:hAnsi="Times New Roman" w:eastAsia="宋体" w:cs="Times New Roman"/>
          <w:b/>
          <w:bCs/>
          <w:smallCaps w:val="0"/>
          <w:color w:val="auto"/>
          <w:kern w:val="2"/>
          <w:sz w:val="24"/>
          <w:szCs w:val="22"/>
          <w:lang w:val="en-US" w:eastAsia="zh-CN" w:bidi="ar-SA"/>
        </w:rPr>
      </w:pPr>
    </w:p>
    <w:p>
      <w:pPr>
        <w:pStyle w:val="5"/>
        <w:jc w:val="center"/>
        <w:rPr>
          <w:rFonts w:hint="eastAsia" w:ascii="Times New Roman" w:hAnsi="Times New Roman" w:eastAsia="宋体" w:cs="Times New Roman"/>
          <w:b/>
          <w:bCs/>
          <w:smallCaps w:val="0"/>
          <w:color w:val="auto"/>
          <w:kern w:val="2"/>
          <w:sz w:val="24"/>
          <w:szCs w:val="22"/>
          <w:lang w:val="en-US" w:eastAsia="zh-CN" w:bidi="ar-SA"/>
        </w:rPr>
      </w:pPr>
    </w:p>
    <w:p>
      <w:pPr>
        <w:pStyle w:val="5"/>
        <w:jc w:val="center"/>
        <w:rPr>
          <w:rFonts w:hint="eastAsia" w:ascii="Times New Roman" w:hAnsi="Times New Roman" w:eastAsia="宋体" w:cs="Times New Roman"/>
          <w:b/>
          <w:bCs/>
          <w:smallCaps w:val="0"/>
          <w:color w:val="auto"/>
          <w:kern w:val="2"/>
          <w:sz w:val="24"/>
          <w:szCs w:val="22"/>
          <w:lang w:val="en-US" w:eastAsia="zh-CN" w:bidi="ar-SA"/>
        </w:rPr>
      </w:pPr>
      <w:r>
        <w:rPr>
          <w:color w:val="auto"/>
          <w:sz w:val="30"/>
        </w:rPr>
        <mc:AlternateContent>
          <mc:Choice Requires="wps">
            <w:drawing>
              <wp:anchor distT="0" distB="0" distL="114300" distR="114300" simplePos="0" relativeHeight="251667456" behindDoc="0" locked="0" layoutInCell="1" allowOverlap="1">
                <wp:simplePos x="0" y="0"/>
                <wp:positionH relativeFrom="column">
                  <wp:posOffset>2594610</wp:posOffset>
                </wp:positionH>
                <wp:positionV relativeFrom="paragraph">
                  <wp:posOffset>100330</wp:posOffset>
                </wp:positionV>
                <wp:extent cx="76200" cy="76200"/>
                <wp:effectExtent l="22225" t="48260" r="53975" b="46990"/>
                <wp:wrapNone/>
                <wp:docPr id="52" name="五角星 52"/>
                <wp:cNvGraphicFramePr/>
                <a:graphic xmlns:a="http://schemas.openxmlformats.org/drawingml/2006/main">
                  <a:graphicData uri="http://schemas.microsoft.com/office/word/2010/wordprocessingShape">
                    <wps:wsp>
                      <wps:cNvSpPr/>
                      <wps:spPr>
                        <a:xfrm>
                          <a:off x="3608705" y="5694680"/>
                          <a:ext cx="76200" cy="76200"/>
                        </a:xfrm>
                        <a:prstGeom prst="star5">
                          <a:avLst/>
                        </a:prstGeom>
                        <a:solidFill>
                          <a:srgbClr val="FFFF00"/>
                        </a:solid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04.3pt;margin-top:7.9pt;height:6pt;width:6pt;z-index:251667456;v-text-anchor:middle;mso-width-relative:page;mso-height-relative:page;" fillcolor="#FFFF00" filled="t" stroked="t" coordsize="76200,76200" o:gfxdata="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GHMhzdcAAAAJAQAADwAAAAAAAAABACAA&#10;AAAiAAAAZHJzL2Rvd25yZXYueG1sUEsBAhQAFAAAAAgAh07iQEHfcA2AAgAAAwUAAA4AAAAAAAAA&#10;AQAgAAAAJgEAAGRycy9lMm9Eb2MueG1sUEsFBgAAAAAGAAYAWQEAABgGAAAAAA==&#10;" path="m0,29105l29105,29105,38100,0,47094,29105,76199,29105,52652,47093,61647,76199,38100,58211,14552,76199,23547,47093xe">
                <v:path o:connectlocs="38100,0;0,29105;14552,76199;61647,76199;76199,29105" o:connectangles="247,164,82,82,0"/>
                <v:fill on="t" focussize="0,0"/>
                <v:stroke weight="2.25pt" color="#FF0000 [3204]" miterlimit="8" joinstyle="miter"/>
                <v:imagedata o:title=""/>
                <o:lock v:ext="edit" aspectratio="f"/>
              </v:shape>
            </w:pict>
          </mc:Fallback>
        </mc:AlternateContent>
      </w:r>
    </w:p>
    <w:p>
      <w:pPr>
        <w:pStyle w:val="5"/>
        <w:jc w:val="center"/>
        <w:rPr>
          <w:rFonts w:hint="eastAsia" w:ascii="Times New Roman" w:hAnsi="Times New Roman" w:eastAsia="宋体" w:cs="Times New Roman"/>
          <w:b/>
          <w:bCs/>
          <w:smallCaps w:val="0"/>
          <w:color w:val="auto"/>
          <w:kern w:val="2"/>
          <w:sz w:val="24"/>
          <w:szCs w:val="22"/>
          <w:lang w:val="en-US" w:eastAsia="zh-CN" w:bidi="ar-SA"/>
        </w:rPr>
      </w:pPr>
    </w:p>
    <w:p>
      <w:pPr>
        <w:pStyle w:val="5"/>
        <w:jc w:val="center"/>
        <w:rPr>
          <w:rFonts w:hint="eastAsia" w:ascii="Times New Roman" w:hAnsi="Times New Roman" w:eastAsia="宋体" w:cs="Times New Roman"/>
          <w:b/>
          <w:bCs/>
          <w:smallCaps w:val="0"/>
          <w:color w:val="auto"/>
          <w:kern w:val="2"/>
          <w:sz w:val="24"/>
          <w:szCs w:val="22"/>
          <w:lang w:val="en-US" w:eastAsia="zh-CN" w:bidi="ar-SA"/>
        </w:rPr>
      </w:pPr>
    </w:p>
    <w:p>
      <w:pPr>
        <w:pStyle w:val="5"/>
        <w:jc w:val="center"/>
        <w:rPr>
          <w:rFonts w:hint="eastAsia" w:ascii="Times New Roman" w:hAnsi="Times New Roman" w:eastAsia="宋体" w:cs="Times New Roman"/>
          <w:b/>
          <w:bCs/>
          <w:smallCaps w:val="0"/>
          <w:color w:val="auto"/>
          <w:kern w:val="2"/>
          <w:sz w:val="24"/>
          <w:szCs w:val="22"/>
          <w:lang w:val="en-US" w:eastAsia="zh-CN" w:bidi="ar-SA"/>
        </w:rPr>
      </w:pPr>
    </w:p>
    <w:p>
      <w:pPr>
        <w:pStyle w:val="5"/>
        <w:jc w:val="center"/>
        <w:rPr>
          <w:rFonts w:hint="eastAsia" w:ascii="Times New Roman" w:hAnsi="Times New Roman" w:eastAsia="宋体" w:cs="Times New Roman"/>
          <w:b/>
          <w:bCs/>
          <w:smallCaps w:val="0"/>
          <w:color w:val="auto"/>
          <w:kern w:val="2"/>
          <w:sz w:val="24"/>
          <w:szCs w:val="22"/>
          <w:lang w:val="en-US" w:eastAsia="zh-CN" w:bidi="ar-SA"/>
        </w:rPr>
      </w:pPr>
    </w:p>
    <w:p>
      <w:pPr>
        <w:pStyle w:val="5"/>
        <w:jc w:val="center"/>
        <w:rPr>
          <w:rFonts w:hint="eastAsia" w:ascii="Times New Roman" w:hAnsi="Times New Roman" w:eastAsia="宋体" w:cs="Times New Roman"/>
          <w:b/>
          <w:bCs/>
          <w:smallCaps w:val="0"/>
          <w:color w:val="auto"/>
          <w:kern w:val="2"/>
          <w:sz w:val="24"/>
          <w:szCs w:val="22"/>
          <w:lang w:val="en-US" w:eastAsia="zh-CN" w:bidi="ar-SA"/>
        </w:rPr>
      </w:pPr>
    </w:p>
    <w:p>
      <w:pPr>
        <w:pStyle w:val="5"/>
        <w:jc w:val="center"/>
        <w:rPr>
          <w:rFonts w:hint="eastAsia" w:ascii="Times New Roman" w:hAnsi="Times New Roman" w:eastAsia="宋体" w:cs="Times New Roman"/>
          <w:b/>
          <w:bCs/>
          <w:smallCaps w:val="0"/>
          <w:color w:val="auto"/>
          <w:kern w:val="2"/>
          <w:sz w:val="24"/>
          <w:szCs w:val="22"/>
          <w:lang w:val="en-US" w:eastAsia="zh-CN" w:bidi="ar-SA"/>
        </w:rPr>
      </w:pPr>
    </w:p>
    <w:p>
      <w:pPr>
        <w:pStyle w:val="5"/>
        <w:jc w:val="center"/>
        <w:rPr>
          <w:rFonts w:hint="eastAsia" w:ascii="Times New Roman" w:hAnsi="Times New Roman" w:eastAsia="宋体" w:cs="Times New Roman"/>
          <w:b/>
          <w:bCs/>
          <w:smallCaps w:val="0"/>
          <w:color w:val="auto"/>
          <w:kern w:val="2"/>
          <w:sz w:val="24"/>
          <w:szCs w:val="22"/>
          <w:lang w:val="en-US" w:eastAsia="zh-CN" w:bidi="ar-SA"/>
        </w:rPr>
      </w:pPr>
    </w:p>
    <w:p>
      <w:pPr>
        <w:pStyle w:val="5"/>
        <w:jc w:val="center"/>
        <w:rPr>
          <w:rFonts w:hint="eastAsia" w:ascii="Times New Roman" w:hAnsi="Times New Roman" w:eastAsia="宋体" w:cs="Times New Roman"/>
          <w:b/>
          <w:bCs/>
          <w:smallCaps w:val="0"/>
          <w:color w:val="auto"/>
          <w:kern w:val="2"/>
          <w:sz w:val="24"/>
          <w:szCs w:val="22"/>
          <w:lang w:val="en-US" w:eastAsia="zh-CN" w:bidi="ar-SA"/>
        </w:rPr>
      </w:pPr>
    </w:p>
    <w:p>
      <w:pPr>
        <w:pStyle w:val="5"/>
        <w:jc w:val="center"/>
        <w:rPr>
          <w:rFonts w:hint="eastAsia" w:ascii="Times New Roman" w:hAnsi="Times New Roman" w:eastAsia="宋体" w:cs="Times New Roman"/>
          <w:b/>
          <w:bCs/>
          <w:smallCaps w:val="0"/>
          <w:color w:val="auto"/>
          <w:kern w:val="2"/>
          <w:sz w:val="24"/>
          <w:szCs w:val="22"/>
          <w:lang w:val="en-US" w:eastAsia="zh-CN" w:bidi="ar-SA"/>
        </w:rPr>
      </w:pPr>
    </w:p>
    <w:p>
      <w:pPr>
        <w:pStyle w:val="5"/>
        <w:jc w:val="center"/>
        <w:rPr>
          <w:rFonts w:hint="eastAsia" w:ascii="Times New Roman" w:hAnsi="Times New Roman" w:eastAsia="宋体" w:cs="Times New Roman"/>
          <w:b/>
          <w:bCs/>
          <w:smallCaps w:val="0"/>
          <w:color w:val="auto"/>
          <w:kern w:val="2"/>
          <w:sz w:val="24"/>
          <w:szCs w:val="22"/>
          <w:lang w:val="en-US" w:eastAsia="zh-CN" w:bidi="ar-SA"/>
        </w:rPr>
      </w:pPr>
    </w:p>
    <w:p>
      <w:pPr>
        <w:pStyle w:val="5"/>
        <w:jc w:val="center"/>
        <w:rPr>
          <w:rFonts w:hint="eastAsia" w:ascii="Times New Roman" w:hAnsi="Times New Roman" w:eastAsia="宋体" w:cs="Times New Roman"/>
          <w:b/>
          <w:bCs/>
          <w:smallCaps w:val="0"/>
          <w:color w:val="auto"/>
          <w:kern w:val="2"/>
          <w:sz w:val="24"/>
          <w:szCs w:val="22"/>
          <w:lang w:val="en-US" w:eastAsia="zh-CN" w:bidi="ar-SA"/>
        </w:rPr>
      </w:pPr>
    </w:p>
    <w:p>
      <w:pPr>
        <w:pStyle w:val="5"/>
        <w:jc w:val="center"/>
        <w:rPr>
          <w:rFonts w:hint="eastAsia" w:ascii="Times New Roman" w:hAnsi="Times New Roman" w:eastAsia="宋体" w:cs="Times New Roman"/>
          <w:b/>
          <w:bCs/>
          <w:smallCaps w:val="0"/>
          <w:color w:val="auto"/>
          <w:kern w:val="2"/>
          <w:sz w:val="24"/>
          <w:szCs w:val="22"/>
          <w:lang w:val="en-US" w:eastAsia="zh-CN" w:bidi="ar-SA"/>
        </w:rPr>
      </w:pPr>
    </w:p>
    <w:p>
      <w:pPr>
        <w:pStyle w:val="5"/>
        <w:jc w:val="center"/>
        <w:rPr>
          <w:rFonts w:hint="eastAsia" w:ascii="Times New Roman" w:hAnsi="Times New Roman" w:eastAsia="宋体" w:cs="Times New Roman"/>
          <w:b/>
          <w:bCs/>
          <w:smallCaps w:val="0"/>
          <w:color w:val="auto"/>
          <w:kern w:val="2"/>
          <w:sz w:val="24"/>
          <w:szCs w:val="22"/>
          <w:lang w:val="en-US" w:eastAsia="zh-CN" w:bidi="ar-SA"/>
        </w:rPr>
      </w:pPr>
    </w:p>
    <w:p>
      <w:pPr>
        <w:pStyle w:val="5"/>
        <w:jc w:val="center"/>
        <w:rPr>
          <w:rFonts w:hint="eastAsia" w:ascii="Times New Roman" w:hAnsi="Times New Roman" w:eastAsia="宋体" w:cs="Times New Roman"/>
          <w:b/>
          <w:bCs/>
          <w:smallCaps w:val="0"/>
          <w:color w:val="auto"/>
          <w:kern w:val="2"/>
          <w:sz w:val="24"/>
          <w:szCs w:val="22"/>
          <w:lang w:val="en-US" w:eastAsia="zh-CN" w:bidi="ar-SA"/>
        </w:rPr>
      </w:pPr>
    </w:p>
    <w:p>
      <w:pPr>
        <w:pStyle w:val="5"/>
        <w:jc w:val="center"/>
        <w:rPr>
          <w:rFonts w:hint="eastAsia" w:ascii="Times New Roman" w:hAnsi="Times New Roman" w:eastAsia="宋体" w:cs="Times New Roman"/>
          <w:b/>
          <w:bCs/>
          <w:smallCaps w:val="0"/>
          <w:color w:val="auto"/>
          <w:kern w:val="2"/>
          <w:sz w:val="24"/>
          <w:szCs w:val="22"/>
          <w:lang w:val="en-US" w:eastAsia="zh-CN" w:bidi="ar-SA"/>
        </w:rPr>
      </w:pPr>
    </w:p>
    <w:p>
      <w:pPr>
        <w:pStyle w:val="5"/>
        <w:jc w:val="center"/>
        <w:rPr>
          <w:rFonts w:hint="eastAsia" w:ascii="Times New Roman" w:hAnsi="Times New Roman" w:eastAsia="宋体" w:cs="Times New Roman"/>
          <w:b/>
          <w:bCs/>
          <w:smallCaps w:val="0"/>
          <w:color w:val="auto"/>
          <w:kern w:val="2"/>
          <w:sz w:val="24"/>
          <w:szCs w:val="22"/>
          <w:lang w:val="en-US" w:eastAsia="zh-CN" w:bidi="ar-SA"/>
        </w:rPr>
      </w:pPr>
    </w:p>
    <w:p>
      <w:pPr>
        <w:pStyle w:val="5"/>
        <w:jc w:val="center"/>
        <w:rPr>
          <w:rFonts w:hint="eastAsia" w:ascii="Times New Roman" w:hAnsi="Times New Roman" w:eastAsia="宋体" w:cs="Times New Roman"/>
          <w:b/>
          <w:bCs/>
          <w:smallCaps w:val="0"/>
          <w:color w:val="auto"/>
          <w:kern w:val="2"/>
          <w:sz w:val="24"/>
          <w:szCs w:val="22"/>
          <w:lang w:val="en-US" w:eastAsia="zh-CN" w:bidi="ar-SA"/>
        </w:rPr>
      </w:pPr>
    </w:p>
    <w:p>
      <w:pPr>
        <w:pStyle w:val="5"/>
        <w:jc w:val="both"/>
        <w:rPr>
          <w:rFonts w:hint="eastAsia" w:ascii="Times New Roman" w:hAnsi="Times New Roman" w:eastAsia="宋体" w:cs="Times New Roman"/>
          <w:b/>
          <w:bCs/>
          <w:smallCaps w:val="0"/>
          <w:color w:val="auto"/>
          <w:kern w:val="2"/>
          <w:sz w:val="24"/>
          <w:szCs w:val="22"/>
          <w:lang w:val="en-US" w:eastAsia="zh-CN" w:bidi="ar-SA"/>
        </w:rPr>
      </w:pPr>
    </w:p>
    <w:p>
      <w:pPr>
        <w:pStyle w:val="5"/>
        <w:jc w:val="both"/>
        <w:rPr>
          <w:rFonts w:hint="eastAsia" w:ascii="Times New Roman" w:hAnsi="Times New Roman" w:eastAsia="宋体" w:cs="Times New Roman"/>
          <w:b/>
          <w:bCs/>
          <w:smallCaps w:val="0"/>
          <w:color w:val="auto"/>
          <w:kern w:val="2"/>
          <w:sz w:val="24"/>
          <w:szCs w:val="22"/>
          <w:lang w:val="en-US" w:eastAsia="zh-CN" w:bidi="ar-SA"/>
        </w:rPr>
      </w:pPr>
    </w:p>
    <w:p>
      <w:pPr>
        <w:pStyle w:val="5"/>
        <w:jc w:val="both"/>
        <w:rPr>
          <w:rFonts w:hint="eastAsia" w:ascii="Times New Roman" w:hAnsi="Times New Roman" w:eastAsia="宋体" w:cs="Times New Roman"/>
          <w:b/>
          <w:bCs/>
          <w:smallCaps w:val="0"/>
          <w:color w:val="auto"/>
          <w:kern w:val="2"/>
          <w:sz w:val="24"/>
          <w:szCs w:val="22"/>
          <w:lang w:val="en-US" w:eastAsia="zh-CN" w:bidi="ar-SA"/>
        </w:rPr>
      </w:pPr>
    </w:p>
    <w:p>
      <w:pPr>
        <w:pStyle w:val="5"/>
        <w:bidi w:val="0"/>
        <w:jc w:val="center"/>
        <w:rPr>
          <w:rFonts w:hint="eastAsia" w:ascii="Times New Roman" w:hAnsi="Times New Roman" w:eastAsia="宋体" w:cs="Times New Roman"/>
          <w:b/>
          <w:bCs/>
          <w:smallCaps w:val="0"/>
          <w:color w:val="auto"/>
          <w:kern w:val="2"/>
          <w:sz w:val="24"/>
          <w:szCs w:val="22"/>
          <w:lang w:val="en-US" w:eastAsia="zh-CN" w:bidi="ar-SA"/>
        </w:rPr>
        <w:sectPr>
          <w:headerReference r:id="rId6" w:type="default"/>
          <w:footerReference r:id="rId7" w:type="default"/>
          <w:pgSz w:w="16838" w:h="11906" w:orient="landscape"/>
          <w:pgMar w:top="1094" w:right="1531" w:bottom="1134" w:left="1134" w:header="851" w:footer="851" w:gutter="0"/>
          <w:pgBorders>
            <w:top w:val="none" w:sz="0" w:space="0"/>
            <w:left w:val="none" w:sz="0" w:space="0"/>
            <w:bottom w:val="none" w:sz="0" w:space="0"/>
            <w:right w:val="none" w:sz="0" w:space="0"/>
          </w:pgBorders>
          <w:cols w:space="720" w:num="1"/>
          <w:docGrid w:linePitch="312" w:charSpace="0"/>
        </w:sectPr>
      </w:pPr>
      <w:bookmarkStart w:id="103" w:name="_Toc32085"/>
      <w:r>
        <w:rPr>
          <w:rFonts w:hint="eastAsia" w:ascii="Times New Roman" w:hAnsi="Times New Roman" w:eastAsia="宋体" w:cs="Times New Roman"/>
          <w:b/>
          <w:bCs/>
          <w:smallCaps w:val="0"/>
          <w:color w:val="auto"/>
          <w:kern w:val="2"/>
          <w:sz w:val="24"/>
          <w:szCs w:val="22"/>
          <w:lang w:val="en-US" w:eastAsia="zh-CN" w:bidi="ar-SA"/>
        </w:rPr>
        <w:t>附图6 哈尔滨市大气环境分区管控图</w:t>
      </w:r>
      <w:bookmarkEnd w:id="103"/>
    </w:p>
    <w:p>
      <w:pPr>
        <w:rPr>
          <w:rFonts w:hint="eastAsia" w:ascii="Times New Roman" w:hAnsi="Times New Roman" w:cs="Times New Roman"/>
          <w:b/>
          <w:color w:val="auto"/>
          <w:kern w:val="2"/>
          <w:sz w:val="24"/>
          <w:szCs w:val="24"/>
          <w:highlight w:val="none"/>
          <w:lang w:val="en-US" w:eastAsia="zh-CN" w:bidi="ar-SA"/>
        </w:rPr>
      </w:pPr>
      <w:bookmarkStart w:id="104" w:name="_Toc22440"/>
      <w:r>
        <w:rPr>
          <w:color w:val="auto"/>
        </w:rPr>
        <w:drawing>
          <wp:anchor distT="0" distB="0" distL="114300" distR="114300" simplePos="0" relativeHeight="251673600" behindDoc="1" locked="0" layoutInCell="1" allowOverlap="1">
            <wp:simplePos x="0" y="0"/>
            <wp:positionH relativeFrom="column">
              <wp:posOffset>548640</wp:posOffset>
            </wp:positionH>
            <wp:positionV relativeFrom="paragraph">
              <wp:posOffset>-123825</wp:posOffset>
            </wp:positionV>
            <wp:extent cx="8079105" cy="5758180"/>
            <wp:effectExtent l="0" t="0" r="17145" b="13970"/>
            <wp:wrapTight wrapText="bothSides">
              <wp:wrapPolygon>
                <wp:start x="0" y="0"/>
                <wp:lineTo x="0" y="21509"/>
                <wp:lineTo x="21544" y="21509"/>
                <wp:lineTo x="21544" y="0"/>
                <wp:lineTo x="0" y="0"/>
              </wp:wrapPolygon>
            </wp:wrapTight>
            <wp:docPr id="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
                    <pic:cNvPicPr>
                      <a:picLocks noChangeAspect="1"/>
                    </pic:cNvPicPr>
                  </pic:nvPicPr>
                  <pic:blipFill>
                    <a:blip r:embed="rId25"/>
                    <a:stretch>
                      <a:fillRect/>
                    </a:stretch>
                  </pic:blipFill>
                  <pic:spPr>
                    <a:xfrm>
                      <a:off x="0" y="0"/>
                      <a:ext cx="8079105" cy="5758180"/>
                    </a:xfrm>
                    <a:prstGeom prst="rect">
                      <a:avLst/>
                    </a:prstGeom>
                    <a:noFill/>
                    <a:ln w="9525">
                      <a:noFill/>
                    </a:ln>
                  </pic:spPr>
                </pic:pic>
              </a:graphicData>
            </a:graphic>
          </wp:anchor>
        </w:drawing>
      </w:r>
    </w:p>
    <w:p>
      <w:pPr>
        <w:rPr>
          <w:rFonts w:hint="eastAsia" w:ascii="Times New Roman" w:hAnsi="Times New Roman" w:cs="Times New Roman"/>
          <w:b/>
          <w:color w:val="auto"/>
          <w:kern w:val="2"/>
          <w:sz w:val="24"/>
          <w:szCs w:val="24"/>
          <w:highlight w:val="none"/>
          <w:lang w:val="en-US" w:eastAsia="zh-CN" w:bidi="ar-SA"/>
        </w:rPr>
      </w:pPr>
    </w:p>
    <w:p>
      <w:pPr>
        <w:rPr>
          <w:rFonts w:hint="eastAsia" w:ascii="Times New Roman" w:hAnsi="Times New Roman" w:cs="Times New Roman"/>
          <w:b/>
          <w:color w:val="auto"/>
          <w:kern w:val="2"/>
          <w:sz w:val="24"/>
          <w:szCs w:val="24"/>
          <w:highlight w:val="none"/>
          <w:lang w:val="en-US" w:eastAsia="zh-CN" w:bidi="ar-SA"/>
        </w:rPr>
      </w:pPr>
    </w:p>
    <w:p>
      <w:pPr>
        <w:rPr>
          <w:rFonts w:hint="eastAsia" w:ascii="Times New Roman" w:hAnsi="Times New Roman" w:cs="Times New Roman"/>
          <w:b/>
          <w:color w:val="auto"/>
          <w:kern w:val="2"/>
          <w:sz w:val="24"/>
          <w:szCs w:val="24"/>
          <w:highlight w:val="none"/>
          <w:lang w:val="en-US" w:eastAsia="zh-CN" w:bidi="ar-SA"/>
        </w:rPr>
      </w:pPr>
    </w:p>
    <w:p>
      <w:pPr>
        <w:rPr>
          <w:rFonts w:hint="eastAsia" w:ascii="Times New Roman" w:hAnsi="Times New Roman" w:cs="Times New Roman"/>
          <w:b/>
          <w:color w:val="auto"/>
          <w:kern w:val="2"/>
          <w:sz w:val="24"/>
          <w:szCs w:val="24"/>
          <w:highlight w:val="none"/>
          <w:lang w:val="en-US" w:eastAsia="zh-CN" w:bidi="ar-SA"/>
        </w:rPr>
      </w:pPr>
    </w:p>
    <w:p>
      <w:pPr>
        <w:rPr>
          <w:rFonts w:hint="eastAsia" w:ascii="Times New Roman" w:hAnsi="Times New Roman" w:cs="Times New Roman"/>
          <w:b/>
          <w:color w:val="auto"/>
          <w:kern w:val="2"/>
          <w:sz w:val="24"/>
          <w:szCs w:val="24"/>
          <w:highlight w:val="none"/>
          <w:lang w:val="en-US" w:eastAsia="zh-CN" w:bidi="ar-SA"/>
        </w:rPr>
      </w:pPr>
      <w:r>
        <w:rPr>
          <w:color w:val="auto"/>
          <w:sz w:val="21"/>
          <w:highlight w:val="none"/>
        </w:rPr>
        <mc:AlternateContent>
          <mc:Choice Requires="wps">
            <w:drawing>
              <wp:anchor distT="0" distB="0" distL="114300" distR="114300" simplePos="0" relativeHeight="251676672" behindDoc="0" locked="0" layoutInCell="1" allowOverlap="1">
                <wp:simplePos x="0" y="0"/>
                <wp:positionH relativeFrom="column">
                  <wp:posOffset>2123440</wp:posOffset>
                </wp:positionH>
                <wp:positionV relativeFrom="paragraph">
                  <wp:posOffset>23495</wp:posOffset>
                </wp:positionV>
                <wp:extent cx="864235" cy="300355"/>
                <wp:effectExtent l="4445" t="4445" r="7620" b="781050"/>
                <wp:wrapNone/>
                <wp:docPr id="41" name="圆角矩形标注 41"/>
                <wp:cNvGraphicFramePr/>
                <a:graphic xmlns:a="http://schemas.openxmlformats.org/drawingml/2006/main">
                  <a:graphicData uri="http://schemas.microsoft.com/office/word/2010/wordprocessingShape">
                    <wps:wsp>
                      <wps:cNvSpPr/>
                      <wps:spPr>
                        <a:xfrm>
                          <a:off x="0" y="0"/>
                          <a:ext cx="864235" cy="300355"/>
                        </a:xfrm>
                        <a:prstGeom prst="wedgeRoundRectCallout">
                          <a:avLst>
                            <a:gd name="adj1" fmla="val 32954"/>
                            <a:gd name="adj2" fmla="val 295032"/>
                            <a:gd name="adj3" fmla="val 16667"/>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lang w:eastAsia="zh-CN"/>
                              </w:rPr>
                            </w:pPr>
                            <w:r>
                              <w:rPr>
                                <w:rFonts w:hint="eastAsia"/>
                                <w:lang w:eastAsia="zh-CN"/>
                              </w:rPr>
                              <w:t>项目位置</w:t>
                            </w:r>
                          </w:p>
                        </w:txbxContent>
                      </wps:txbx>
                      <wps:bodyPr upright="1"/>
                    </wps:wsp>
                  </a:graphicData>
                </a:graphic>
              </wp:anchor>
            </w:drawing>
          </mc:Choice>
          <mc:Fallback>
            <w:pict>
              <v:shape id="_x0000_s1026" o:spid="_x0000_s1026" o:spt="62" type="#_x0000_t62" style="position:absolute;left:0pt;margin-left:167.2pt;margin-top:1.85pt;height:23.65pt;width:68.05pt;z-index:251676672;mso-width-relative:page;mso-height-relative:page;" fillcolor="#FFFFFF" filled="t" stroked="t" coordsize="21600,21600" o:gfxdata="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lyesf1wAAAAgBAAAPAAAA&#10;AAAAAAEAIAAAACIAAABkcnMvZG93bnJldi54bWxQSwECFAAUAAAACACHTuJAL3onck8CAAC9BAAA&#10;DgAAAAAAAAABACAAAAAmAQAAZHJzL2Uyb0RvYy54bWxQSwUGAAAAAAYABgBZAQAA5wUAAAAA&#10;" adj="17918,74527,14400">
                <v:fill on="t" focussize="0,0"/>
                <v:stroke color="#000000" joinstyle="miter"/>
                <v:imagedata o:title=""/>
                <o:lock v:ext="edit" aspectratio="f"/>
                <v:textbox>
                  <w:txbxContent>
                    <w:p>
                      <w:pPr>
                        <w:rPr>
                          <w:rFonts w:hint="eastAsia" w:eastAsia="宋体"/>
                          <w:lang w:eastAsia="zh-CN"/>
                        </w:rPr>
                      </w:pPr>
                      <w:r>
                        <w:rPr>
                          <w:rFonts w:hint="eastAsia"/>
                          <w:lang w:eastAsia="zh-CN"/>
                        </w:rPr>
                        <w:t>项目位置</w:t>
                      </w:r>
                    </w:p>
                  </w:txbxContent>
                </v:textbox>
              </v:shape>
            </w:pict>
          </mc:Fallback>
        </mc:AlternateContent>
      </w:r>
    </w:p>
    <w:p>
      <w:pPr>
        <w:rPr>
          <w:rFonts w:hint="eastAsia" w:ascii="Times New Roman" w:hAnsi="Times New Roman" w:cs="Times New Roman"/>
          <w:b/>
          <w:color w:val="auto"/>
          <w:kern w:val="2"/>
          <w:sz w:val="24"/>
          <w:szCs w:val="24"/>
          <w:highlight w:val="none"/>
          <w:lang w:val="en-US" w:eastAsia="zh-CN" w:bidi="ar-SA"/>
        </w:rPr>
      </w:pPr>
    </w:p>
    <w:p>
      <w:pPr>
        <w:rPr>
          <w:rFonts w:hint="eastAsia" w:ascii="Times New Roman" w:hAnsi="Times New Roman" w:cs="Times New Roman"/>
          <w:b/>
          <w:color w:val="auto"/>
          <w:kern w:val="2"/>
          <w:sz w:val="24"/>
          <w:szCs w:val="24"/>
          <w:highlight w:val="none"/>
          <w:lang w:val="en-US" w:eastAsia="zh-CN" w:bidi="ar-SA"/>
        </w:rPr>
      </w:pPr>
    </w:p>
    <w:p>
      <w:pPr>
        <w:rPr>
          <w:rFonts w:hint="eastAsia" w:ascii="Times New Roman" w:hAnsi="Times New Roman" w:cs="Times New Roman"/>
          <w:b/>
          <w:color w:val="auto"/>
          <w:kern w:val="2"/>
          <w:sz w:val="24"/>
          <w:szCs w:val="24"/>
          <w:highlight w:val="none"/>
          <w:lang w:val="en-US" w:eastAsia="zh-CN" w:bidi="ar-SA"/>
        </w:rPr>
      </w:pPr>
    </w:p>
    <w:p>
      <w:pPr>
        <w:rPr>
          <w:rFonts w:hint="eastAsia" w:ascii="Times New Roman" w:hAnsi="Times New Roman" w:cs="Times New Roman"/>
          <w:b/>
          <w:color w:val="auto"/>
          <w:kern w:val="2"/>
          <w:sz w:val="24"/>
          <w:szCs w:val="24"/>
          <w:highlight w:val="none"/>
          <w:lang w:val="en-US" w:eastAsia="zh-CN" w:bidi="ar-SA"/>
        </w:rPr>
      </w:pPr>
    </w:p>
    <w:p>
      <w:pPr>
        <w:rPr>
          <w:rFonts w:hint="eastAsia" w:ascii="Times New Roman" w:hAnsi="Times New Roman" w:cs="Times New Roman"/>
          <w:b/>
          <w:color w:val="auto"/>
          <w:kern w:val="2"/>
          <w:sz w:val="24"/>
          <w:szCs w:val="24"/>
          <w:highlight w:val="none"/>
          <w:lang w:val="en-US" w:eastAsia="zh-CN" w:bidi="ar-SA"/>
        </w:rPr>
      </w:pPr>
    </w:p>
    <w:p>
      <w:pPr>
        <w:rPr>
          <w:rFonts w:hint="eastAsia" w:ascii="Times New Roman" w:hAnsi="Times New Roman" w:cs="Times New Roman"/>
          <w:b/>
          <w:color w:val="auto"/>
          <w:kern w:val="2"/>
          <w:sz w:val="24"/>
          <w:szCs w:val="24"/>
          <w:highlight w:val="none"/>
          <w:lang w:val="en-US" w:eastAsia="zh-CN" w:bidi="ar-SA"/>
        </w:rPr>
      </w:pPr>
      <w:r>
        <w:rPr>
          <w:color w:val="auto"/>
          <w:sz w:val="21"/>
        </w:rPr>
        <mc:AlternateContent>
          <mc:Choice Requires="wps">
            <w:drawing>
              <wp:anchor distT="0" distB="0" distL="114300" distR="114300" simplePos="0" relativeHeight="251674624" behindDoc="0" locked="0" layoutInCell="1" allowOverlap="1">
                <wp:simplePos x="0" y="0"/>
                <wp:positionH relativeFrom="column">
                  <wp:posOffset>2803525</wp:posOffset>
                </wp:positionH>
                <wp:positionV relativeFrom="paragraph">
                  <wp:posOffset>6985</wp:posOffset>
                </wp:positionV>
                <wp:extent cx="127000" cy="140335"/>
                <wp:effectExtent l="13335" t="17780" r="31115" b="13335"/>
                <wp:wrapNone/>
                <wp:docPr id="40" name="五角星 40"/>
                <wp:cNvGraphicFramePr/>
                <a:graphic xmlns:a="http://schemas.openxmlformats.org/drawingml/2006/main">
                  <a:graphicData uri="http://schemas.microsoft.com/office/word/2010/wordprocessingShape">
                    <wps:wsp>
                      <wps:cNvSpPr/>
                      <wps:spPr>
                        <a:xfrm>
                          <a:off x="0" y="0"/>
                          <a:ext cx="127000" cy="140335"/>
                        </a:xfrm>
                        <a:prstGeom prst="star5">
                          <a:avLst/>
                        </a:prstGeom>
                        <a:solidFill>
                          <a:srgbClr val="FF00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220.75pt;margin-top:0.55pt;height:11.05pt;width:10pt;z-index:251674624;mso-width-relative:page;mso-height-relative:page;" fillcolor="#FF0000" filled="t" stroked="t" coordsize="127000,140335" o:gfxdata="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HMw283UAAAACAEAAA8AAAAAAAAAAQAgAAAAIgAAAGRycy9kb3du&#10;cmV2LnhtbFBLAQIUABQAAAAIAIdO4kBsn/sQAwIAACMEAAAOAAAAAAAAAAEAIAAAACMBAABkcnMv&#10;ZTJvRG9jLnhtbFBLBQYAAAAABgAGAFkBAACYBQAAAAA=&#10;" path="m0,53603l48509,53603,63500,0,78490,53603,126999,53603,87754,86731,102745,140334,63500,107205,24254,140334,39245,86731xe">
                <v:path o:connectlocs="63500,0;0,53603;24254,140334;102745,140334;126999,53603" o:connectangles="247,164,82,82,0"/>
                <v:fill on="t" focussize="0,0"/>
                <v:stroke color="#000000" joinstyle="miter"/>
                <v:imagedata o:title=""/>
                <o:lock v:ext="edit" aspectratio="f"/>
              </v:shape>
            </w:pict>
          </mc:Fallback>
        </mc:AlternateContent>
      </w:r>
    </w:p>
    <w:p>
      <w:pPr>
        <w:rPr>
          <w:rFonts w:hint="eastAsia" w:ascii="Times New Roman" w:hAnsi="Times New Roman" w:cs="Times New Roman"/>
          <w:b/>
          <w:color w:val="auto"/>
          <w:kern w:val="2"/>
          <w:sz w:val="24"/>
          <w:szCs w:val="24"/>
          <w:highlight w:val="none"/>
          <w:lang w:val="en-US" w:eastAsia="zh-CN" w:bidi="ar-SA"/>
        </w:rPr>
      </w:pPr>
    </w:p>
    <w:p>
      <w:pPr>
        <w:rPr>
          <w:rFonts w:hint="eastAsia" w:ascii="Times New Roman" w:hAnsi="Times New Roman" w:cs="Times New Roman"/>
          <w:b/>
          <w:color w:val="auto"/>
          <w:kern w:val="2"/>
          <w:sz w:val="24"/>
          <w:szCs w:val="24"/>
          <w:highlight w:val="none"/>
          <w:lang w:val="en-US" w:eastAsia="zh-CN" w:bidi="ar-SA"/>
        </w:rPr>
      </w:pPr>
    </w:p>
    <w:p>
      <w:pPr>
        <w:rPr>
          <w:rFonts w:hint="eastAsia" w:ascii="Times New Roman" w:hAnsi="Times New Roman" w:cs="Times New Roman"/>
          <w:b/>
          <w:color w:val="auto"/>
          <w:kern w:val="2"/>
          <w:sz w:val="24"/>
          <w:szCs w:val="24"/>
          <w:highlight w:val="none"/>
          <w:lang w:val="en-US" w:eastAsia="zh-CN" w:bidi="ar-SA"/>
        </w:rPr>
      </w:pPr>
    </w:p>
    <w:p>
      <w:pPr>
        <w:rPr>
          <w:rFonts w:hint="eastAsia" w:ascii="Times New Roman" w:hAnsi="Times New Roman" w:cs="Times New Roman"/>
          <w:b/>
          <w:color w:val="auto"/>
          <w:kern w:val="2"/>
          <w:sz w:val="24"/>
          <w:szCs w:val="24"/>
          <w:highlight w:val="none"/>
          <w:lang w:val="en-US" w:eastAsia="zh-CN" w:bidi="ar-SA"/>
        </w:rPr>
      </w:pPr>
    </w:p>
    <w:p>
      <w:pPr>
        <w:rPr>
          <w:rFonts w:hint="eastAsia" w:ascii="Times New Roman" w:hAnsi="Times New Roman" w:cs="Times New Roman"/>
          <w:b/>
          <w:color w:val="auto"/>
          <w:kern w:val="2"/>
          <w:sz w:val="24"/>
          <w:szCs w:val="24"/>
          <w:highlight w:val="none"/>
          <w:lang w:val="en-US" w:eastAsia="zh-CN" w:bidi="ar-SA"/>
        </w:rPr>
      </w:pPr>
    </w:p>
    <w:p>
      <w:pPr>
        <w:rPr>
          <w:rFonts w:hint="eastAsia" w:ascii="Times New Roman" w:hAnsi="Times New Roman" w:cs="Times New Roman"/>
          <w:b/>
          <w:color w:val="auto"/>
          <w:kern w:val="2"/>
          <w:sz w:val="24"/>
          <w:szCs w:val="24"/>
          <w:highlight w:val="none"/>
          <w:lang w:val="en-US" w:eastAsia="zh-CN" w:bidi="ar-SA"/>
        </w:rPr>
      </w:pPr>
    </w:p>
    <w:p>
      <w:pPr>
        <w:rPr>
          <w:rFonts w:hint="eastAsia" w:ascii="Times New Roman" w:hAnsi="Times New Roman" w:cs="Times New Roman"/>
          <w:b/>
          <w:color w:val="auto"/>
          <w:kern w:val="2"/>
          <w:sz w:val="24"/>
          <w:szCs w:val="24"/>
          <w:highlight w:val="none"/>
          <w:lang w:val="en-US" w:eastAsia="zh-CN" w:bidi="ar-SA"/>
        </w:rPr>
      </w:pPr>
    </w:p>
    <w:p>
      <w:pPr>
        <w:rPr>
          <w:rFonts w:hint="eastAsia" w:ascii="Times New Roman" w:hAnsi="Times New Roman" w:cs="Times New Roman"/>
          <w:b/>
          <w:color w:val="auto"/>
          <w:kern w:val="2"/>
          <w:sz w:val="24"/>
          <w:szCs w:val="24"/>
          <w:highlight w:val="none"/>
          <w:lang w:val="en-US" w:eastAsia="zh-CN" w:bidi="ar-SA"/>
        </w:rPr>
      </w:pPr>
    </w:p>
    <w:p>
      <w:pPr>
        <w:rPr>
          <w:rFonts w:hint="eastAsia" w:ascii="Times New Roman" w:hAnsi="Times New Roman" w:cs="Times New Roman"/>
          <w:b/>
          <w:color w:val="auto"/>
          <w:kern w:val="2"/>
          <w:sz w:val="24"/>
          <w:szCs w:val="24"/>
          <w:highlight w:val="none"/>
          <w:lang w:val="en-US" w:eastAsia="zh-CN" w:bidi="ar-SA"/>
        </w:rPr>
      </w:pPr>
    </w:p>
    <w:p>
      <w:pPr>
        <w:rPr>
          <w:rFonts w:hint="eastAsia" w:ascii="Times New Roman" w:hAnsi="Times New Roman" w:cs="Times New Roman"/>
          <w:b/>
          <w:color w:val="auto"/>
          <w:kern w:val="2"/>
          <w:sz w:val="24"/>
          <w:szCs w:val="24"/>
          <w:highlight w:val="none"/>
          <w:lang w:val="en-US" w:eastAsia="zh-CN" w:bidi="ar-SA"/>
        </w:rPr>
      </w:pPr>
    </w:p>
    <w:p>
      <w:pPr>
        <w:rPr>
          <w:rFonts w:hint="eastAsia" w:ascii="Times New Roman" w:hAnsi="Times New Roman" w:cs="Times New Roman"/>
          <w:b/>
          <w:color w:val="auto"/>
          <w:kern w:val="2"/>
          <w:sz w:val="24"/>
          <w:szCs w:val="24"/>
          <w:highlight w:val="none"/>
          <w:lang w:val="en-US" w:eastAsia="zh-CN" w:bidi="ar-SA"/>
        </w:rPr>
      </w:pPr>
    </w:p>
    <w:p>
      <w:pPr>
        <w:rPr>
          <w:rFonts w:hint="eastAsia" w:ascii="Times New Roman" w:hAnsi="Times New Roman" w:cs="Times New Roman"/>
          <w:b/>
          <w:color w:val="auto"/>
          <w:kern w:val="2"/>
          <w:sz w:val="24"/>
          <w:szCs w:val="24"/>
          <w:highlight w:val="none"/>
          <w:lang w:val="en-US" w:eastAsia="zh-CN" w:bidi="ar-SA"/>
        </w:rPr>
      </w:pPr>
    </w:p>
    <w:p>
      <w:pPr>
        <w:rPr>
          <w:rFonts w:hint="eastAsia" w:ascii="Times New Roman" w:hAnsi="Times New Roman" w:cs="Times New Roman"/>
          <w:b/>
          <w:color w:val="auto"/>
          <w:kern w:val="2"/>
          <w:sz w:val="24"/>
          <w:szCs w:val="24"/>
          <w:highlight w:val="none"/>
          <w:lang w:val="en-US" w:eastAsia="zh-CN" w:bidi="ar-SA"/>
        </w:rPr>
      </w:pPr>
    </w:p>
    <w:p>
      <w:pPr>
        <w:rPr>
          <w:rFonts w:hint="eastAsia" w:ascii="Times New Roman" w:hAnsi="Times New Roman" w:cs="Times New Roman"/>
          <w:b/>
          <w:color w:val="auto"/>
          <w:kern w:val="2"/>
          <w:sz w:val="24"/>
          <w:szCs w:val="24"/>
          <w:highlight w:val="none"/>
          <w:lang w:val="en-US" w:eastAsia="zh-CN" w:bidi="ar-SA"/>
        </w:rPr>
      </w:pPr>
    </w:p>
    <w:p>
      <w:pPr>
        <w:rPr>
          <w:rFonts w:hint="eastAsia" w:ascii="Times New Roman" w:hAnsi="Times New Roman" w:cs="Times New Roman"/>
          <w:b/>
          <w:color w:val="auto"/>
          <w:kern w:val="2"/>
          <w:sz w:val="24"/>
          <w:szCs w:val="24"/>
          <w:highlight w:val="none"/>
          <w:lang w:val="en-US" w:eastAsia="zh-CN" w:bidi="ar-SA"/>
        </w:rPr>
      </w:pPr>
    </w:p>
    <w:p>
      <w:pPr>
        <w:rPr>
          <w:rFonts w:hint="eastAsia" w:ascii="Times New Roman" w:hAnsi="Times New Roman" w:cs="Times New Roman"/>
          <w:b/>
          <w:color w:val="auto"/>
          <w:kern w:val="2"/>
          <w:sz w:val="24"/>
          <w:szCs w:val="24"/>
          <w:highlight w:val="none"/>
          <w:lang w:val="en-US" w:eastAsia="zh-CN" w:bidi="ar-SA"/>
        </w:rPr>
      </w:pPr>
    </w:p>
    <w:p>
      <w:pPr>
        <w:pStyle w:val="2"/>
        <w:jc w:val="center"/>
        <w:rPr>
          <w:rFonts w:hint="eastAsia" w:ascii="Times New Roman" w:hAnsi="Times New Roman" w:eastAsia="宋体" w:cs="Times New Roman"/>
          <w:b/>
          <w:bCs/>
          <w:color w:val="auto"/>
          <w:sz w:val="24"/>
          <w:szCs w:val="24"/>
          <w:lang w:val="en-US" w:eastAsia="zh-CN"/>
        </w:rPr>
      </w:pPr>
    </w:p>
    <w:p>
      <w:pPr>
        <w:pStyle w:val="2"/>
        <w:jc w:val="center"/>
        <w:rPr>
          <w:rFonts w:hint="eastAsia" w:ascii="Times New Roman" w:hAnsi="Times New Roman" w:eastAsia="宋体" w:cs="Times New Roman"/>
          <w:b/>
          <w:bCs/>
          <w:color w:val="auto"/>
          <w:sz w:val="24"/>
          <w:szCs w:val="24"/>
          <w:lang w:val="en-US" w:eastAsia="zh-CN"/>
        </w:rPr>
      </w:pPr>
    </w:p>
    <w:p>
      <w:pPr>
        <w:pStyle w:val="2"/>
        <w:jc w:val="center"/>
        <w:rPr>
          <w:rFonts w:hint="eastAsia" w:ascii="Times New Roman" w:hAnsi="Times New Roman" w:eastAsia="宋体" w:cs="Times New Roman"/>
          <w:b/>
          <w:bCs/>
          <w:color w:val="auto"/>
          <w:sz w:val="24"/>
          <w:szCs w:val="24"/>
          <w:lang w:val="en-US" w:eastAsia="zh-CN"/>
        </w:rPr>
      </w:pPr>
    </w:p>
    <w:p>
      <w:pPr>
        <w:pStyle w:val="5"/>
        <w:bidi w:val="0"/>
        <w:jc w:val="center"/>
        <w:rPr>
          <w:rFonts w:hint="eastAsia" w:ascii="Times New Roman" w:hAnsi="Times New Roman" w:eastAsia="宋体" w:cs="Times New Roman"/>
          <w:b/>
          <w:bCs/>
          <w:smallCaps w:val="0"/>
          <w:color w:val="auto"/>
          <w:kern w:val="2"/>
          <w:sz w:val="24"/>
          <w:szCs w:val="22"/>
          <w:lang w:val="en-US" w:eastAsia="zh-CN" w:bidi="ar-SA"/>
        </w:rPr>
        <w:sectPr>
          <w:pgSz w:w="16838" w:h="11906" w:orient="landscape"/>
          <w:pgMar w:top="1094" w:right="1531" w:bottom="1134" w:left="1134" w:header="851" w:footer="851" w:gutter="0"/>
          <w:pgBorders>
            <w:top w:val="none" w:sz="0" w:space="0"/>
            <w:left w:val="none" w:sz="0" w:space="0"/>
            <w:bottom w:val="none" w:sz="0" w:space="0"/>
            <w:right w:val="none" w:sz="0" w:space="0"/>
          </w:pgBorders>
          <w:cols w:space="720" w:num="1"/>
          <w:docGrid w:linePitch="312" w:charSpace="0"/>
        </w:sectPr>
      </w:pPr>
      <w:bookmarkStart w:id="105" w:name="_Toc19048"/>
      <w:r>
        <w:rPr>
          <w:rFonts w:hint="eastAsia" w:ascii="Times New Roman" w:hAnsi="Times New Roman" w:eastAsia="宋体" w:cs="Times New Roman"/>
          <w:b/>
          <w:bCs/>
          <w:smallCaps w:val="0"/>
          <w:color w:val="auto"/>
          <w:kern w:val="2"/>
          <w:sz w:val="24"/>
          <w:szCs w:val="22"/>
          <w:lang w:val="en-US" w:eastAsia="zh-CN" w:bidi="ar-SA"/>
        </w:rPr>
        <w:t>附图7 哈尔滨市水环境环境分区管控图</w:t>
      </w:r>
      <w:bookmarkEnd w:id="104"/>
      <w:bookmarkEnd w:id="105"/>
    </w:p>
    <w:p>
      <w:pPr>
        <w:pStyle w:val="3"/>
        <w:rPr>
          <w:rFonts w:hint="eastAsia" w:ascii="Times New Roman" w:hAnsi="Times New Roman" w:eastAsia="宋体" w:cs="Times New Roman"/>
          <w:b/>
          <w:bCs/>
          <w:color w:val="auto"/>
          <w:kern w:val="2"/>
          <w:sz w:val="24"/>
          <w:szCs w:val="24"/>
          <w:lang w:val="en-US" w:eastAsia="zh-CN" w:bidi="ar-SA"/>
        </w:rPr>
      </w:pPr>
      <w:r>
        <w:rPr>
          <w:color w:val="auto"/>
        </w:rPr>
        <w:drawing>
          <wp:anchor distT="0" distB="0" distL="114300" distR="114300" simplePos="0" relativeHeight="251675648" behindDoc="1" locked="0" layoutInCell="1" allowOverlap="1">
            <wp:simplePos x="0" y="0"/>
            <wp:positionH relativeFrom="column">
              <wp:posOffset>381000</wp:posOffset>
            </wp:positionH>
            <wp:positionV relativeFrom="paragraph">
              <wp:posOffset>-131445</wp:posOffset>
            </wp:positionV>
            <wp:extent cx="8242300" cy="5866130"/>
            <wp:effectExtent l="0" t="0" r="0" b="0"/>
            <wp:wrapTight wrapText="bothSides">
              <wp:wrapPolygon>
                <wp:start x="0" y="0"/>
                <wp:lineTo x="0" y="21535"/>
                <wp:lineTo x="21567" y="21535"/>
                <wp:lineTo x="21567" y="0"/>
                <wp:lineTo x="0" y="0"/>
              </wp:wrapPolygon>
            </wp:wrapTight>
            <wp:docPr id="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
                    <pic:cNvPicPr>
                      <a:picLocks noChangeAspect="1"/>
                    </pic:cNvPicPr>
                  </pic:nvPicPr>
                  <pic:blipFill>
                    <a:blip r:embed="rId26"/>
                    <a:stretch>
                      <a:fillRect/>
                    </a:stretch>
                  </pic:blipFill>
                  <pic:spPr>
                    <a:xfrm>
                      <a:off x="0" y="0"/>
                      <a:ext cx="8242300" cy="5866130"/>
                    </a:xfrm>
                    <a:prstGeom prst="rect">
                      <a:avLst/>
                    </a:prstGeom>
                    <a:noFill/>
                    <a:ln w="9525">
                      <a:noFill/>
                    </a:ln>
                  </pic:spPr>
                </pic:pic>
              </a:graphicData>
            </a:graphic>
          </wp:anchor>
        </w:drawing>
      </w:r>
    </w:p>
    <w:p>
      <w:pPr>
        <w:pStyle w:val="3"/>
        <w:rPr>
          <w:rFonts w:hint="eastAsia" w:ascii="Times New Roman" w:hAnsi="Times New Roman" w:eastAsia="宋体" w:cs="Times New Roman"/>
          <w:b/>
          <w:bCs/>
          <w:color w:val="auto"/>
          <w:kern w:val="2"/>
          <w:sz w:val="24"/>
          <w:szCs w:val="24"/>
          <w:lang w:val="en-US" w:eastAsia="zh-CN" w:bidi="ar-SA"/>
        </w:rPr>
      </w:pPr>
    </w:p>
    <w:p>
      <w:pPr>
        <w:pStyle w:val="3"/>
        <w:rPr>
          <w:rFonts w:hint="eastAsia" w:ascii="Times New Roman" w:hAnsi="Times New Roman" w:eastAsia="宋体" w:cs="Times New Roman"/>
          <w:b/>
          <w:bCs/>
          <w:color w:val="auto"/>
          <w:kern w:val="2"/>
          <w:sz w:val="24"/>
          <w:szCs w:val="24"/>
          <w:lang w:val="en-US" w:eastAsia="zh-CN" w:bidi="ar-SA"/>
        </w:rPr>
      </w:pPr>
    </w:p>
    <w:p>
      <w:pPr>
        <w:pStyle w:val="3"/>
        <w:rPr>
          <w:rFonts w:hint="eastAsia" w:ascii="Times New Roman" w:hAnsi="Times New Roman" w:eastAsia="宋体" w:cs="Times New Roman"/>
          <w:b/>
          <w:bCs/>
          <w:color w:val="auto"/>
          <w:kern w:val="2"/>
          <w:sz w:val="24"/>
          <w:szCs w:val="24"/>
          <w:lang w:val="en-US" w:eastAsia="zh-CN" w:bidi="ar-SA"/>
        </w:rPr>
      </w:pPr>
    </w:p>
    <w:p>
      <w:pPr>
        <w:pStyle w:val="3"/>
        <w:rPr>
          <w:rFonts w:hint="eastAsia" w:ascii="Times New Roman" w:hAnsi="Times New Roman" w:eastAsia="宋体" w:cs="Times New Roman"/>
          <w:b/>
          <w:bCs/>
          <w:color w:val="auto"/>
          <w:kern w:val="2"/>
          <w:sz w:val="24"/>
          <w:szCs w:val="24"/>
          <w:lang w:val="en-US" w:eastAsia="zh-CN" w:bidi="ar-SA"/>
        </w:rPr>
      </w:pPr>
    </w:p>
    <w:p>
      <w:pPr>
        <w:pStyle w:val="3"/>
        <w:rPr>
          <w:rFonts w:hint="eastAsia" w:ascii="Times New Roman" w:hAnsi="Times New Roman" w:eastAsia="宋体" w:cs="Times New Roman"/>
          <w:b/>
          <w:bCs/>
          <w:color w:val="auto"/>
          <w:kern w:val="2"/>
          <w:sz w:val="24"/>
          <w:szCs w:val="24"/>
          <w:lang w:val="en-US" w:eastAsia="zh-CN" w:bidi="ar-SA"/>
        </w:rPr>
      </w:pPr>
      <w:r>
        <w:rPr>
          <w:color w:val="auto"/>
          <w:sz w:val="21"/>
          <w:highlight w:val="none"/>
        </w:rPr>
        <mc:AlternateContent>
          <mc:Choice Requires="wps">
            <w:drawing>
              <wp:anchor distT="0" distB="0" distL="114300" distR="114300" simplePos="0" relativeHeight="251679744" behindDoc="0" locked="0" layoutInCell="1" allowOverlap="1">
                <wp:simplePos x="0" y="0"/>
                <wp:positionH relativeFrom="column">
                  <wp:posOffset>2093595</wp:posOffset>
                </wp:positionH>
                <wp:positionV relativeFrom="paragraph">
                  <wp:posOffset>54610</wp:posOffset>
                </wp:positionV>
                <wp:extent cx="864235" cy="300355"/>
                <wp:effectExtent l="4445" t="4445" r="7620" b="781050"/>
                <wp:wrapNone/>
                <wp:docPr id="48" name="圆角矩形标注 48"/>
                <wp:cNvGraphicFramePr/>
                <a:graphic xmlns:a="http://schemas.openxmlformats.org/drawingml/2006/main">
                  <a:graphicData uri="http://schemas.microsoft.com/office/word/2010/wordprocessingShape">
                    <wps:wsp>
                      <wps:cNvSpPr/>
                      <wps:spPr>
                        <a:xfrm>
                          <a:off x="0" y="0"/>
                          <a:ext cx="864235" cy="300355"/>
                        </a:xfrm>
                        <a:prstGeom prst="wedgeRoundRectCallout">
                          <a:avLst>
                            <a:gd name="adj1" fmla="val 32954"/>
                            <a:gd name="adj2" fmla="val 295032"/>
                            <a:gd name="adj3" fmla="val 16667"/>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lang w:eastAsia="zh-CN"/>
                              </w:rPr>
                            </w:pPr>
                            <w:r>
                              <w:rPr>
                                <w:rFonts w:hint="eastAsia"/>
                                <w:lang w:eastAsia="zh-CN"/>
                              </w:rPr>
                              <w:t>项目位置</w:t>
                            </w:r>
                          </w:p>
                        </w:txbxContent>
                      </wps:txbx>
                      <wps:bodyPr upright="1"/>
                    </wps:wsp>
                  </a:graphicData>
                </a:graphic>
              </wp:anchor>
            </w:drawing>
          </mc:Choice>
          <mc:Fallback>
            <w:pict>
              <v:shape id="_x0000_s1026" o:spid="_x0000_s1026" o:spt="62" type="#_x0000_t62" style="position:absolute;left:0pt;margin-left:164.85pt;margin-top:4.3pt;height:23.65pt;width:68.05pt;z-index:251679744;mso-width-relative:page;mso-height-relative:page;" fillcolor="#FFFFFF" filled="t" stroked="t" coordsize="21600,21600" o:gfxdata="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ToMJX1gAAAAgBAAAPAAAA&#10;AAAAAAEAIAAAACIAAABkcnMvZG93bnJldi54bWxQSwECFAAUAAAACACHTuJAis3AoVACAAC9BAAA&#10;DgAAAAAAAAABACAAAAAlAQAAZHJzL2Uyb0RvYy54bWxQSwUGAAAAAAYABgBZAQAA5wUAAAAA&#10;" adj="17918,74527,14400">
                <v:fill on="t" focussize="0,0"/>
                <v:stroke color="#000000" joinstyle="miter"/>
                <v:imagedata o:title=""/>
                <o:lock v:ext="edit" aspectratio="f"/>
                <v:textbox>
                  <w:txbxContent>
                    <w:p>
                      <w:pPr>
                        <w:rPr>
                          <w:rFonts w:hint="eastAsia" w:eastAsia="宋体"/>
                          <w:lang w:eastAsia="zh-CN"/>
                        </w:rPr>
                      </w:pPr>
                      <w:r>
                        <w:rPr>
                          <w:rFonts w:hint="eastAsia"/>
                          <w:lang w:eastAsia="zh-CN"/>
                        </w:rPr>
                        <w:t>项目位置</w:t>
                      </w:r>
                    </w:p>
                  </w:txbxContent>
                </v:textbox>
              </v:shape>
            </w:pict>
          </mc:Fallback>
        </mc:AlternateContent>
      </w:r>
    </w:p>
    <w:p>
      <w:pPr>
        <w:pStyle w:val="3"/>
        <w:rPr>
          <w:rFonts w:hint="eastAsia" w:ascii="Times New Roman" w:hAnsi="Times New Roman" w:eastAsia="宋体" w:cs="Times New Roman"/>
          <w:b/>
          <w:bCs/>
          <w:color w:val="auto"/>
          <w:kern w:val="2"/>
          <w:sz w:val="24"/>
          <w:szCs w:val="24"/>
          <w:lang w:val="en-US" w:eastAsia="zh-CN" w:bidi="ar-SA"/>
        </w:rPr>
      </w:pPr>
    </w:p>
    <w:p>
      <w:pPr>
        <w:pStyle w:val="3"/>
        <w:jc w:val="center"/>
        <w:rPr>
          <w:rFonts w:hint="eastAsia" w:ascii="Times New Roman" w:hAnsi="Times New Roman" w:eastAsia="宋体" w:cs="Times New Roman"/>
          <w:b/>
          <w:bCs/>
          <w:color w:val="auto"/>
          <w:kern w:val="2"/>
          <w:sz w:val="24"/>
          <w:szCs w:val="24"/>
          <w:lang w:val="en-US" w:eastAsia="zh-CN" w:bidi="ar-SA"/>
        </w:rPr>
      </w:pPr>
    </w:p>
    <w:p>
      <w:pPr>
        <w:pStyle w:val="3"/>
        <w:jc w:val="center"/>
        <w:rPr>
          <w:rFonts w:hint="eastAsia" w:ascii="Times New Roman" w:hAnsi="Times New Roman" w:eastAsia="宋体" w:cs="Times New Roman"/>
          <w:b/>
          <w:bCs/>
          <w:color w:val="auto"/>
          <w:kern w:val="2"/>
          <w:sz w:val="24"/>
          <w:szCs w:val="24"/>
          <w:lang w:val="en-US" w:eastAsia="zh-CN" w:bidi="ar-SA"/>
        </w:rPr>
      </w:pPr>
    </w:p>
    <w:p>
      <w:pPr>
        <w:pStyle w:val="3"/>
        <w:jc w:val="center"/>
        <w:rPr>
          <w:rFonts w:hint="eastAsia" w:ascii="Times New Roman" w:hAnsi="Times New Roman" w:eastAsia="宋体" w:cs="Times New Roman"/>
          <w:b/>
          <w:bCs/>
          <w:color w:val="auto"/>
          <w:kern w:val="2"/>
          <w:sz w:val="24"/>
          <w:szCs w:val="24"/>
          <w:lang w:val="en-US" w:eastAsia="zh-CN" w:bidi="ar-SA"/>
        </w:rPr>
      </w:pPr>
    </w:p>
    <w:p>
      <w:pPr>
        <w:pStyle w:val="3"/>
        <w:jc w:val="center"/>
        <w:rPr>
          <w:rFonts w:hint="eastAsia" w:ascii="Times New Roman" w:hAnsi="Times New Roman" w:eastAsia="宋体" w:cs="Times New Roman"/>
          <w:b/>
          <w:bCs/>
          <w:color w:val="auto"/>
          <w:kern w:val="2"/>
          <w:sz w:val="24"/>
          <w:szCs w:val="24"/>
          <w:lang w:val="en-US" w:eastAsia="zh-CN" w:bidi="ar-SA"/>
        </w:rPr>
      </w:pPr>
    </w:p>
    <w:p>
      <w:pPr>
        <w:pStyle w:val="3"/>
        <w:jc w:val="center"/>
        <w:rPr>
          <w:rFonts w:hint="eastAsia" w:ascii="Times New Roman" w:hAnsi="Times New Roman" w:eastAsia="宋体" w:cs="Times New Roman"/>
          <w:b/>
          <w:bCs/>
          <w:color w:val="auto"/>
          <w:kern w:val="2"/>
          <w:sz w:val="24"/>
          <w:szCs w:val="24"/>
          <w:lang w:val="en-US" w:eastAsia="zh-CN" w:bidi="ar-SA"/>
        </w:rPr>
      </w:pPr>
      <w:r>
        <w:rPr>
          <w:color w:val="auto"/>
          <w:sz w:val="21"/>
        </w:rPr>
        <mc:AlternateContent>
          <mc:Choice Requires="wps">
            <w:drawing>
              <wp:anchor distT="0" distB="0" distL="114300" distR="114300" simplePos="0" relativeHeight="251677696" behindDoc="0" locked="0" layoutInCell="1" allowOverlap="1">
                <wp:simplePos x="0" y="0"/>
                <wp:positionH relativeFrom="column">
                  <wp:posOffset>2701290</wp:posOffset>
                </wp:positionH>
                <wp:positionV relativeFrom="paragraph">
                  <wp:posOffset>47625</wp:posOffset>
                </wp:positionV>
                <wp:extent cx="127000" cy="140335"/>
                <wp:effectExtent l="13335" t="17780" r="31115" b="13335"/>
                <wp:wrapNone/>
                <wp:docPr id="47" name="五角星 47"/>
                <wp:cNvGraphicFramePr/>
                <a:graphic xmlns:a="http://schemas.openxmlformats.org/drawingml/2006/main">
                  <a:graphicData uri="http://schemas.microsoft.com/office/word/2010/wordprocessingShape">
                    <wps:wsp>
                      <wps:cNvSpPr/>
                      <wps:spPr>
                        <a:xfrm>
                          <a:off x="0" y="0"/>
                          <a:ext cx="127000" cy="140335"/>
                        </a:xfrm>
                        <a:prstGeom prst="star5">
                          <a:avLst/>
                        </a:prstGeom>
                        <a:solidFill>
                          <a:srgbClr val="FF00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212.7pt;margin-top:3.75pt;height:11.05pt;width:10pt;z-index:251677696;mso-width-relative:page;mso-height-relative:page;" fillcolor="#FF0000" filled="t" stroked="t" coordsize="127000,140335" o:gfxdata="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3AxFwdUAAAAIAQAADwAAAAAAAAABACAAAAAiAAAAZHJzL2Rv&#10;d25yZXYueG1sUEsBAhQAFAAAAAgAh07iQE81M5kEAgAAIwQAAA4AAAAAAAAAAQAgAAAAJAEAAGRy&#10;cy9lMm9Eb2MueG1sUEsFBgAAAAAGAAYAWQEAAJoFAAAAAA==&#10;" path="m0,53603l48509,53603,63500,0,78490,53603,126999,53603,87754,86731,102745,140334,63500,107205,24254,140334,39245,86731xe">
                <v:path o:connectlocs="63500,0;0,53603;24254,140334;102745,140334;126999,53603" o:connectangles="247,164,82,82,0"/>
                <v:fill on="t" focussize="0,0"/>
                <v:stroke color="#000000" joinstyle="miter"/>
                <v:imagedata o:title=""/>
                <o:lock v:ext="edit" aspectratio="f"/>
              </v:shape>
            </w:pict>
          </mc:Fallback>
        </mc:AlternateContent>
      </w:r>
    </w:p>
    <w:p>
      <w:pPr>
        <w:pStyle w:val="3"/>
        <w:jc w:val="center"/>
        <w:rPr>
          <w:rFonts w:hint="eastAsia" w:ascii="Times New Roman" w:hAnsi="Times New Roman" w:eastAsia="宋体" w:cs="Times New Roman"/>
          <w:b/>
          <w:bCs/>
          <w:color w:val="auto"/>
          <w:kern w:val="2"/>
          <w:sz w:val="24"/>
          <w:szCs w:val="24"/>
          <w:lang w:val="en-US" w:eastAsia="zh-CN" w:bidi="ar-SA"/>
        </w:rPr>
      </w:pPr>
    </w:p>
    <w:p>
      <w:pPr>
        <w:pStyle w:val="3"/>
        <w:jc w:val="center"/>
        <w:rPr>
          <w:rFonts w:hint="eastAsia" w:ascii="Times New Roman" w:hAnsi="Times New Roman" w:eastAsia="宋体" w:cs="Times New Roman"/>
          <w:b/>
          <w:bCs/>
          <w:color w:val="auto"/>
          <w:kern w:val="2"/>
          <w:sz w:val="24"/>
          <w:szCs w:val="24"/>
          <w:lang w:val="en-US" w:eastAsia="zh-CN" w:bidi="ar-SA"/>
        </w:rPr>
      </w:pPr>
    </w:p>
    <w:p>
      <w:pPr>
        <w:pStyle w:val="3"/>
        <w:jc w:val="center"/>
        <w:rPr>
          <w:rFonts w:hint="eastAsia" w:ascii="Times New Roman" w:hAnsi="Times New Roman" w:eastAsia="宋体" w:cs="Times New Roman"/>
          <w:b/>
          <w:bCs/>
          <w:color w:val="auto"/>
          <w:kern w:val="2"/>
          <w:sz w:val="24"/>
          <w:szCs w:val="24"/>
          <w:lang w:val="en-US" w:eastAsia="zh-CN" w:bidi="ar-SA"/>
        </w:rPr>
      </w:pPr>
    </w:p>
    <w:p>
      <w:pPr>
        <w:pStyle w:val="3"/>
        <w:jc w:val="center"/>
        <w:rPr>
          <w:rFonts w:hint="eastAsia" w:ascii="Times New Roman" w:hAnsi="Times New Roman" w:eastAsia="宋体" w:cs="Times New Roman"/>
          <w:b/>
          <w:bCs/>
          <w:color w:val="auto"/>
          <w:kern w:val="2"/>
          <w:sz w:val="24"/>
          <w:szCs w:val="24"/>
          <w:lang w:val="en-US" w:eastAsia="zh-CN" w:bidi="ar-SA"/>
        </w:rPr>
      </w:pPr>
    </w:p>
    <w:p>
      <w:pPr>
        <w:pStyle w:val="3"/>
        <w:jc w:val="center"/>
        <w:rPr>
          <w:rFonts w:hint="eastAsia" w:ascii="Times New Roman" w:hAnsi="Times New Roman" w:eastAsia="宋体" w:cs="Times New Roman"/>
          <w:b/>
          <w:bCs/>
          <w:color w:val="auto"/>
          <w:kern w:val="2"/>
          <w:sz w:val="24"/>
          <w:szCs w:val="24"/>
          <w:lang w:val="en-US" w:eastAsia="zh-CN" w:bidi="ar-SA"/>
        </w:rPr>
      </w:pPr>
    </w:p>
    <w:p>
      <w:pPr>
        <w:pStyle w:val="3"/>
        <w:jc w:val="center"/>
        <w:rPr>
          <w:rFonts w:hint="eastAsia" w:ascii="Times New Roman" w:hAnsi="Times New Roman" w:eastAsia="宋体" w:cs="Times New Roman"/>
          <w:b/>
          <w:bCs/>
          <w:color w:val="auto"/>
          <w:kern w:val="2"/>
          <w:sz w:val="24"/>
          <w:szCs w:val="24"/>
          <w:lang w:val="en-US" w:eastAsia="zh-CN" w:bidi="ar-SA"/>
        </w:rPr>
      </w:pPr>
    </w:p>
    <w:p>
      <w:pPr>
        <w:pStyle w:val="3"/>
        <w:jc w:val="center"/>
        <w:rPr>
          <w:rFonts w:hint="eastAsia" w:ascii="Times New Roman" w:hAnsi="Times New Roman" w:eastAsia="宋体" w:cs="Times New Roman"/>
          <w:b/>
          <w:bCs/>
          <w:color w:val="auto"/>
          <w:kern w:val="2"/>
          <w:sz w:val="24"/>
          <w:szCs w:val="24"/>
          <w:lang w:val="en-US" w:eastAsia="zh-CN" w:bidi="ar-SA"/>
        </w:rPr>
      </w:pPr>
    </w:p>
    <w:p>
      <w:pPr>
        <w:pStyle w:val="3"/>
        <w:jc w:val="center"/>
        <w:rPr>
          <w:rFonts w:hint="eastAsia" w:ascii="Times New Roman" w:hAnsi="Times New Roman" w:eastAsia="宋体" w:cs="Times New Roman"/>
          <w:b/>
          <w:bCs/>
          <w:color w:val="auto"/>
          <w:kern w:val="2"/>
          <w:sz w:val="24"/>
          <w:szCs w:val="24"/>
          <w:lang w:val="en-US" w:eastAsia="zh-CN" w:bidi="ar-SA"/>
        </w:rPr>
      </w:pPr>
    </w:p>
    <w:p>
      <w:pPr>
        <w:pStyle w:val="3"/>
        <w:jc w:val="center"/>
        <w:rPr>
          <w:rFonts w:hint="eastAsia" w:ascii="Times New Roman" w:hAnsi="Times New Roman" w:eastAsia="宋体" w:cs="Times New Roman"/>
          <w:b/>
          <w:bCs/>
          <w:color w:val="auto"/>
          <w:kern w:val="2"/>
          <w:sz w:val="24"/>
          <w:szCs w:val="24"/>
          <w:lang w:val="en-US" w:eastAsia="zh-CN" w:bidi="ar-SA"/>
        </w:rPr>
      </w:pPr>
    </w:p>
    <w:p>
      <w:pPr>
        <w:pStyle w:val="3"/>
        <w:jc w:val="center"/>
        <w:rPr>
          <w:rFonts w:hint="eastAsia" w:ascii="Times New Roman" w:hAnsi="Times New Roman" w:eastAsia="宋体" w:cs="Times New Roman"/>
          <w:b/>
          <w:bCs/>
          <w:color w:val="auto"/>
          <w:kern w:val="2"/>
          <w:sz w:val="24"/>
          <w:szCs w:val="24"/>
          <w:lang w:val="en-US" w:eastAsia="zh-CN" w:bidi="ar-SA"/>
        </w:rPr>
      </w:pPr>
    </w:p>
    <w:p>
      <w:pPr>
        <w:pStyle w:val="3"/>
        <w:jc w:val="center"/>
        <w:rPr>
          <w:rFonts w:hint="eastAsia" w:ascii="Times New Roman" w:hAnsi="Times New Roman" w:eastAsia="宋体" w:cs="Times New Roman"/>
          <w:b/>
          <w:bCs/>
          <w:color w:val="auto"/>
          <w:kern w:val="2"/>
          <w:sz w:val="24"/>
          <w:szCs w:val="24"/>
          <w:lang w:val="en-US" w:eastAsia="zh-CN" w:bidi="ar-SA"/>
        </w:rPr>
      </w:pPr>
    </w:p>
    <w:p>
      <w:pPr>
        <w:pStyle w:val="3"/>
        <w:jc w:val="center"/>
        <w:rPr>
          <w:rFonts w:hint="eastAsia" w:ascii="Times New Roman" w:hAnsi="Times New Roman" w:eastAsia="宋体" w:cs="Times New Roman"/>
          <w:b/>
          <w:bCs/>
          <w:color w:val="auto"/>
          <w:kern w:val="2"/>
          <w:sz w:val="24"/>
          <w:szCs w:val="24"/>
          <w:lang w:val="en-US" w:eastAsia="zh-CN" w:bidi="ar-SA"/>
        </w:rPr>
      </w:pPr>
    </w:p>
    <w:p>
      <w:pPr>
        <w:pStyle w:val="3"/>
        <w:jc w:val="center"/>
        <w:rPr>
          <w:rFonts w:hint="eastAsia" w:ascii="Times New Roman" w:hAnsi="Times New Roman" w:eastAsia="宋体" w:cs="Times New Roman"/>
          <w:b/>
          <w:bCs/>
          <w:color w:val="auto"/>
          <w:kern w:val="2"/>
          <w:sz w:val="24"/>
          <w:szCs w:val="24"/>
          <w:lang w:val="en-US" w:eastAsia="zh-CN" w:bidi="ar-SA"/>
        </w:rPr>
      </w:pPr>
    </w:p>
    <w:p>
      <w:pPr>
        <w:pStyle w:val="3"/>
        <w:jc w:val="center"/>
        <w:rPr>
          <w:rFonts w:hint="eastAsia" w:ascii="Times New Roman" w:hAnsi="Times New Roman" w:eastAsia="宋体" w:cs="Times New Roman"/>
          <w:b/>
          <w:bCs/>
          <w:color w:val="auto"/>
          <w:kern w:val="2"/>
          <w:sz w:val="24"/>
          <w:szCs w:val="24"/>
          <w:lang w:val="en-US" w:eastAsia="zh-CN" w:bidi="ar-SA"/>
        </w:rPr>
      </w:pPr>
    </w:p>
    <w:p>
      <w:pPr>
        <w:pStyle w:val="3"/>
        <w:jc w:val="center"/>
        <w:rPr>
          <w:rFonts w:hint="eastAsia" w:ascii="Times New Roman" w:hAnsi="Times New Roman" w:eastAsia="宋体" w:cs="Times New Roman"/>
          <w:b/>
          <w:bCs/>
          <w:color w:val="auto"/>
          <w:kern w:val="2"/>
          <w:sz w:val="24"/>
          <w:szCs w:val="24"/>
          <w:lang w:val="en-US" w:eastAsia="zh-CN" w:bidi="ar-SA"/>
        </w:rPr>
      </w:pPr>
    </w:p>
    <w:p>
      <w:pPr>
        <w:pStyle w:val="3"/>
        <w:jc w:val="center"/>
        <w:rPr>
          <w:rFonts w:hint="eastAsia" w:ascii="Times New Roman" w:hAnsi="Times New Roman" w:eastAsia="宋体" w:cs="Times New Roman"/>
          <w:b/>
          <w:bCs/>
          <w:color w:val="auto"/>
          <w:kern w:val="2"/>
          <w:sz w:val="24"/>
          <w:szCs w:val="24"/>
          <w:lang w:val="en-US" w:eastAsia="zh-CN" w:bidi="ar-SA"/>
        </w:rPr>
      </w:pPr>
    </w:p>
    <w:p>
      <w:pPr>
        <w:pStyle w:val="3"/>
        <w:jc w:val="center"/>
        <w:rPr>
          <w:rFonts w:hint="eastAsia" w:ascii="Times New Roman" w:hAnsi="Times New Roman" w:eastAsia="宋体" w:cs="Times New Roman"/>
          <w:b/>
          <w:bCs/>
          <w:color w:val="auto"/>
          <w:kern w:val="2"/>
          <w:sz w:val="24"/>
          <w:szCs w:val="24"/>
          <w:lang w:val="en-US" w:eastAsia="zh-CN" w:bidi="ar-SA"/>
        </w:rPr>
      </w:pPr>
    </w:p>
    <w:p>
      <w:pPr>
        <w:pStyle w:val="3"/>
        <w:jc w:val="center"/>
        <w:rPr>
          <w:rFonts w:hint="eastAsia" w:ascii="Times New Roman" w:hAnsi="Times New Roman" w:eastAsia="宋体" w:cs="Times New Roman"/>
          <w:b/>
          <w:bCs/>
          <w:color w:val="auto"/>
          <w:kern w:val="2"/>
          <w:sz w:val="24"/>
          <w:szCs w:val="24"/>
          <w:lang w:val="en-US" w:eastAsia="zh-CN" w:bidi="ar-SA"/>
        </w:rPr>
      </w:pPr>
    </w:p>
    <w:p>
      <w:pPr>
        <w:pStyle w:val="3"/>
        <w:jc w:val="center"/>
        <w:rPr>
          <w:rFonts w:hint="eastAsia" w:ascii="Times New Roman" w:hAnsi="Times New Roman" w:eastAsia="宋体" w:cs="Times New Roman"/>
          <w:b/>
          <w:bCs/>
          <w:color w:val="auto"/>
          <w:kern w:val="2"/>
          <w:sz w:val="24"/>
          <w:szCs w:val="24"/>
          <w:lang w:val="en-US" w:eastAsia="zh-CN" w:bidi="ar-SA"/>
        </w:rPr>
      </w:pPr>
    </w:p>
    <w:p>
      <w:pPr>
        <w:pStyle w:val="3"/>
        <w:jc w:val="center"/>
        <w:rPr>
          <w:rFonts w:hint="eastAsia" w:ascii="Times New Roman" w:hAnsi="Times New Roman" w:eastAsia="宋体" w:cs="Times New Roman"/>
          <w:b/>
          <w:bCs/>
          <w:color w:val="auto"/>
          <w:kern w:val="2"/>
          <w:sz w:val="24"/>
          <w:szCs w:val="24"/>
          <w:lang w:val="en-US" w:eastAsia="zh-CN" w:bidi="ar-SA"/>
        </w:rPr>
      </w:pPr>
    </w:p>
    <w:p>
      <w:pPr>
        <w:pStyle w:val="3"/>
        <w:jc w:val="center"/>
        <w:rPr>
          <w:rFonts w:hint="eastAsia" w:ascii="Times New Roman" w:hAnsi="Times New Roman" w:eastAsia="宋体" w:cs="Times New Roman"/>
          <w:b/>
          <w:bCs/>
          <w:color w:val="auto"/>
          <w:kern w:val="2"/>
          <w:sz w:val="24"/>
          <w:szCs w:val="24"/>
          <w:lang w:val="en-US" w:eastAsia="zh-CN" w:bidi="ar-SA"/>
        </w:rPr>
      </w:pPr>
    </w:p>
    <w:p>
      <w:pPr>
        <w:pStyle w:val="5"/>
        <w:bidi w:val="0"/>
        <w:jc w:val="center"/>
        <w:rPr>
          <w:rFonts w:hint="eastAsia" w:ascii="Times New Roman" w:hAnsi="Times New Roman" w:eastAsia="宋体" w:cs="Times New Roman"/>
          <w:b/>
          <w:bCs/>
          <w:smallCaps w:val="0"/>
          <w:color w:val="auto"/>
          <w:kern w:val="2"/>
          <w:sz w:val="24"/>
          <w:szCs w:val="22"/>
          <w:lang w:val="en-US" w:eastAsia="zh-CN" w:bidi="ar-SA"/>
        </w:rPr>
        <w:sectPr>
          <w:pgSz w:w="16838" w:h="11906" w:orient="landscape"/>
          <w:pgMar w:top="1094" w:right="1531" w:bottom="1134" w:left="1134" w:header="851" w:footer="851" w:gutter="0"/>
          <w:pgBorders>
            <w:top w:val="none" w:sz="0" w:space="0"/>
            <w:left w:val="none" w:sz="0" w:space="0"/>
            <w:bottom w:val="none" w:sz="0" w:space="0"/>
            <w:right w:val="none" w:sz="0" w:space="0"/>
          </w:pgBorders>
          <w:cols w:space="720" w:num="1"/>
          <w:docGrid w:linePitch="312" w:charSpace="0"/>
        </w:sectPr>
      </w:pPr>
      <w:bookmarkStart w:id="106" w:name="_Toc24235"/>
      <w:r>
        <w:rPr>
          <w:rFonts w:hint="eastAsia" w:ascii="Times New Roman" w:hAnsi="Times New Roman" w:eastAsia="宋体" w:cs="Times New Roman"/>
          <w:b/>
          <w:bCs/>
          <w:smallCaps w:val="0"/>
          <w:color w:val="auto"/>
          <w:kern w:val="2"/>
          <w:sz w:val="24"/>
          <w:szCs w:val="22"/>
          <w:lang w:val="en-US" w:eastAsia="zh-CN" w:bidi="ar-SA"/>
        </w:rPr>
        <w:t>附图8 哈尔滨市土壤环境环境分区管控图</w:t>
      </w:r>
      <w:bookmarkEnd w:id="106"/>
    </w:p>
    <w:p>
      <w:pPr>
        <w:pStyle w:val="4"/>
        <w:rPr>
          <w:rFonts w:hint="eastAsia" w:ascii="Times New Roman" w:hAnsi="Times New Roman" w:eastAsia="宋体" w:cs="Times New Roman"/>
          <w:b/>
          <w:bCs/>
          <w:color w:val="auto"/>
          <w:kern w:val="2"/>
          <w:sz w:val="24"/>
          <w:szCs w:val="24"/>
          <w:lang w:val="en-US" w:eastAsia="zh-CN" w:bidi="ar-SA"/>
        </w:rPr>
      </w:pPr>
      <w:r>
        <w:rPr>
          <w:color w:val="auto"/>
        </w:rPr>
        <w:drawing>
          <wp:anchor distT="0" distB="0" distL="114300" distR="114300" simplePos="0" relativeHeight="251678720" behindDoc="1" locked="0" layoutInCell="1" allowOverlap="1">
            <wp:simplePos x="0" y="0"/>
            <wp:positionH relativeFrom="column">
              <wp:posOffset>389890</wp:posOffset>
            </wp:positionH>
            <wp:positionV relativeFrom="paragraph">
              <wp:posOffset>-314325</wp:posOffset>
            </wp:positionV>
            <wp:extent cx="8264525" cy="5871845"/>
            <wp:effectExtent l="0" t="0" r="60325" b="52705"/>
            <wp:wrapTight wrapText="bothSides">
              <wp:wrapPolygon>
                <wp:start x="0" y="0"/>
                <wp:lineTo x="0" y="21514"/>
                <wp:lineTo x="21559" y="21514"/>
                <wp:lineTo x="21559" y="0"/>
                <wp:lineTo x="0" y="0"/>
              </wp:wrapPolygon>
            </wp:wrapTight>
            <wp:docPr id="5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
                    <pic:cNvPicPr>
                      <a:picLocks noChangeAspect="1"/>
                    </pic:cNvPicPr>
                  </pic:nvPicPr>
                  <pic:blipFill>
                    <a:blip r:embed="rId27"/>
                    <a:stretch>
                      <a:fillRect/>
                    </a:stretch>
                  </pic:blipFill>
                  <pic:spPr>
                    <a:xfrm>
                      <a:off x="0" y="0"/>
                      <a:ext cx="8264525" cy="5871845"/>
                    </a:xfrm>
                    <a:prstGeom prst="rect">
                      <a:avLst/>
                    </a:prstGeom>
                    <a:noFill/>
                    <a:ln w="9525">
                      <a:noFill/>
                    </a:ln>
                  </pic:spPr>
                </pic:pic>
              </a:graphicData>
            </a:graphic>
          </wp:anchor>
        </w:drawing>
      </w:r>
    </w:p>
    <w:p>
      <w:pPr>
        <w:pStyle w:val="4"/>
        <w:rPr>
          <w:rFonts w:hint="eastAsia" w:ascii="Times New Roman" w:hAnsi="Times New Roman" w:eastAsia="宋体" w:cs="Times New Roman"/>
          <w:b/>
          <w:bCs/>
          <w:color w:val="auto"/>
          <w:kern w:val="2"/>
          <w:sz w:val="24"/>
          <w:szCs w:val="24"/>
          <w:lang w:val="en-US" w:eastAsia="zh-CN" w:bidi="ar-SA"/>
        </w:rPr>
      </w:pPr>
    </w:p>
    <w:p>
      <w:pPr>
        <w:pStyle w:val="4"/>
        <w:rPr>
          <w:rFonts w:hint="eastAsia" w:ascii="Times New Roman" w:hAnsi="Times New Roman" w:eastAsia="宋体" w:cs="Times New Roman"/>
          <w:b/>
          <w:bCs/>
          <w:color w:val="auto"/>
          <w:kern w:val="2"/>
          <w:sz w:val="24"/>
          <w:szCs w:val="24"/>
          <w:lang w:val="en-US" w:eastAsia="zh-CN" w:bidi="ar-SA"/>
        </w:rPr>
      </w:pPr>
    </w:p>
    <w:p>
      <w:pPr>
        <w:pStyle w:val="4"/>
        <w:rPr>
          <w:rFonts w:hint="eastAsia" w:ascii="Times New Roman" w:hAnsi="Times New Roman" w:eastAsia="宋体" w:cs="Times New Roman"/>
          <w:b/>
          <w:bCs/>
          <w:color w:val="auto"/>
          <w:kern w:val="2"/>
          <w:sz w:val="24"/>
          <w:szCs w:val="24"/>
          <w:lang w:val="en-US" w:eastAsia="zh-CN" w:bidi="ar-SA"/>
        </w:rPr>
      </w:pPr>
    </w:p>
    <w:p>
      <w:pPr>
        <w:pStyle w:val="4"/>
        <w:rPr>
          <w:rFonts w:hint="eastAsia" w:ascii="Times New Roman" w:hAnsi="Times New Roman" w:eastAsia="宋体" w:cs="Times New Roman"/>
          <w:b/>
          <w:bCs/>
          <w:color w:val="auto"/>
          <w:kern w:val="2"/>
          <w:sz w:val="24"/>
          <w:szCs w:val="24"/>
          <w:lang w:val="en-US" w:eastAsia="zh-CN" w:bidi="ar-SA"/>
        </w:rPr>
      </w:pPr>
      <w:r>
        <w:rPr>
          <w:color w:val="auto"/>
          <w:sz w:val="21"/>
          <w:highlight w:val="none"/>
        </w:rPr>
        <mc:AlternateContent>
          <mc:Choice Requires="wps">
            <w:drawing>
              <wp:anchor distT="0" distB="0" distL="114300" distR="114300" simplePos="0" relativeHeight="251681792" behindDoc="0" locked="0" layoutInCell="1" allowOverlap="1">
                <wp:simplePos x="0" y="0"/>
                <wp:positionH relativeFrom="column">
                  <wp:posOffset>1991360</wp:posOffset>
                </wp:positionH>
                <wp:positionV relativeFrom="paragraph">
                  <wp:posOffset>8890</wp:posOffset>
                </wp:positionV>
                <wp:extent cx="864235" cy="300355"/>
                <wp:effectExtent l="4445" t="4445" r="7620" b="781050"/>
                <wp:wrapNone/>
                <wp:docPr id="65" name="圆角矩形标注 65"/>
                <wp:cNvGraphicFramePr/>
                <a:graphic xmlns:a="http://schemas.openxmlformats.org/drawingml/2006/main">
                  <a:graphicData uri="http://schemas.microsoft.com/office/word/2010/wordprocessingShape">
                    <wps:wsp>
                      <wps:cNvSpPr/>
                      <wps:spPr>
                        <a:xfrm>
                          <a:off x="0" y="0"/>
                          <a:ext cx="864235" cy="300355"/>
                        </a:xfrm>
                        <a:prstGeom prst="wedgeRoundRectCallout">
                          <a:avLst>
                            <a:gd name="adj1" fmla="val 32954"/>
                            <a:gd name="adj2" fmla="val 295032"/>
                            <a:gd name="adj3" fmla="val 16667"/>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lang w:eastAsia="zh-CN"/>
                              </w:rPr>
                            </w:pPr>
                            <w:r>
                              <w:rPr>
                                <w:rFonts w:hint="eastAsia"/>
                                <w:lang w:eastAsia="zh-CN"/>
                              </w:rPr>
                              <w:t>项目位置</w:t>
                            </w:r>
                          </w:p>
                        </w:txbxContent>
                      </wps:txbx>
                      <wps:bodyPr upright="1"/>
                    </wps:wsp>
                  </a:graphicData>
                </a:graphic>
              </wp:anchor>
            </w:drawing>
          </mc:Choice>
          <mc:Fallback>
            <w:pict>
              <v:shape id="_x0000_s1026" o:spid="_x0000_s1026" o:spt="62" type="#_x0000_t62" style="position:absolute;left:0pt;margin-left:156.8pt;margin-top:0.7pt;height:23.65pt;width:68.05pt;z-index:251681792;mso-width-relative:page;mso-height-relative:page;" fillcolor="#FFFFFF" filled="t" stroked="t" coordsize="21600,21600" o:gfxdata="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fJWo81gAAAAgBAAAPAAAA&#10;AAAAAAEAIAAAACIAAABkcnMvZG93bnJldi54bWxQSwECFAAUAAAACACHTuJAsm+XB1ACAAC9BAAA&#10;DgAAAAAAAAABACAAAAAlAQAAZHJzL2Uyb0RvYy54bWxQSwUGAAAAAAYABgBZAQAA5wUAAAAA&#10;" adj="17918,74527,14400">
                <v:fill on="t" focussize="0,0"/>
                <v:stroke color="#000000" joinstyle="miter"/>
                <v:imagedata o:title=""/>
                <o:lock v:ext="edit" aspectratio="f"/>
                <v:textbox>
                  <w:txbxContent>
                    <w:p>
                      <w:pPr>
                        <w:rPr>
                          <w:rFonts w:hint="eastAsia" w:eastAsia="宋体"/>
                          <w:lang w:eastAsia="zh-CN"/>
                        </w:rPr>
                      </w:pPr>
                      <w:r>
                        <w:rPr>
                          <w:rFonts w:hint="eastAsia"/>
                          <w:lang w:eastAsia="zh-CN"/>
                        </w:rPr>
                        <w:t>项目位置</w:t>
                      </w:r>
                    </w:p>
                  </w:txbxContent>
                </v:textbox>
              </v:shape>
            </w:pict>
          </mc:Fallback>
        </mc:AlternateContent>
      </w:r>
    </w:p>
    <w:p>
      <w:pPr>
        <w:pStyle w:val="4"/>
        <w:rPr>
          <w:rFonts w:hint="eastAsia" w:ascii="Times New Roman" w:hAnsi="Times New Roman" w:eastAsia="宋体" w:cs="Times New Roman"/>
          <w:b/>
          <w:bCs/>
          <w:color w:val="auto"/>
          <w:kern w:val="2"/>
          <w:sz w:val="24"/>
          <w:szCs w:val="24"/>
          <w:lang w:val="en-US" w:eastAsia="zh-CN" w:bidi="ar-SA"/>
        </w:rPr>
      </w:pPr>
    </w:p>
    <w:p>
      <w:pPr>
        <w:pStyle w:val="4"/>
        <w:rPr>
          <w:rFonts w:hint="eastAsia" w:ascii="Times New Roman" w:hAnsi="Times New Roman" w:eastAsia="宋体" w:cs="Times New Roman"/>
          <w:b/>
          <w:bCs/>
          <w:color w:val="auto"/>
          <w:kern w:val="2"/>
          <w:sz w:val="24"/>
          <w:szCs w:val="24"/>
          <w:lang w:val="en-US" w:eastAsia="zh-CN" w:bidi="ar-SA"/>
        </w:rPr>
      </w:pPr>
    </w:p>
    <w:p>
      <w:pPr>
        <w:pStyle w:val="4"/>
        <w:rPr>
          <w:rFonts w:hint="eastAsia" w:ascii="Times New Roman" w:hAnsi="Times New Roman" w:eastAsia="宋体" w:cs="Times New Roman"/>
          <w:b/>
          <w:bCs/>
          <w:color w:val="auto"/>
          <w:kern w:val="2"/>
          <w:sz w:val="24"/>
          <w:szCs w:val="24"/>
          <w:lang w:val="en-US" w:eastAsia="zh-CN" w:bidi="ar-SA"/>
        </w:rPr>
      </w:pPr>
    </w:p>
    <w:p>
      <w:pPr>
        <w:pStyle w:val="4"/>
        <w:rPr>
          <w:rFonts w:hint="eastAsia" w:ascii="Times New Roman" w:hAnsi="Times New Roman" w:eastAsia="宋体" w:cs="Times New Roman"/>
          <w:b/>
          <w:bCs/>
          <w:color w:val="auto"/>
          <w:kern w:val="2"/>
          <w:sz w:val="24"/>
          <w:szCs w:val="24"/>
          <w:lang w:val="en-US" w:eastAsia="zh-CN" w:bidi="ar-SA"/>
        </w:rPr>
      </w:pPr>
    </w:p>
    <w:p>
      <w:pPr>
        <w:pStyle w:val="4"/>
        <w:rPr>
          <w:rFonts w:hint="eastAsia" w:ascii="Times New Roman" w:hAnsi="Times New Roman" w:eastAsia="宋体" w:cs="Times New Roman"/>
          <w:b/>
          <w:bCs/>
          <w:color w:val="auto"/>
          <w:kern w:val="2"/>
          <w:sz w:val="24"/>
          <w:szCs w:val="24"/>
          <w:lang w:val="en-US" w:eastAsia="zh-CN" w:bidi="ar-SA"/>
        </w:rPr>
      </w:pPr>
      <w:r>
        <w:rPr>
          <w:color w:val="auto"/>
          <w:sz w:val="21"/>
        </w:rPr>
        <mc:AlternateContent>
          <mc:Choice Requires="wps">
            <w:drawing>
              <wp:anchor distT="0" distB="0" distL="114300" distR="114300" simplePos="0" relativeHeight="251680768" behindDoc="0" locked="0" layoutInCell="1" allowOverlap="1">
                <wp:simplePos x="0" y="0"/>
                <wp:positionH relativeFrom="column">
                  <wp:posOffset>2691765</wp:posOffset>
                </wp:positionH>
                <wp:positionV relativeFrom="paragraph">
                  <wp:posOffset>168275</wp:posOffset>
                </wp:positionV>
                <wp:extent cx="127000" cy="140335"/>
                <wp:effectExtent l="13335" t="17780" r="31115" b="13335"/>
                <wp:wrapNone/>
                <wp:docPr id="64" name="五角星 64"/>
                <wp:cNvGraphicFramePr/>
                <a:graphic xmlns:a="http://schemas.openxmlformats.org/drawingml/2006/main">
                  <a:graphicData uri="http://schemas.microsoft.com/office/word/2010/wordprocessingShape">
                    <wps:wsp>
                      <wps:cNvSpPr/>
                      <wps:spPr>
                        <a:xfrm>
                          <a:off x="0" y="0"/>
                          <a:ext cx="127000" cy="140335"/>
                        </a:xfrm>
                        <a:prstGeom prst="star5">
                          <a:avLst/>
                        </a:prstGeom>
                        <a:solidFill>
                          <a:srgbClr val="FF00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211.95pt;margin-top:13.25pt;height:11.05pt;width:10pt;z-index:251680768;mso-width-relative:page;mso-height-relative:page;" fillcolor="#FF0000" filled="t" stroked="t" coordsize="127000,140335" o:gfxdata="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Flf5eLWAAAACQEAAA8AAAAAAAAAAQAgAAAAIgAAAGRycy9k&#10;b3ducmV2LnhtbFBLAQIUABQAAAAIAIdO4kA+tSQ6BAIAACMEAAAOAAAAAAAAAAEAIAAAACUBAABk&#10;cnMvZTJvRG9jLnhtbFBLBQYAAAAABgAGAFkBAACbBQAAAAA=&#10;" path="m0,53603l48509,53603,63500,0,78490,53603,126999,53603,87754,86731,102745,140334,63500,107205,24254,140334,39245,86731xe">
                <v:path o:connectlocs="63500,0;0,53603;24254,140334;102745,140334;126999,53603" o:connectangles="247,164,82,82,0"/>
                <v:fill on="t" focussize="0,0"/>
                <v:stroke color="#000000" joinstyle="miter"/>
                <v:imagedata o:title=""/>
                <o:lock v:ext="edit" aspectratio="f"/>
              </v:shape>
            </w:pict>
          </mc:Fallback>
        </mc:AlternateContent>
      </w:r>
    </w:p>
    <w:p>
      <w:pPr>
        <w:pStyle w:val="4"/>
        <w:rPr>
          <w:rFonts w:hint="eastAsia" w:ascii="Times New Roman" w:hAnsi="Times New Roman" w:eastAsia="宋体" w:cs="Times New Roman"/>
          <w:b/>
          <w:bCs/>
          <w:color w:val="auto"/>
          <w:kern w:val="2"/>
          <w:sz w:val="24"/>
          <w:szCs w:val="24"/>
          <w:lang w:val="en-US" w:eastAsia="zh-CN" w:bidi="ar-SA"/>
        </w:rPr>
      </w:pPr>
    </w:p>
    <w:p>
      <w:pPr>
        <w:pStyle w:val="4"/>
        <w:rPr>
          <w:rFonts w:hint="eastAsia" w:ascii="Times New Roman" w:hAnsi="Times New Roman" w:eastAsia="宋体" w:cs="Times New Roman"/>
          <w:b/>
          <w:bCs/>
          <w:color w:val="auto"/>
          <w:kern w:val="2"/>
          <w:sz w:val="24"/>
          <w:szCs w:val="24"/>
          <w:lang w:val="en-US" w:eastAsia="zh-CN" w:bidi="ar-SA"/>
        </w:rPr>
      </w:pPr>
    </w:p>
    <w:p>
      <w:pPr>
        <w:pStyle w:val="4"/>
        <w:rPr>
          <w:rFonts w:hint="eastAsia" w:ascii="Times New Roman" w:hAnsi="Times New Roman" w:eastAsia="宋体" w:cs="Times New Roman"/>
          <w:b/>
          <w:bCs/>
          <w:color w:val="auto"/>
          <w:kern w:val="2"/>
          <w:sz w:val="24"/>
          <w:szCs w:val="24"/>
          <w:lang w:val="en-US" w:eastAsia="zh-CN" w:bidi="ar-SA"/>
        </w:rPr>
      </w:pPr>
    </w:p>
    <w:p>
      <w:pPr>
        <w:pStyle w:val="4"/>
        <w:rPr>
          <w:rFonts w:hint="eastAsia" w:ascii="Times New Roman" w:hAnsi="Times New Roman" w:eastAsia="宋体" w:cs="Times New Roman"/>
          <w:b/>
          <w:bCs/>
          <w:color w:val="auto"/>
          <w:kern w:val="2"/>
          <w:sz w:val="24"/>
          <w:szCs w:val="24"/>
          <w:lang w:val="en-US" w:eastAsia="zh-CN" w:bidi="ar-SA"/>
        </w:rPr>
      </w:pPr>
    </w:p>
    <w:p>
      <w:pPr>
        <w:pStyle w:val="4"/>
        <w:rPr>
          <w:rFonts w:hint="eastAsia" w:ascii="Times New Roman" w:hAnsi="Times New Roman" w:eastAsia="宋体" w:cs="Times New Roman"/>
          <w:b/>
          <w:bCs/>
          <w:color w:val="auto"/>
          <w:kern w:val="2"/>
          <w:sz w:val="24"/>
          <w:szCs w:val="24"/>
          <w:lang w:val="en-US" w:eastAsia="zh-CN" w:bidi="ar-SA"/>
        </w:rPr>
      </w:pPr>
    </w:p>
    <w:p>
      <w:pPr>
        <w:pStyle w:val="4"/>
        <w:rPr>
          <w:rFonts w:hint="eastAsia" w:ascii="Times New Roman" w:hAnsi="Times New Roman" w:eastAsia="宋体" w:cs="Times New Roman"/>
          <w:b/>
          <w:bCs/>
          <w:color w:val="auto"/>
          <w:kern w:val="2"/>
          <w:sz w:val="24"/>
          <w:szCs w:val="24"/>
          <w:lang w:val="en-US" w:eastAsia="zh-CN" w:bidi="ar-SA"/>
        </w:rPr>
      </w:pPr>
    </w:p>
    <w:p>
      <w:pPr>
        <w:pStyle w:val="4"/>
        <w:rPr>
          <w:rFonts w:hint="eastAsia" w:ascii="Times New Roman" w:hAnsi="Times New Roman" w:eastAsia="宋体" w:cs="Times New Roman"/>
          <w:b/>
          <w:bCs/>
          <w:color w:val="auto"/>
          <w:kern w:val="2"/>
          <w:sz w:val="24"/>
          <w:szCs w:val="24"/>
          <w:lang w:val="en-US" w:eastAsia="zh-CN" w:bidi="ar-SA"/>
        </w:rPr>
      </w:pPr>
    </w:p>
    <w:p>
      <w:pPr>
        <w:pStyle w:val="4"/>
        <w:rPr>
          <w:rFonts w:hint="eastAsia" w:ascii="Times New Roman" w:hAnsi="Times New Roman" w:eastAsia="宋体" w:cs="Times New Roman"/>
          <w:b/>
          <w:bCs/>
          <w:color w:val="auto"/>
          <w:kern w:val="2"/>
          <w:sz w:val="24"/>
          <w:szCs w:val="24"/>
          <w:lang w:val="en-US" w:eastAsia="zh-CN" w:bidi="ar-SA"/>
        </w:rPr>
      </w:pPr>
    </w:p>
    <w:p>
      <w:pPr>
        <w:pStyle w:val="4"/>
        <w:rPr>
          <w:rFonts w:hint="eastAsia" w:ascii="Times New Roman" w:hAnsi="Times New Roman" w:eastAsia="宋体" w:cs="Times New Roman"/>
          <w:b/>
          <w:bCs/>
          <w:color w:val="auto"/>
          <w:kern w:val="2"/>
          <w:sz w:val="24"/>
          <w:szCs w:val="24"/>
          <w:lang w:val="en-US" w:eastAsia="zh-CN" w:bidi="ar-SA"/>
        </w:rPr>
      </w:pPr>
    </w:p>
    <w:p>
      <w:pPr>
        <w:pStyle w:val="4"/>
        <w:rPr>
          <w:rFonts w:hint="eastAsia" w:ascii="Times New Roman" w:hAnsi="Times New Roman" w:eastAsia="宋体" w:cs="Times New Roman"/>
          <w:b/>
          <w:bCs/>
          <w:color w:val="auto"/>
          <w:kern w:val="2"/>
          <w:sz w:val="24"/>
          <w:szCs w:val="24"/>
          <w:lang w:val="en-US" w:eastAsia="zh-CN" w:bidi="ar-SA"/>
        </w:rPr>
      </w:pPr>
    </w:p>
    <w:p>
      <w:pPr>
        <w:pStyle w:val="4"/>
        <w:rPr>
          <w:rFonts w:hint="eastAsia" w:ascii="Times New Roman" w:hAnsi="Times New Roman" w:eastAsia="宋体" w:cs="Times New Roman"/>
          <w:b/>
          <w:bCs/>
          <w:color w:val="auto"/>
          <w:kern w:val="2"/>
          <w:sz w:val="24"/>
          <w:szCs w:val="24"/>
          <w:lang w:val="en-US" w:eastAsia="zh-CN" w:bidi="ar-SA"/>
        </w:rPr>
      </w:pPr>
    </w:p>
    <w:p>
      <w:pPr>
        <w:pStyle w:val="4"/>
        <w:rPr>
          <w:rFonts w:hint="eastAsia" w:ascii="Times New Roman" w:hAnsi="Times New Roman" w:eastAsia="宋体" w:cs="Times New Roman"/>
          <w:b/>
          <w:bCs/>
          <w:color w:val="auto"/>
          <w:kern w:val="2"/>
          <w:sz w:val="24"/>
          <w:szCs w:val="24"/>
          <w:lang w:val="en-US" w:eastAsia="zh-CN" w:bidi="ar-SA"/>
        </w:rPr>
      </w:pPr>
    </w:p>
    <w:p>
      <w:pPr>
        <w:pStyle w:val="4"/>
        <w:rPr>
          <w:rFonts w:hint="eastAsia" w:ascii="Times New Roman" w:hAnsi="Times New Roman" w:eastAsia="宋体" w:cs="Times New Roman"/>
          <w:b/>
          <w:bCs/>
          <w:color w:val="auto"/>
          <w:kern w:val="2"/>
          <w:sz w:val="24"/>
          <w:szCs w:val="24"/>
          <w:lang w:val="en-US" w:eastAsia="zh-CN" w:bidi="ar-SA"/>
        </w:rPr>
      </w:pPr>
    </w:p>
    <w:p>
      <w:pPr>
        <w:pStyle w:val="4"/>
        <w:rPr>
          <w:rFonts w:hint="eastAsia" w:ascii="Times New Roman" w:hAnsi="Times New Roman" w:eastAsia="宋体" w:cs="Times New Roman"/>
          <w:b/>
          <w:bCs/>
          <w:color w:val="auto"/>
          <w:kern w:val="2"/>
          <w:sz w:val="24"/>
          <w:szCs w:val="24"/>
          <w:lang w:val="en-US" w:eastAsia="zh-CN" w:bidi="ar-SA"/>
        </w:rPr>
      </w:pPr>
    </w:p>
    <w:p>
      <w:pPr>
        <w:pStyle w:val="4"/>
        <w:rPr>
          <w:rFonts w:hint="eastAsia" w:ascii="Times New Roman" w:hAnsi="Times New Roman" w:eastAsia="宋体" w:cs="Times New Roman"/>
          <w:b/>
          <w:bCs/>
          <w:color w:val="auto"/>
          <w:kern w:val="2"/>
          <w:sz w:val="24"/>
          <w:szCs w:val="24"/>
          <w:lang w:val="en-US" w:eastAsia="zh-CN" w:bidi="ar-SA"/>
        </w:rPr>
      </w:pPr>
    </w:p>
    <w:p>
      <w:pPr>
        <w:pStyle w:val="4"/>
        <w:rPr>
          <w:rFonts w:hint="eastAsia" w:ascii="Times New Roman" w:hAnsi="Times New Roman" w:eastAsia="宋体" w:cs="Times New Roman"/>
          <w:b/>
          <w:bCs/>
          <w:color w:val="auto"/>
          <w:kern w:val="2"/>
          <w:sz w:val="24"/>
          <w:szCs w:val="24"/>
          <w:lang w:val="en-US" w:eastAsia="zh-CN" w:bidi="ar-SA"/>
        </w:rPr>
      </w:pPr>
    </w:p>
    <w:p>
      <w:pPr>
        <w:pStyle w:val="4"/>
        <w:rPr>
          <w:rFonts w:hint="eastAsia" w:ascii="Times New Roman" w:hAnsi="Times New Roman" w:eastAsia="宋体" w:cs="Times New Roman"/>
          <w:b/>
          <w:bCs/>
          <w:color w:val="auto"/>
          <w:kern w:val="2"/>
          <w:sz w:val="24"/>
          <w:szCs w:val="24"/>
          <w:lang w:val="en-US" w:eastAsia="zh-CN" w:bidi="ar-SA"/>
        </w:rPr>
      </w:pPr>
    </w:p>
    <w:p>
      <w:pPr>
        <w:pStyle w:val="4"/>
        <w:rPr>
          <w:rFonts w:hint="eastAsia" w:ascii="Times New Roman" w:hAnsi="Times New Roman" w:eastAsia="宋体" w:cs="Times New Roman"/>
          <w:b/>
          <w:bCs/>
          <w:color w:val="auto"/>
          <w:kern w:val="2"/>
          <w:sz w:val="24"/>
          <w:szCs w:val="24"/>
          <w:lang w:val="en-US" w:eastAsia="zh-CN" w:bidi="ar-SA"/>
        </w:rPr>
      </w:pPr>
    </w:p>
    <w:p>
      <w:pPr>
        <w:pStyle w:val="4"/>
        <w:rPr>
          <w:rFonts w:hint="eastAsia" w:ascii="Times New Roman" w:hAnsi="Times New Roman" w:eastAsia="宋体" w:cs="Times New Roman"/>
          <w:b/>
          <w:bCs/>
          <w:color w:val="auto"/>
          <w:kern w:val="2"/>
          <w:sz w:val="24"/>
          <w:szCs w:val="24"/>
          <w:lang w:val="en-US" w:eastAsia="zh-CN" w:bidi="ar-SA"/>
        </w:rPr>
      </w:pPr>
    </w:p>
    <w:p>
      <w:pPr>
        <w:pStyle w:val="4"/>
        <w:rPr>
          <w:rFonts w:hint="eastAsia" w:ascii="Times New Roman" w:hAnsi="Times New Roman" w:eastAsia="宋体" w:cs="Times New Roman"/>
          <w:b/>
          <w:bCs/>
          <w:color w:val="auto"/>
          <w:kern w:val="2"/>
          <w:sz w:val="24"/>
          <w:szCs w:val="24"/>
          <w:lang w:val="en-US" w:eastAsia="zh-CN" w:bidi="ar-SA"/>
        </w:rPr>
      </w:pPr>
    </w:p>
    <w:p>
      <w:pPr>
        <w:pStyle w:val="4"/>
        <w:rPr>
          <w:rFonts w:hint="eastAsia" w:ascii="Times New Roman" w:hAnsi="Times New Roman" w:eastAsia="宋体" w:cs="Times New Roman"/>
          <w:b/>
          <w:bCs/>
          <w:color w:val="auto"/>
          <w:kern w:val="2"/>
          <w:sz w:val="24"/>
          <w:szCs w:val="24"/>
          <w:lang w:val="en-US" w:eastAsia="zh-CN" w:bidi="ar-SA"/>
        </w:rPr>
      </w:pPr>
    </w:p>
    <w:p>
      <w:pPr>
        <w:pStyle w:val="4"/>
        <w:rPr>
          <w:rFonts w:hint="eastAsia" w:ascii="Times New Roman" w:hAnsi="Times New Roman" w:eastAsia="宋体" w:cs="Times New Roman"/>
          <w:b/>
          <w:bCs/>
          <w:color w:val="auto"/>
          <w:kern w:val="2"/>
          <w:sz w:val="24"/>
          <w:szCs w:val="24"/>
          <w:lang w:val="en-US" w:eastAsia="zh-CN" w:bidi="ar-SA"/>
        </w:rPr>
      </w:pPr>
    </w:p>
    <w:p>
      <w:pPr>
        <w:pStyle w:val="5"/>
        <w:bidi w:val="0"/>
        <w:jc w:val="center"/>
        <w:rPr>
          <w:rFonts w:hint="eastAsia" w:ascii="Times New Roman" w:hAnsi="Times New Roman" w:eastAsia="宋体" w:cs="Times New Roman"/>
          <w:b/>
          <w:bCs/>
          <w:smallCaps w:val="0"/>
          <w:color w:val="auto"/>
          <w:kern w:val="2"/>
          <w:sz w:val="24"/>
          <w:szCs w:val="22"/>
          <w:lang w:val="en-US" w:eastAsia="zh-CN" w:bidi="ar-SA"/>
        </w:rPr>
        <w:sectPr>
          <w:pgSz w:w="16838" w:h="11906" w:orient="landscape"/>
          <w:pgMar w:top="1094" w:right="1531" w:bottom="1134" w:left="1134" w:header="851" w:footer="851" w:gutter="0"/>
          <w:pgBorders>
            <w:top w:val="none" w:sz="0" w:space="0"/>
            <w:left w:val="none" w:sz="0" w:space="0"/>
            <w:bottom w:val="none" w:sz="0" w:space="0"/>
            <w:right w:val="none" w:sz="0" w:space="0"/>
          </w:pgBorders>
          <w:cols w:space="720" w:num="1"/>
          <w:docGrid w:linePitch="312" w:charSpace="0"/>
        </w:sectPr>
      </w:pPr>
      <w:bookmarkStart w:id="107" w:name="_Toc16734"/>
      <w:r>
        <w:rPr>
          <w:rFonts w:hint="eastAsia" w:ascii="Times New Roman" w:hAnsi="Times New Roman" w:eastAsia="宋体" w:cs="Times New Roman"/>
          <w:b/>
          <w:bCs/>
          <w:smallCaps w:val="0"/>
          <w:color w:val="auto"/>
          <w:kern w:val="2"/>
          <w:sz w:val="24"/>
          <w:szCs w:val="22"/>
          <w:lang w:val="en-US" w:eastAsia="zh-CN" w:bidi="ar-SA"/>
        </w:rPr>
        <w:t>附图9  哈尔滨市环境管控单元分布图</w:t>
      </w:r>
      <w:bookmarkEnd w:id="107"/>
    </w:p>
    <w:p>
      <w:pPr>
        <w:rPr>
          <w:rFonts w:hint="eastAsia"/>
          <w:color w:val="auto"/>
          <w:lang w:val="en-US" w:eastAsia="zh-CN"/>
        </w:rPr>
      </w:pPr>
    </w:p>
    <w:p>
      <w:pPr>
        <w:pStyle w:val="5"/>
        <w:rPr>
          <w:color w:val="auto"/>
          <w:vertAlign w:val="baseline"/>
        </w:rPr>
      </w:pPr>
      <w:bookmarkStart w:id="108" w:name="_Toc22624"/>
      <w:r>
        <w:rPr>
          <w:rFonts w:ascii="Times New Roman" w:hAnsi="Times New Roman" w:eastAsia="宋体"/>
          <w:b/>
          <w:color w:val="auto"/>
          <w:sz w:val="24"/>
          <w:szCs w:val="24"/>
          <w:lang w:eastAsia="zh-CN"/>
        </w:rPr>
        <w:t>附件</w:t>
      </w:r>
      <w:r>
        <w:rPr>
          <w:rFonts w:hint="eastAsia" w:ascii="Times New Roman" w:hAnsi="Times New Roman" w:eastAsia="宋体"/>
          <w:b/>
          <w:color w:val="auto"/>
          <w:sz w:val="24"/>
          <w:szCs w:val="24"/>
          <w:lang w:val="en-US" w:eastAsia="zh-CN"/>
        </w:rPr>
        <w:t>1</w:t>
      </w:r>
      <w:r>
        <w:rPr>
          <w:rFonts w:hint="eastAsia" w:ascii="Times New Roman" w:hAnsi="Times New Roman" w:eastAsia="宋体"/>
          <w:b/>
          <w:color w:val="auto"/>
          <w:sz w:val="24"/>
          <w:szCs w:val="24"/>
          <w:lang w:eastAsia="zh-CN"/>
        </w:rPr>
        <w:t xml:space="preserve"> 原项目</w:t>
      </w:r>
      <w:r>
        <w:rPr>
          <w:rFonts w:hint="eastAsia" w:ascii="Times New Roman" w:hAnsi="Times New Roman" w:eastAsia="宋体"/>
          <w:b/>
          <w:color w:val="auto"/>
          <w:sz w:val="24"/>
          <w:szCs w:val="24"/>
          <w:lang w:val="en-US" w:eastAsia="zh-CN"/>
        </w:rPr>
        <w:t>环评</w:t>
      </w:r>
      <w:r>
        <w:rPr>
          <w:rFonts w:hint="eastAsia" w:ascii="Times New Roman" w:hAnsi="Times New Roman" w:eastAsia="宋体"/>
          <w:b/>
          <w:color w:val="auto"/>
          <w:sz w:val="24"/>
          <w:szCs w:val="24"/>
          <w:lang w:eastAsia="zh-CN"/>
        </w:rPr>
        <w:t>批复</w:t>
      </w:r>
      <w:bookmarkEnd w:id="108"/>
    </w:p>
    <w:tbl>
      <w:tblPr>
        <w:tblStyle w:val="40"/>
        <w:tblW w:w="1438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94"/>
        <w:gridCol w:w="71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94" w:type="dxa"/>
          </w:tcPr>
          <w:p>
            <w:pPr>
              <w:pStyle w:val="5"/>
              <w:rPr>
                <w:rFonts w:hint="eastAsia" w:eastAsia="黑体"/>
                <w:color w:val="auto"/>
                <w:vertAlign w:val="baseline"/>
                <w:lang w:eastAsia="zh-CN"/>
              </w:rPr>
            </w:pPr>
            <w:bookmarkStart w:id="109" w:name="_Toc7970"/>
            <w:bookmarkStart w:id="110" w:name="_Toc841"/>
            <w:r>
              <w:rPr>
                <w:rFonts w:hint="eastAsia" w:eastAsia="黑体"/>
                <w:color w:val="auto"/>
                <w:vertAlign w:val="baseline"/>
                <w:lang w:eastAsia="zh-CN"/>
              </w:rPr>
              <w:drawing>
                <wp:inline distT="0" distB="0" distL="114300" distR="114300">
                  <wp:extent cx="4243705" cy="5410835"/>
                  <wp:effectExtent l="0" t="0" r="4445" b="18415"/>
                  <wp:docPr id="4" name="图片 4" descr="7f133fea095e51908370377b22cda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7f133fea095e51908370377b22cdab9"/>
                          <pic:cNvPicPr>
                            <a:picLocks noChangeAspect="1"/>
                          </pic:cNvPicPr>
                        </pic:nvPicPr>
                        <pic:blipFill>
                          <a:blip r:embed="rId28"/>
                          <a:srcRect l="10785" r="10785"/>
                          <a:stretch>
                            <a:fillRect/>
                          </a:stretch>
                        </pic:blipFill>
                        <pic:spPr>
                          <a:xfrm>
                            <a:off x="0" y="0"/>
                            <a:ext cx="4243705" cy="5410835"/>
                          </a:xfrm>
                          <a:prstGeom prst="rect">
                            <a:avLst/>
                          </a:prstGeom>
                        </pic:spPr>
                      </pic:pic>
                    </a:graphicData>
                  </a:graphic>
                </wp:inline>
              </w:drawing>
            </w:r>
            <w:bookmarkEnd w:id="109"/>
            <w:bookmarkEnd w:id="110"/>
          </w:p>
        </w:tc>
        <w:tc>
          <w:tcPr>
            <w:tcW w:w="7195" w:type="dxa"/>
          </w:tcPr>
          <w:p>
            <w:pPr>
              <w:pStyle w:val="5"/>
              <w:rPr>
                <w:rFonts w:hint="eastAsia" w:eastAsia="黑体"/>
                <w:color w:val="auto"/>
                <w:vertAlign w:val="baseline"/>
                <w:lang w:eastAsia="zh-CN"/>
              </w:rPr>
            </w:pPr>
            <w:bookmarkStart w:id="111" w:name="_Toc29978"/>
            <w:bookmarkStart w:id="112" w:name="_Toc32445"/>
            <w:r>
              <w:rPr>
                <w:rFonts w:hint="eastAsia" w:eastAsia="黑体"/>
                <w:color w:val="auto"/>
                <w:vertAlign w:val="baseline"/>
                <w:lang w:eastAsia="zh-CN"/>
              </w:rPr>
              <w:drawing>
                <wp:inline distT="0" distB="0" distL="114300" distR="114300">
                  <wp:extent cx="4196080" cy="5419090"/>
                  <wp:effectExtent l="0" t="0" r="13970" b="10160"/>
                  <wp:docPr id="5" name="图片 5" descr="09654a979a5866ae48a624875465a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9654a979a5866ae48a624875465a19"/>
                          <pic:cNvPicPr>
                            <a:picLocks noChangeAspect="1"/>
                          </pic:cNvPicPr>
                        </pic:nvPicPr>
                        <pic:blipFill>
                          <a:blip r:embed="rId29"/>
                          <a:srcRect l="15531" r="11432"/>
                          <a:stretch>
                            <a:fillRect/>
                          </a:stretch>
                        </pic:blipFill>
                        <pic:spPr>
                          <a:xfrm>
                            <a:off x="0" y="0"/>
                            <a:ext cx="4196080" cy="5419090"/>
                          </a:xfrm>
                          <a:prstGeom prst="rect">
                            <a:avLst/>
                          </a:prstGeom>
                        </pic:spPr>
                      </pic:pic>
                    </a:graphicData>
                  </a:graphic>
                </wp:inline>
              </w:drawing>
            </w:r>
            <w:bookmarkEnd w:id="111"/>
            <w:bookmarkEnd w:id="112"/>
          </w:p>
        </w:tc>
      </w:tr>
    </w:tbl>
    <w:p>
      <w:pPr>
        <w:pStyle w:val="5"/>
        <w:rPr>
          <w:color w:val="auto"/>
        </w:rPr>
        <w:sectPr>
          <w:pgSz w:w="16838" w:h="11906" w:orient="landscape"/>
          <w:pgMar w:top="1094" w:right="1531" w:bottom="1134" w:left="1134" w:header="851" w:footer="851" w:gutter="0"/>
          <w:pgBorders>
            <w:top w:val="none" w:sz="0" w:space="0"/>
            <w:left w:val="none" w:sz="0" w:space="0"/>
            <w:bottom w:val="none" w:sz="0" w:space="0"/>
            <w:right w:val="none" w:sz="0" w:space="0"/>
          </w:pgBorders>
          <w:cols w:space="720" w:num="1"/>
          <w:docGrid w:linePitch="312" w:charSpace="0"/>
        </w:sectPr>
      </w:pPr>
    </w:p>
    <w:tbl>
      <w:tblPr>
        <w:tblStyle w:val="40"/>
        <w:tblW w:w="1438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94"/>
        <w:gridCol w:w="71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94" w:type="dxa"/>
          </w:tcPr>
          <w:p>
            <w:pPr>
              <w:rPr>
                <w:rFonts w:hint="eastAsia" w:eastAsia="宋体"/>
                <w:color w:val="auto"/>
                <w:vertAlign w:val="baseline"/>
                <w:lang w:eastAsia="zh-CN"/>
              </w:rPr>
            </w:pPr>
            <w:r>
              <w:rPr>
                <w:rFonts w:hint="eastAsia" w:eastAsia="宋体"/>
                <w:color w:val="auto"/>
                <w:vertAlign w:val="baseline"/>
                <w:lang w:eastAsia="zh-CN"/>
              </w:rPr>
              <w:drawing>
                <wp:inline distT="0" distB="0" distL="114300" distR="114300">
                  <wp:extent cx="4435475" cy="5549265"/>
                  <wp:effectExtent l="0" t="0" r="3175" b="13335"/>
                  <wp:docPr id="7" name="图片 7" descr="e2d5c73a6679ea9386cfd66052ab9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e2d5c73a6679ea9386cfd66052ab93a"/>
                          <pic:cNvPicPr>
                            <a:picLocks noChangeAspect="1"/>
                          </pic:cNvPicPr>
                        </pic:nvPicPr>
                        <pic:blipFill>
                          <a:blip r:embed="rId30"/>
                          <a:srcRect l="12942" r="7118"/>
                          <a:stretch>
                            <a:fillRect/>
                          </a:stretch>
                        </pic:blipFill>
                        <pic:spPr>
                          <a:xfrm>
                            <a:off x="0" y="0"/>
                            <a:ext cx="4435475" cy="5549265"/>
                          </a:xfrm>
                          <a:prstGeom prst="rect">
                            <a:avLst/>
                          </a:prstGeom>
                        </pic:spPr>
                      </pic:pic>
                    </a:graphicData>
                  </a:graphic>
                </wp:inline>
              </w:drawing>
            </w:r>
          </w:p>
        </w:tc>
        <w:tc>
          <w:tcPr>
            <w:tcW w:w="7195" w:type="dxa"/>
          </w:tcPr>
          <w:p>
            <w:pPr>
              <w:rPr>
                <w:rFonts w:hint="eastAsia" w:eastAsia="宋体"/>
                <w:color w:val="auto"/>
                <w:vertAlign w:val="baseline"/>
                <w:lang w:eastAsia="zh-CN"/>
              </w:rPr>
            </w:pPr>
            <w:r>
              <w:rPr>
                <w:rFonts w:hint="eastAsia" w:eastAsia="宋体"/>
                <w:color w:val="auto"/>
                <w:vertAlign w:val="baseline"/>
                <w:lang w:eastAsia="zh-CN"/>
              </w:rPr>
              <w:drawing>
                <wp:inline distT="0" distB="0" distL="114300" distR="114300">
                  <wp:extent cx="4432935" cy="5358130"/>
                  <wp:effectExtent l="0" t="0" r="5715" b="13970"/>
                  <wp:docPr id="14" name="图片 14" descr="86696c67da70f459e8c297fa736e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86696c67da70f459e8c297fa736e680"/>
                          <pic:cNvPicPr>
                            <a:picLocks noChangeAspect="1"/>
                          </pic:cNvPicPr>
                        </pic:nvPicPr>
                        <pic:blipFill>
                          <a:blip r:embed="rId31"/>
                          <a:srcRect r="17256"/>
                          <a:stretch>
                            <a:fillRect/>
                          </a:stretch>
                        </pic:blipFill>
                        <pic:spPr>
                          <a:xfrm>
                            <a:off x="0" y="0"/>
                            <a:ext cx="4432935" cy="5358130"/>
                          </a:xfrm>
                          <a:prstGeom prst="rect">
                            <a:avLst/>
                          </a:prstGeom>
                        </pic:spPr>
                      </pic:pic>
                    </a:graphicData>
                  </a:graphic>
                </wp:inline>
              </w:drawing>
            </w:r>
          </w:p>
        </w:tc>
      </w:tr>
    </w:tbl>
    <w:p>
      <w:pPr>
        <w:rPr>
          <w:color w:val="auto"/>
        </w:rPr>
        <w:sectPr>
          <w:pgSz w:w="16838" w:h="11906" w:orient="landscape"/>
          <w:pgMar w:top="1094" w:right="1531" w:bottom="1134" w:left="1134" w:header="851" w:footer="851" w:gutter="0"/>
          <w:pgBorders>
            <w:top w:val="none" w:sz="0" w:space="0"/>
            <w:left w:val="none" w:sz="0" w:space="0"/>
            <w:bottom w:val="none" w:sz="0" w:space="0"/>
            <w:right w:val="none" w:sz="0" w:space="0"/>
          </w:pgBorders>
          <w:cols w:space="720" w:num="1"/>
          <w:docGrid w:linePitch="312" w:charSpace="0"/>
        </w:sectPr>
      </w:pPr>
    </w:p>
    <w:p>
      <w:pPr>
        <w:pStyle w:val="5"/>
        <w:rPr>
          <w:rFonts w:hint="eastAsia" w:ascii="Times New Roman" w:hAnsi="Times New Roman" w:eastAsia="宋体"/>
          <w:b/>
          <w:color w:val="auto"/>
          <w:sz w:val="24"/>
          <w:szCs w:val="24"/>
          <w:lang w:eastAsia="zh-CN"/>
        </w:rPr>
      </w:pPr>
      <w:bookmarkStart w:id="113" w:name="_Toc11692"/>
      <w:r>
        <w:rPr>
          <w:rFonts w:ascii="Times New Roman" w:hAnsi="Times New Roman" w:eastAsia="宋体"/>
          <w:b/>
          <w:color w:val="auto"/>
          <w:sz w:val="24"/>
          <w:szCs w:val="24"/>
          <w:lang w:eastAsia="zh-CN"/>
        </w:rPr>
        <w:t>附件</w:t>
      </w:r>
      <w:r>
        <w:rPr>
          <w:rFonts w:hint="eastAsia" w:ascii="Times New Roman" w:hAnsi="Times New Roman" w:eastAsia="宋体"/>
          <w:b/>
          <w:color w:val="auto"/>
          <w:sz w:val="24"/>
          <w:szCs w:val="24"/>
          <w:lang w:val="en-US" w:eastAsia="zh-CN"/>
        </w:rPr>
        <w:t xml:space="preserve">2 </w:t>
      </w:r>
      <w:r>
        <w:rPr>
          <w:rFonts w:hint="eastAsia" w:ascii="Times New Roman" w:hAnsi="Times New Roman" w:eastAsia="宋体"/>
          <w:b/>
          <w:color w:val="auto"/>
          <w:sz w:val="24"/>
          <w:szCs w:val="24"/>
          <w:lang w:eastAsia="zh-CN"/>
        </w:rPr>
        <w:t>原项目</w:t>
      </w:r>
      <w:r>
        <w:rPr>
          <w:rFonts w:hint="eastAsia" w:ascii="Times New Roman" w:hAnsi="Times New Roman" w:eastAsia="宋体"/>
          <w:b/>
          <w:color w:val="auto"/>
          <w:sz w:val="24"/>
          <w:szCs w:val="24"/>
          <w:lang w:val="en-US" w:eastAsia="zh-CN"/>
        </w:rPr>
        <w:t>验收意见</w:t>
      </w:r>
      <w:bookmarkEnd w:id="113"/>
    </w:p>
    <w:tbl>
      <w:tblPr>
        <w:tblStyle w:val="40"/>
        <w:tblW w:w="1438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94"/>
        <w:gridCol w:w="71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94" w:type="dxa"/>
          </w:tcPr>
          <w:p>
            <w:pPr>
              <w:pStyle w:val="5"/>
              <w:rPr>
                <w:rFonts w:hint="eastAsia"/>
                <w:color w:val="auto"/>
                <w:vertAlign w:val="baseline"/>
                <w:lang w:eastAsia="zh-CN"/>
              </w:rPr>
            </w:pPr>
            <w:bookmarkStart w:id="114" w:name="_Toc19765"/>
            <w:bookmarkStart w:id="115" w:name="_Toc26872"/>
            <w:r>
              <w:rPr>
                <w:rFonts w:hint="eastAsia"/>
                <w:color w:val="auto"/>
                <w:vertAlign w:val="baseline"/>
                <w:lang w:eastAsia="zh-CN"/>
              </w:rPr>
              <w:drawing>
                <wp:inline distT="0" distB="0" distL="114300" distR="114300">
                  <wp:extent cx="4253865" cy="5657215"/>
                  <wp:effectExtent l="0" t="0" r="13335" b="635"/>
                  <wp:docPr id="15" name="图片 15" descr="9702319bb805128f1b56fe3f55c9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9702319bb805128f1b56fe3f55c9928"/>
                          <pic:cNvPicPr>
                            <a:picLocks noChangeAspect="1"/>
                          </pic:cNvPicPr>
                        </pic:nvPicPr>
                        <pic:blipFill>
                          <a:blip r:embed="rId32"/>
                          <a:srcRect l="14452" r="10354"/>
                          <a:stretch>
                            <a:fillRect/>
                          </a:stretch>
                        </pic:blipFill>
                        <pic:spPr>
                          <a:xfrm>
                            <a:off x="0" y="0"/>
                            <a:ext cx="4253865" cy="5657215"/>
                          </a:xfrm>
                          <a:prstGeom prst="rect">
                            <a:avLst/>
                          </a:prstGeom>
                        </pic:spPr>
                      </pic:pic>
                    </a:graphicData>
                  </a:graphic>
                </wp:inline>
              </w:drawing>
            </w:r>
            <w:bookmarkEnd w:id="114"/>
            <w:bookmarkEnd w:id="115"/>
          </w:p>
        </w:tc>
        <w:tc>
          <w:tcPr>
            <w:tcW w:w="7195" w:type="dxa"/>
          </w:tcPr>
          <w:p>
            <w:pPr>
              <w:pStyle w:val="5"/>
              <w:rPr>
                <w:rFonts w:hint="eastAsia"/>
                <w:color w:val="auto"/>
                <w:vertAlign w:val="baseline"/>
                <w:lang w:eastAsia="zh-CN"/>
              </w:rPr>
            </w:pPr>
            <w:bookmarkStart w:id="116" w:name="_Toc2752"/>
            <w:bookmarkStart w:id="117" w:name="_Toc27125"/>
            <w:r>
              <w:rPr>
                <w:rFonts w:hint="eastAsia"/>
                <w:color w:val="auto"/>
                <w:vertAlign w:val="baseline"/>
                <w:lang w:eastAsia="zh-CN"/>
              </w:rPr>
              <w:drawing>
                <wp:inline distT="0" distB="0" distL="114300" distR="114300">
                  <wp:extent cx="4358005" cy="5603240"/>
                  <wp:effectExtent l="0" t="0" r="4445" b="16510"/>
                  <wp:docPr id="25" name="图片 25" descr="7ada4d0b86ed3525864fec3e9119b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7ada4d0b86ed3525864fec3e9119b6e"/>
                          <pic:cNvPicPr>
                            <a:picLocks noChangeAspect="1"/>
                          </pic:cNvPicPr>
                        </pic:nvPicPr>
                        <pic:blipFill>
                          <a:blip r:embed="rId33"/>
                          <a:srcRect l="9922" r="12295"/>
                          <a:stretch>
                            <a:fillRect/>
                          </a:stretch>
                        </pic:blipFill>
                        <pic:spPr>
                          <a:xfrm>
                            <a:off x="0" y="0"/>
                            <a:ext cx="4358005" cy="5603240"/>
                          </a:xfrm>
                          <a:prstGeom prst="rect">
                            <a:avLst/>
                          </a:prstGeom>
                        </pic:spPr>
                      </pic:pic>
                    </a:graphicData>
                  </a:graphic>
                </wp:inline>
              </w:drawing>
            </w:r>
            <w:bookmarkEnd w:id="116"/>
            <w:bookmarkEnd w:id="117"/>
          </w:p>
        </w:tc>
      </w:tr>
    </w:tbl>
    <w:p>
      <w:pPr>
        <w:pStyle w:val="5"/>
        <w:rPr>
          <w:rFonts w:hint="eastAsia"/>
          <w:color w:val="auto"/>
          <w:lang w:eastAsia="zh-CN"/>
        </w:rPr>
        <w:sectPr>
          <w:pgSz w:w="16838" w:h="11906" w:orient="landscape"/>
          <w:pgMar w:top="1094" w:right="1531" w:bottom="1134" w:left="1134" w:header="851" w:footer="851" w:gutter="0"/>
          <w:pgBorders>
            <w:top w:val="none" w:sz="0" w:space="0"/>
            <w:left w:val="none" w:sz="0" w:space="0"/>
            <w:bottom w:val="none" w:sz="0" w:space="0"/>
            <w:right w:val="none" w:sz="0" w:space="0"/>
          </w:pgBorders>
          <w:cols w:space="720" w:num="1"/>
          <w:docGrid w:linePitch="312" w:charSpace="0"/>
        </w:sectPr>
      </w:pPr>
    </w:p>
    <w:p>
      <w:pPr>
        <w:rPr>
          <w:rFonts w:hint="eastAsia"/>
          <w:color w:val="auto"/>
          <w:lang w:eastAsia="zh-CN"/>
        </w:rPr>
        <w:sectPr>
          <w:pgSz w:w="11906" w:h="16838"/>
          <w:pgMar w:top="1531" w:right="1134" w:bottom="1134" w:left="1094" w:header="851" w:footer="851" w:gutter="0"/>
          <w:pgBorders>
            <w:top w:val="none" w:sz="0" w:space="0"/>
            <w:left w:val="none" w:sz="0" w:space="0"/>
            <w:bottom w:val="none" w:sz="0" w:space="0"/>
            <w:right w:val="none" w:sz="0" w:space="0"/>
          </w:pgBorders>
          <w:cols w:space="720" w:num="1"/>
          <w:docGrid w:linePitch="312" w:charSpace="0"/>
        </w:sectPr>
      </w:pPr>
      <w:r>
        <w:rPr>
          <w:rFonts w:hint="eastAsia"/>
          <w:color w:val="auto"/>
          <w:lang w:eastAsia="zh-CN"/>
        </w:rPr>
        <w:drawing>
          <wp:inline distT="0" distB="0" distL="114300" distR="114300">
            <wp:extent cx="6315710" cy="7744460"/>
            <wp:effectExtent l="0" t="0" r="8890" b="8890"/>
            <wp:docPr id="35" name="图片 35" descr="779428da4ce0155805bfa2fce90ef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779428da4ce0155805bfa2fce90eff8"/>
                    <pic:cNvPicPr>
                      <a:picLocks noChangeAspect="1"/>
                    </pic:cNvPicPr>
                  </pic:nvPicPr>
                  <pic:blipFill>
                    <a:blip r:embed="rId34"/>
                    <a:srcRect l="7131" r="11317"/>
                    <a:stretch>
                      <a:fillRect/>
                    </a:stretch>
                  </pic:blipFill>
                  <pic:spPr>
                    <a:xfrm>
                      <a:off x="0" y="0"/>
                      <a:ext cx="6315710" cy="7744460"/>
                    </a:xfrm>
                    <a:prstGeom prst="rect">
                      <a:avLst/>
                    </a:prstGeom>
                  </pic:spPr>
                </pic:pic>
              </a:graphicData>
            </a:graphic>
          </wp:inline>
        </w:drawing>
      </w:r>
    </w:p>
    <w:p>
      <w:pPr>
        <w:pStyle w:val="5"/>
        <w:rPr>
          <w:rFonts w:hint="default" w:ascii="Times New Roman" w:hAnsi="Times New Roman" w:eastAsia="宋体"/>
          <w:b/>
          <w:color w:val="auto"/>
          <w:sz w:val="24"/>
          <w:szCs w:val="24"/>
          <w:lang w:val="en-US" w:eastAsia="zh-CN"/>
        </w:rPr>
      </w:pPr>
      <w:bookmarkStart w:id="118" w:name="_Toc25167"/>
      <w:r>
        <w:rPr>
          <w:rFonts w:hint="default" w:ascii="Times New Roman" w:hAnsi="Times New Roman" w:eastAsia="宋体"/>
          <w:b/>
          <w:color w:val="auto"/>
          <w:sz w:val="24"/>
          <w:szCs w:val="24"/>
          <w:lang w:val="en-US" w:eastAsia="zh-CN"/>
        </w:rPr>
        <w:t>附件</w:t>
      </w:r>
      <w:r>
        <w:rPr>
          <w:rFonts w:hint="eastAsia" w:ascii="Times New Roman" w:hAnsi="Times New Roman" w:eastAsia="宋体"/>
          <w:b/>
          <w:color w:val="auto"/>
          <w:sz w:val="24"/>
          <w:szCs w:val="24"/>
          <w:lang w:val="en-US" w:eastAsia="zh-CN"/>
        </w:rPr>
        <w:t>3</w:t>
      </w:r>
      <w:r>
        <w:rPr>
          <w:rFonts w:hint="default" w:ascii="Times New Roman" w:hAnsi="Times New Roman" w:eastAsia="宋体"/>
          <w:b/>
          <w:color w:val="auto"/>
          <w:sz w:val="24"/>
          <w:szCs w:val="24"/>
          <w:lang w:val="en-US" w:eastAsia="zh-CN"/>
        </w:rPr>
        <w:t>环境现状检测报告</w:t>
      </w:r>
      <w:bookmarkEnd w:id="118"/>
    </w:p>
    <w:p>
      <w:pPr>
        <w:rPr>
          <w:rFonts w:ascii="Times New Roman" w:hAnsi="Times New Roman" w:cs="Times New Roman"/>
          <w:color w:val="auto"/>
        </w:rPr>
      </w:pPr>
    </w:p>
    <w:p>
      <w:pPr>
        <w:pStyle w:val="57"/>
        <w:rPr>
          <w:rFonts w:hint="eastAsia" w:eastAsia="宋体"/>
          <w:color w:val="auto"/>
          <w:lang w:eastAsia="zh-CN"/>
        </w:rPr>
      </w:pPr>
      <w:r>
        <w:rPr>
          <w:rFonts w:hint="eastAsia" w:eastAsia="宋体"/>
          <w:color w:val="auto"/>
          <w:lang w:eastAsia="zh-CN"/>
        </w:rPr>
        <w:drawing>
          <wp:inline distT="0" distB="0" distL="114300" distR="114300">
            <wp:extent cx="5742305" cy="8121650"/>
            <wp:effectExtent l="0" t="0" r="3175" b="1270"/>
            <wp:docPr id="200" name="图片 200" descr="林海雪原现状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林海雪原现状_00"/>
                    <pic:cNvPicPr>
                      <a:picLocks noChangeAspect="1"/>
                    </pic:cNvPicPr>
                  </pic:nvPicPr>
                  <pic:blipFill>
                    <a:blip r:embed="rId35"/>
                    <a:stretch>
                      <a:fillRect/>
                    </a:stretch>
                  </pic:blipFill>
                  <pic:spPr>
                    <a:xfrm>
                      <a:off x="0" y="0"/>
                      <a:ext cx="5742305" cy="8121650"/>
                    </a:xfrm>
                    <a:prstGeom prst="rect">
                      <a:avLst/>
                    </a:prstGeom>
                  </pic:spPr>
                </pic:pic>
              </a:graphicData>
            </a:graphic>
          </wp:inline>
        </w:drawing>
      </w:r>
      <w:r>
        <w:rPr>
          <w:rFonts w:hint="eastAsia" w:eastAsia="宋体"/>
          <w:color w:val="auto"/>
          <w:lang w:eastAsia="zh-CN"/>
        </w:rPr>
        <w:drawing>
          <wp:inline distT="0" distB="0" distL="114300" distR="114300">
            <wp:extent cx="6139180" cy="8682355"/>
            <wp:effectExtent l="0" t="0" r="2540" b="4445"/>
            <wp:docPr id="199" name="图片 199" descr="林海雪原现状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林海雪原现状_01"/>
                    <pic:cNvPicPr>
                      <a:picLocks noChangeAspect="1"/>
                    </pic:cNvPicPr>
                  </pic:nvPicPr>
                  <pic:blipFill>
                    <a:blip r:embed="rId36"/>
                    <a:stretch>
                      <a:fillRect/>
                    </a:stretch>
                  </pic:blipFill>
                  <pic:spPr>
                    <a:xfrm>
                      <a:off x="0" y="0"/>
                      <a:ext cx="6139180" cy="8682355"/>
                    </a:xfrm>
                    <a:prstGeom prst="rect">
                      <a:avLst/>
                    </a:prstGeom>
                  </pic:spPr>
                </pic:pic>
              </a:graphicData>
            </a:graphic>
          </wp:inline>
        </w:drawing>
      </w:r>
      <w:r>
        <w:rPr>
          <w:rFonts w:hint="eastAsia" w:eastAsia="宋体"/>
          <w:color w:val="auto"/>
          <w:lang w:eastAsia="zh-CN"/>
        </w:rPr>
        <w:drawing>
          <wp:inline distT="0" distB="0" distL="114300" distR="114300">
            <wp:extent cx="6139180" cy="8682355"/>
            <wp:effectExtent l="0" t="0" r="2540" b="4445"/>
            <wp:docPr id="53" name="图片 53" descr="林海雪原现状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林海雪原现状_02"/>
                    <pic:cNvPicPr>
                      <a:picLocks noChangeAspect="1"/>
                    </pic:cNvPicPr>
                  </pic:nvPicPr>
                  <pic:blipFill>
                    <a:blip r:embed="rId37"/>
                    <a:stretch>
                      <a:fillRect/>
                    </a:stretch>
                  </pic:blipFill>
                  <pic:spPr>
                    <a:xfrm>
                      <a:off x="0" y="0"/>
                      <a:ext cx="6139180" cy="8682355"/>
                    </a:xfrm>
                    <a:prstGeom prst="rect">
                      <a:avLst/>
                    </a:prstGeom>
                  </pic:spPr>
                </pic:pic>
              </a:graphicData>
            </a:graphic>
          </wp:inline>
        </w:drawing>
      </w:r>
      <w:r>
        <w:rPr>
          <w:rFonts w:hint="eastAsia" w:eastAsia="宋体"/>
          <w:color w:val="auto"/>
          <w:lang w:eastAsia="zh-CN"/>
        </w:rPr>
        <w:drawing>
          <wp:inline distT="0" distB="0" distL="114300" distR="114300">
            <wp:extent cx="6139180" cy="8682355"/>
            <wp:effectExtent l="0" t="0" r="2540" b="4445"/>
            <wp:docPr id="19" name="图片 19" descr="林海雪原现状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林海雪原现状_03"/>
                    <pic:cNvPicPr>
                      <a:picLocks noChangeAspect="1"/>
                    </pic:cNvPicPr>
                  </pic:nvPicPr>
                  <pic:blipFill>
                    <a:blip r:embed="rId38"/>
                    <a:stretch>
                      <a:fillRect/>
                    </a:stretch>
                  </pic:blipFill>
                  <pic:spPr>
                    <a:xfrm>
                      <a:off x="0" y="0"/>
                      <a:ext cx="6139180" cy="8682355"/>
                    </a:xfrm>
                    <a:prstGeom prst="rect">
                      <a:avLst/>
                    </a:prstGeom>
                  </pic:spPr>
                </pic:pic>
              </a:graphicData>
            </a:graphic>
          </wp:inline>
        </w:drawing>
      </w:r>
    </w:p>
    <w:p>
      <w:pPr>
        <w:pStyle w:val="57"/>
        <w:ind w:left="0" w:leftChars="0" w:firstLine="0" w:firstLineChars="0"/>
        <w:rPr>
          <w:rFonts w:hint="eastAsia" w:eastAsia="宋体"/>
          <w:color w:val="auto"/>
          <w:lang w:eastAsia="zh-CN"/>
        </w:rPr>
      </w:pPr>
    </w:p>
    <w:p>
      <w:pPr>
        <w:pStyle w:val="57"/>
        <w:rPr>
          <w:rFonts w:hint="eastAsia"/>
          <w:color w:val="auto"/>
          <w:lang w:eastAsia="zh-CN"/>
        </w:rPr>
      </w:pPr>
      <w:r>
        <w:rPr>
          <w:rFonts w:hint="eastAsia"/>
          <w:color w:val="auto"/>
          <w:sz w:val="28"/>
          <w:szCs w:val="24"/>
          <w:lang w:eastAsia="zh-CN"/>
        </w:rPr>
        <w:t>附件</w:t>
      </w:r>
      <w:r>
        <w:rPr>
          <w:rFonts w:hint="eastAsia"/>
          <w:color w:val="auto"/>
          <w:sz w:val="28"/>
          <w:szCs w:val="24"/>
          <w:lang w:val="en-US" w:eastAsia="zh-CN"/>
        </w:rPr>
        <w:t>4：</w:t>
      </w:r>
      <w:r>
        <w:rPr>
          <w:rFonts w:hint="eastAsia"/>
          <w:color w:val="auto"/>
          <w:sz w:val="28"/>
          <w:szCs w:val="24"/>
          <w:lang w:eastAsia="zh-CN"/>
        </w:rPr>
        <w:t>开发区同意建设情况说明</w:t>
      </w:r>
    </w:p>
    <w:p>
      <w:pPr>
        <w:pStyle w:val="57"/>
        <w:rPr>
          <w:rFonts w:hint="eastAsia"/>
          <w:color w:val="auto"/>
          <w:lang w:eastAsia="zh-CN"/>
        </w:rPr>
      </w:pPr>
      <w:r>
        <w:rPr>
          <w:rFonts w:hint="eastAsia"/>
          <w:color w:val="auto"/>
          <w:lang w:eastAsia="zh-CN"/>
        </w:rPr>
        <w:drawing>
          <wp:inline distT="0" distB="0" distL="114300" distR="114300">
            <wp:extent cx="4908550" cy="8027670"/>
            <wp:effectExtent l="0" t="0" r="13970" b="3810"/>
            <wp:docPr id="88" name="图片 88" descr="同意建设情况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同意建设情况说明"/>
                    <pic:cNvPicPr>
                      <a:picLocks noChangeAspect="1"/>
                    </pic:cNvPicPr>
                  </pic:nvPicPr>
                  <pic:blipFill>
                    <a:blip r:embed="rId39"/>
                    <a:stretch>
                      <a:fillRect/>
                    </a:stretch>
                  </pic:blipFill>
                  <pic:spPr>
                    <a:xfrm>
                      <a:off x="0" y="0"/>
                      <a:ext cx="4908550" cy="8027670"/>
                    </a:xfrm>
                    <a:prstGeom prst="rect">
                      <a:avLst/>
                    </a:prstGeom>
                  </pic:spPr>
                </pic:pic>
              </a:graphicData>
            </a:graphic>
          </wp:inline>
        </w:drawing>
      </w:r>
    </w:p>
    <w:p>
      <w:pPr>
        <w:pStyle w:val="57"/>
        <w:rPr>
          <w:rFonts w:hint="eastAsia"/>
          <w:color w:val="auto"/>
          <w:lang w:eastAsia="zh-CN"/>
        </w:rPr>
        <w:sectPr>
          <w:pgSz w:w="11906" w:h="16838"/>
          <w:pgMar w:top="1531" w:right="1134" w:bottom="1134" w:left="1094" w:header="851" w:footer="992" w:gutter="0"/>
          <w:pgBorders>
            <w:top w:val="none" w:sz="0" w:space="0"/>
            <w:left w:val="none" w:sz="0" w:space="0"/>
            <w:bottom w:val="none" w:sz="0" w:space="0"/>
            <w:right w:val="none" w:sz="0" w:space="0"/>
          </w:pgBorders>
          <w:cols w:space="0" w:num="1"/>
          <w:rtlGutter w:val="0"/>
          <w:docGrid w:type="lines" w:linePitch="312" w:charSpace="0"/>
        </w:sectPr>
      </w:pPr>
    </w:p>
    <w:p>
      <w:pPr>
        <w:bidi w:val="0"/>
        <w:jc w:val="left"/>
        <w:rPr>
          <w:rFonts w:hint="eastAsia"/>
          <w:color w:val="auto"/>
          <w:sz w:val="28"/>
          <w:szCs w:val="32"/>
          <w:lang w:val="en-US" w:eastAsia="zh-CN"/>
        </w:rPr>
      </w:pPr>
      <w:r>
        <w:rPr>
          <w:rFonts w:hint="eastAsia"/>
          <w:color w:val="auto"/>
          <w:sz w:val="28"/>
          <w:szCs w:val="32"/>
          <w:lang w:val="en-US" w:eastAsia="zh-CN"/>
        </w:rPr>
        <w:t>附件5：排污许可证</w:t>
      </w:r>
    </w:p>
    <w:p>
      <w:pPr>
        <w:pStyle w:val="2"/>
        <w:rPr>
          <w:color w:val="auto"/>
        </w:rPr>
      </w:pPr>
      <w:r>
        <w:rPr>
          <w:color w:val="auto"/>
        </w:rPr>
        <w:drawing>
          <wp:inline distT="0" distB="0" distL="114300" distR="114300">
            <wp:extent cx="8155305" cy="5198745"/>
            <wp:effectExtent l="0" t="0" r="13335" b="13335"/>
            <wp:docPr id="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
                    <pic:cNvPicPr>
                      <a:picLocks noChangeAspect="1"/>
                    </pic:cNvPicPr>
                  </pic:nvPicPr>
                  <pic:blipFill>
                    <a:blip r:embed="rId40"/>
                    <a:stretch>
                      <a:fillRect/>
                    </a:stretch>
                  </pic:blipFill>
                  <pic:spPr>
                    <a:xfrm>
                      <a:off x="0" y="0"/>
                      <a:ext cx="8155305" cy="5198745"/>
                    </a:xfrm>
                    <a:prstGeom prst="rect">
                      <a:avLst/>
                    </a:prstGeom>
                    <a:noFill/>
                    <a:ln w="9525">
                      <a:noFill/>
                    </a:ln>
                  </pic:spPr>
                </pic:pic>
              </a:graphicData>
            </a:graphic>
          </wp:inline>
        </w:drawing>
      </w:r>
    </w:p>
    <w:p>
      <w:pPr>
        <w:pStyle w:val="3"/>
        <w:rPr>
          <w:color w:val="auto"/>
        </w:rPr>
      </w:pPr>
    </w:p>
    <w:p>
      <w:pPr>
        <w:pStyle w:val="4"/>
        <w:ind w:left="0" w:leftChars="0" w:firstLine="0" w:firstLineChars="0"/>
        <w:rPr>
          <w:rFonts w:hint="eastAsia"/>
          <w:color w:val="auto"/>
          <w:sz w:val="28"/>
          <w:szCs w:val="32"/>
          <w:lang w:val="en-US" w:eastAsia="zh-CN"/>
        </w:rPr>
      </w:pPr>
      <w:r>
        <w:rPr>
          <w:rFonts w:hint="eastAsia"/>
          <w:color w:val="auto"/>
          <w:sz w:val="28"/>
          <w:szCs w:val="32"/>
          <w:lang w:val="en-US" w:eastAsia="zh-CN"/>
        </w:rPr>
        <w:t>附件6：原有工程验收公示截图</w:t>
      </w:r>
    </w:p>
    <w:p>
      <w:pPr>
        <w:rPr>
          <w:rFonts w:hint="eastAsia"/>
          <w:color w:val="auto"/>
          <w:lang w:val="en-US" w:eastAsia="zh-CN"/>
        </w:rPr>
      </w:pPr>
      <w:r>
        <w:rPr>
          <w:rFonts w:hint="eastAsia"/>
          <w:color w:val="auto"/>
          <w:lang w:val="en-US" w:eastAsia="zh-CN"/>
        </w:rPr>
        <w:drawing>
          <wp:inline distT="0" distB="0" distL="114300" distR="114300">
            <wp:extent cx="8988425" cy="5248910"/>
            <wp:effectExtent l="0" t="0" r="3175" b="8890"/>
            <wp:docPr id="62" name="图片 62" descr="cdb201f68ac727ddf70d351a9319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cdb201f68ac727ddf70d351a9319376"/>
                    <pic:cNvPicPr>
                      <a:picLocks noChangeAspect="1"/>
                    </pic:cNvPicPr>
                  </pic:nvPicPr>
                  <pic:blipFill>
                    <a:blip r:embed="rId41"/>
                    <a:stretch>
                      <a:fillRect/>
                    </a:stretch>
                  </pic:blipFill>
                  <pic:spPr>
                    <a:xfrm>
                      <a:off x="0" y="0"/>
                      <a:ext cx="8988425" cy="5248910"/>
                    </a:xfrm>
                    <a:prstGeom prst="rect">
                      <a:avLst/>
                    </a:prstGeom>
                  </pic:spPr>
                </pic:pic>
              </a:graphicData>
            </a:graphic>
          </wp:inline>
        </w:drawing>
      </w:r>
      <w:r>
        <w:rPr>
          <w:rFonts w:hint="eastAsia"/>
          <w:color w:val="auto"/>
          <w:lang w:val="en-US" w:eastAsia="zh-CN"/>
        </w:rPr>
        <w:drawing>
          <wp:inline distT="0" distB="0" distL="114300" distR="114300">
            <wp:extent cx="8997950" cy="5401310"/>
            <wp:effectExtent l="0" t="0" r="8890" b="8890"/>
            <wp:docPr id="67" name="图片 67" descr="1158c967d5bfcf78df42fa41f30d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1158c967d5bfcf78df42fa41f30d810"/>
                    <pic:cNvPicPr>
                      <a:picLocks noChangeAspect="1"/>
                    </pic:cNvPicPr>
                  </pic:nvPicPr>
                  <pic:blipFill>
                    <a:blip r:embed="rId42"/>
                    <a:stretch>
                      <a:fillRect/>
                    </a:stretch>
                  </pic:blipFill>
                  <pic:spPr>
                    <a:xfrm>
                      <a:off x="0" y="0"/>
                      <a:ext cx="8997950" cy="5401310"/>
                    </a:xfrm>
                    <a:prstGeom prst="rect">
                      <a:avLst/>
                    </a:prstGeom>
                  </pic:spPr>
                </pic:pic>
              </a:graphicData>
            </a:graphic>
          </wp:inline>
        </w:drawing>
      </w:r>
    </w:p>
    <w:sectPr>
      <w:pgSz w:w="16838" w:h="11906" w:orient="landscape"/>
      <w:pgMar w:top="1094" w:right="1531" w:bottom="1134" w:left="1134" w:header="851" w:footer="992" w:gutter="0"/>
      <w:pgBorders>
        <w:top w:val="none" w:sz="0" w:space="0"/>
        <w:left w:val="none" w:sz="0" w:space="0"/>
        <w:bottom w:val="none" w:sz="0" w:space="0"/>
        <w:right w:val="none" w:sz="0" w:space="0"/>
      </w:pgBorders>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Light">
    <w:altName w:val="宋体"/>
    <w:panose1 w:val="02010600030101010101"/>
    <w:charset w:val="86"/>
    <w:family w:val="auto"/>
    <w:pitch w:val="default"/>
    <w:sig w:usb0="00000000" w:usb1="00000000" w:usb2="00000016" w:usb3="00000000" w:csb0="0004000F" w:csb1="00000000"/>
  </w:font>
  <w:font w:name="仿宋_GB2312">
    <w:panose1 w:val="02010609030101010101"/>
    <w:charset w:val="86"/>
    <w:family w:val="modern"/>
    <w:pitch w:val="default"/>
    <w:sig w:usb0="00000001" w:usb1="080E0000" w:usb2="00000000" w:usb3="00000000" w:csb0="00040000" w:csb1="00000000"/>
  </w:font>
  <w:font w:name="Verdana">
    <w:panose1 w:val="020B0604030504040204"/>
    <w:charset w:val="00"/>
    <w:family w:val="swiss"/>
    <w:pitch w:val="default"/>
    <w:sig w:usb0="A10006FF" w:usb1="4000205B" w:usb2="00000010" w:usb3="00000000" w:csb0="2000019F" w:csb1="00000000"/>
  </w:font>
  <w:font w:name="Arial Unicode MS">
    <w:panose1 w:val="020B0604020202020204"/>
    <w:charset w:val="86"/>
    <w:family w:val="swiss"/>
    <w:pitch w:val="default"/>
    <w:sig w:usb0="FFFFFFFF" w:usb1="E9FFFFFF" w:usb2="0000003F" w:usb3="00000000" w:csb0="603F01FF" w:csb1="FFFF0000"/>
  </w:font>
  <w:font w:name="Cambria">
    <w:panose1 w:val="02040503050406030204"/>
    <w:charset w:val="00"/>
    <w:family w:val="roman"/>
    <w:pitch w:val="default"/>
    <w:sig w:usb0="E00002FF" w:usb1="400004FF" w:usb2="00000000" w:usb3="00000000" w:csb0="2000019F" w:csb1="00000000"/>
  </w:font>
  <w:font w:name="Tahoma">
    <w:panose1 w:val="020B0604030504040204"/>
    <w:charset w:val="00"/>
    <w:family w:val="swiss"/>
    <w:pitch w:val="default"/>
    <w:sig w:usb0="E1002EFF" w:usb1="C000605B" w:usb2="00000029" w:usb3="00000000" w:csb0="200101FF" w:csb1="20280000"/>
  </w:font>
  <w:font w:name="等线">
    <w:altName w:val="Arial Unicode MS"/>
    <w:panose1 w:val="02010600030101010101"/>
    <w:charset w:val="86"/>
    <w:family w:val="auto"/>
    <w:pitch w:val="default"/>
    <w:sig w:usb0="00000000" w:usb1="00000000" w:usb2="00000016" w:usb3="00000000" w:csb0="0004000F" w:csb1="00000000"/>
  </w:font>
  <w:font w:name="Impact">
    <w:panose1 w:val="020B0806030902050204"/>
    <w:charset w:val="00"/>
    <w:family w:val="swiss"/>
    <w:pitch w:val="default"/>
    <w:sig w:usb0="00000287" w:usb1="00000000" w:usb2="00000000" w:usb3="00000000" w:csb0="2000009F" w:csb1="DFD70000"/>
  </w:font>
  <w:font w:name="楷体_GB2312">
    <w:panose1 w:val="02010609030101010101"/>
    <w:charset w:val="86"/>
    <w:family w:val="modern"/>
    <w:pitch w:val="default"/>
    <w:sig w:usb0="00000001" w:usb1="080E0000" w:usb2="00000000" w:usb3="00000000" w:csb0="00040000" w:csb1="00000000"/>
  </w:font>
  <w:font w:name="仿宋体">
    <w:altName w:val="宋体"/>
    <w:panose1 w:val="00000000000000000000"/>
    <w:charset w:val="86"/>
    <w:family w:val="roman"/>
    <w:pitch w:val="default"/>
    <w:sig w:usb0="00000000" w:usb1="00000000" w:usb2="00000010" w:usb3="00000000" w:csb0="00040000" w:csb1="00000000"/>
  </w:font>
  <w:font w:name="TimesNewRomanPSMT">
    <w:altName w:val="Times New Roman"/>
    <w:panose1 w:val="00000000000000000000"/>
    <w:charset w:val="00"/>
    <w:family w:val="roman"/>
    <w:pitch w:val="default"/>
    <w:sig w:usb0="00000000" w:usb1="00000000" w:usb2="00000000" w:usb3="00000000" w:csb0="00000001" w:csb1="00000000"/>
  </w:font>
  <w:font w:name="微软雅黑">
    <w:panose1 w:val="020B0503020204020204"/>
    <w:charset w:val="86"/>
    <w:family w:val="auto"/>
    <w:pitch w:val="default"/>
    <w:sig w:usb0="80000287" w:usb1="280F3C52" w:usb2="00000016" w:usb3="00000000" w:csb0="0004001F" w:csb1="00000000"/>
  </w:font>
  <w:font w:name="楷体">
    <w:panose1 w:val="02010609060101010101"/>
    <w:charset w:val="86"/>
    <w:family w:val="auto"/>
    <w:pitch w:val="default"/>
    <w:sig w:usb0="800002BF" w:usb1="38CF7CFA" w:usb2="00000016" w:usb3="00000000" w:csb0="00040001" w:csb1="00000000"/>
  </w:font>
  <w:font w:name="华文楷体">
    <w:panose1 w:val="02010600040101010101"/>
    <w:charset w:val="86"/>
    <w:family w:val="auto"/>
    <w:pitch w:val="default"/>
    <w:sig w:usb0="00000287" w:usb1="080F0000" w:usb2="00000000" w:usb3="00000000" w:csb0="0004009F" w:csb1="DFD70000"/>
  </w:font>
  <w:font w:name="新宋体">
    <w:panose1 w:val="02010609030101010101"/>
    <w:charset w:val="86"/>
    <w:family w:val="modern"/>
    <w:pitch w:val="default"/>
    <w:sig w:usb0="00000003" w:usb1="288F0000" w:usb2="00000006" w:usb3="00000000" w:csb0="00040001" w:csb1="00000000"/>
  </w:font>
  <w:font w:name="等线">
    <w:altName w:val="Arial Unicode MS"/>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jc w:val="center"/>
      <w:rPr>
        <w:rFonts w:eastAsia="微软雅黑"/>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7"/>
                            <w:jc w:val="center"/>
                          </w:pPr>
                          <w:r>
                            <w:rPr>
                              <w:rFonts w:eastAsia="微软雅黑"/>
                            </w:rPr>
                            <w:fldChar w:fldCharType="begin"/>
                          </w:r>
                          <w:r>
                            <w:rPr>
                              <w:rFonts w:eastAsia="微软雅黑"/>
                            </w:rPr>
                            <w:instrText xml:space="preserve">PAGE   \* MERGEFORMAT</w:instrText>
                          </w:r>
                          <w:r>
                            <w:rPr>
                              <w:rFonts w:eastAsia="微软雅黑"/>
                            </w:rPr>
                            <w:fldChar w:fldCharType="separate"/>
                          </w:r>
                          <w:r>
                            <w:rPr>
                              <w:rFonts w:eastAsia="微软雅黑"/>
                              <w:lang w:val="zh-CN"/>
                            </w:rPr>
                            <w:t>47</w:t>
                          </w:r>
                          <w:r>
                            <w:rPr>
                              <w:rFonts w:eastAsia="微软雅黑"/>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ZTTZkyAgAAYw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5lNNmTICAABjBAAADgAAAAAAAAABACAAAAAfAQAAZHJzL2Uyb0RvYy54bWxQSwUG&#10;AAAAAAYABgBZAQAAwwUAAAAA&#10;">
              <v:fill on="f" focussize="0,0"/>
              <v:stroke on="f" weight="0.5pt"/>
              <v:imagedata o:title=""/>
              <o:lock v:ext="edit" aspectratio="f"/>
              <v:textbox inset="0mm,0mm,0mm,0mm" style="mso-fit-shape-to-text:t;">
                <w:txbxContent>
                  <w:p>
                    <w:pPr>
                      <w:pStyle w:val="27"/>
                      <w:jc w:val="center"/>
                    </w:pPr>
                    <w:r>
                      <w:rPr>
                        <w:rFonts w:eastAsia="微软雅黑"/>
                      </w:rPr>
                      <w:fldChar w:fldCharType="begin"/>
                    </w:r>
                    <w:r>
                      <w:rPr>
                        <w:rFonts w:eastAsia="微软雅黑"/>
                      </w:rPr>
                      <w:instrText xml:space="preserve">PAGE   \* MERGEFORMAT</w:instrText>
                    </w:r>
                    <w:r>
                      <w:rPr>
                        <w:rFonts w:eastAsia="微软雅黑"/>
                      </w:rPr>
                      <w:fldChar w:fldCharType="separate"/>
                    </w:r>
                    <w:r>
                      <w:rPr>
                        <w:rFonts w:eastAsia="微软雅黑"/>
                        <w:lang w:val="zh-CN"/>
                      </w:rPr>
                      <w:t>47</w:t>
                    </w:r>
                    <w:r>
                      <w:rPr>
                        <w:rFonts w:eastAsia="微软雅黑"/>
                      </w:rPr>
                      <w:fldChar w:fldCharType="end"/>
                    </w:r>
                  </w:p>
                </w:txbxContent>
              </v:textbox>
            </v:shape>
          </w:pict>
        </mc:Fallback>
      </mc:AlternateContent>
    </w:r>
  </w:p>
  <w:p>
    <w:pPr>
      <w:pStyle w:val="27"/>
      <w:rPr>
        <w:rFonts w:eastAsia="微软雅黑"/>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ind w:right="360" w:firstLine="360"/>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napToGrid w:val="0"/>
                            <w:rPr>
                              <w:rFonts w:hint="eastAsia" w:eastAsia="宋体"/>
                              <w:sz w:val="18"/>
                              <w:lang w:eastAsia="zh-CN"/>
                            </w:rPr>
                          </w:pPr>
                          <w:r>
                            <w:rPr>
                              <w:rFonts w:hint="eastAsia"/>
                              <w:sz w:val="18"/>
                              <w:lang w:eastAsia="zh-CN"/>
                            </w:rPr>
                            <w:fldChar w:fldCharType="begin"/>
                          </w:r>
                          <w:r>
                            <w:rPr>
                              <w:rFonts w:hint="eastAsia"/>
                              <w:sz w:val="18"/>
                              <w:lang w:eastAsia="zh-CN"/>
                            </w:rPr>
                            <w:instrText xml:space="preserve"> PAGE  \* MERGEFORMAT </w:instrText>
                          </w:r>
                          <w:r>
                            <w:rPr>
                              <w:rFonts w:hint="eastAsia"/>
                              <w:sz w:val="18"/>
                              <w:lang w:eastAsia="zh-CN"/>
                            </w:rPr>
                            <w:fldChar w:fldCharType="separate"/>
                          </w:r>
                          <w:r>
                            <w:rPr>
                              <w:rFonts w:hint="eastAsia"/>
                              <w:sz w:val="18"/>
                              <w:lang w:eastAsia="zh-CN"/>
                            </w:rPr>
                            <w:t>41</w:t>
                          </w:r>
                          <w:r>
                            <w:rPr>
                              <w:rFonts w:hint="eastAsia"/>
                              <w:sz w:val="18"/>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T72nYy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pPvadjICAABjBAAADgAAAAAAAAABACAAAAAfAQAAZHJzL2Uyb0RvYy54bWxQSwUG&#10;AAAAAAYABgBZAQAAwwUAAAAA&#10;">
              <v:fill on="f" focussize="0,0"/>
              <v:stroke on="f" weight="0.5pt"/>
              <v:imagedata o:title=""/>
              <o:lock v:ext="edit" aspectratio="f"/>
              <v:textbox inset="0mm,0mm,0mm,0mm" style="mso-fit-shape-to-text:t;">
                <w:txbxContent>
                  <w:p>
                    <w:pPr>
                      <w:snapToGrid w:val="0"/>
                      <w:rPr>
                        <w:rFonts w:hint="eastAsia" w:eastAsia="宋体"/>
                        <w:sz w:val="18"/>
                        <w:lang w:eastAsia="zh-CN"/>
                      </w:rPr>
                    </w:pPr>
                    <w:r>
                      <w:rPr>
                        <w:rFonts w:hint="eastAsia"/>
                        <w:sz w:val="18"/>
                        <w:lang w:eastAsia="zh-CN"/>
                      </w:rPr>
                      <w:fldChar w:fldCharType="begin"/>
                    </w:r>
                    <w:r>
                      <w:rPr>
                        <w:rFonts w:hint="eastAsia"/>
                        <w:sz w:val="18"/>
                        <w:lang w:eastAsia="zh-CN"/>
                      </w:rPr>
                      <w:instrText xml:space="preserve"> PAGE  \* MERGEFORMAT </w:instrText>
                    </w:r>
                    <w:r>
                      <w:rPr>
                        <w:rFonts w:hint="eastAsia"/>
                        <w:sz w:val="18"/>
                        <w:lang w:eastAsia="zh-CN"/>
                      </w:rPr>
                      <w:fldChar w:fldCharType="separate"/>
                    </w:r>
                    <w:r>
                      <w:rPr>
                        <w:rFonts w:hint="eastAsia"/>
                        <w:sz w:val="18"/>
                        <w:lang w:eastAsia="zh-CN"/>
                      </w:rPr>
                      <w:t>41</w:t>
                    </w:r>
                    <w:r>
                      <w:rPr>
                        <w:rFonts w:hint="eastAsia"/>
                        <w:sz w:val="18"/>
                        <w:lang w:eastAsia="zh-CN"/>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ind w:right="360" w:firstLine="360"/>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napToGrid w:val="0"/>
                            <w:rPr>
                              <w:rFonts w:hint="eastAsia" w:eastAsia="宋体"/>
                              <w:sz w:val="18"/>
                              <w:lang w:eastAsia="zh-CN"/>
                            </w:rPr>
                          </w:pPr>
                          <w:r>
                            <w:rPr>
                              <w:rFonts w:hint="eastAsia"/>
                              <w:sz w:val="18"/>
                              <w:lang w:eastAsia="zh-CN"/>
                            </w:rPr>
                            <w:fldChar w:fldCharType="begin"/>
                          </w:r>
                          <w:r>
                            <w:rPr>
                              <w:rFonts w:hint="eastAsia"/>
                              <w:sz w:val="18"/>
                              <w:lang w:eastAsia="zh-CN"/>
                            </w:rPr>
                            <w:instrText xml:space="preserve"> PAGE  \* MERGEFORMAT </w:instrText>
                          </w:r>
                          <w:r>
                            <w:rPr>
                              <w:rFonts w:hint="eastAsia"/>
                              <w:sz w:val="18"/>
                              <w:lang w:eastAsia="zh-CN"/>
                            </w:rPr>
                            <w:fldChar w:fldCharType="separate"/>
                          </w:r>
                          <w:r>
                            <w:rPr>
                              <w:rFonts w:hint="eastAsia"/>
                              <w:sz w:val="18"/>
                              <w:lang w:eastAsia="zh-CN"/>
                            </w:rPr>
                            <w:t>47</w:t>
                          </w:r>
                          <w:r>
                            <w:rPr>
                              <w:rFonts w:hint="eastAsia"/>
                              <w:sz w:val="18"/>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3z1oQ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C989aEMQIAAGMEAAAOAAAAAAAAAAEAIAAAAB8BAABkcnMvZTJvRG9jLnhtbFBLBQYA&#10;AAAABgAGAFkBAADCBQAAAAA=&#10;">
              <v:fill on="f" focussize="0,0"/>
              <v:stroke on="f" weight="0.5pt"/>
              <v:imagedata o:title=""/>
              <o:lock v:ext="edit" aspectratio="f"/>
              <v:textbox inset="0mm,0mm,0mm,0mm" style="mso-fit-shape-to-text:t;">
                <w:txbxContent>
                  <w:p>
                    <w:pPr>
                      <w:snapToGrid w:val="0"/>
                      <w:rPr>
                        <w:rFonts w:hint="eastAsia" w:eastAsia="宋体"/>
                        <w:sz w:val="18"/>
                        <w:lang w:eastAsia="zh-CN"/>
                      </w:rPr>
                    </w:pPr>
                    <w:r>
                      <w:rPr>
                        <w:rFonts w:hint="eastAsia"/>
                        <w:sz w:val="18"/>
                        <w:lang w:eastAsia="zh-CN"/>
                      </w:rPr>
                      <w:fldChar w:fldCharType="begin"/>
                    </w:r>
                    <w:r>
                      <w:rPr>
                        <w:rFonts w:hint="eastAsia"/>
                        <w:sz w:val="18"/>
                        <w:lang w:eastAsia="zh-CN"/>
                      </w:rPr>
                      <w:instrText xml:space="preserve"> PAGE  \* MERGEFORMAT </w:instrText>
                    </w:r>
                    <w:r>
                      <w:rPr>
                        <w:rFonts w:hint="eastAsia"/>
                        <w:sz w:val="18"/>
                        <w:lang w:eastAsia="zh-CN"/>
                      </w:rPr>
                      <w:fldChar w:fldCharType="separate"/>
                    </w:r>
                    <w:r>
                      <w:rPr>
                        <w:rFonts w:hint="eastAsia"/>
                        <w:sz w:val="18"/>
                        <w:lang w:eastAsia="zh-CN"/>
                      </w:rPr>
                      <w:t>47</w:t>
                    </w:r>
                    <w:r>
                      <w:rPr>
                        <w:rFonts w:hint="eastAsia"/>
                        <w:sz w:val="18"/>
                        <w:lang w:eastAsia="zh-C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55420BD7"/>
    <w:multiLevelType w:val="multilevel"/>
    <w:tmpl w:val="55420BD7"/>
    <w:lvl w:ilvl="0" w:tentative="0">
      <w:start w:val="1"/>
      <w:numFmt w:val="japaneseCounting"/>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61D02225"/>
    <w:multiLevelType w:val="multilevel"/>
    <w:tmpl w:val="61D02225"/>
    <w:lvl w:ilvl="0" w:tentative="0">
      <w:start w:val="2"/>
      <w:numFmt w:val="decimal"/>
      <w:suff w:val="nothing"/>
      <w:lvlText w:val="%1、"/>
      <w:lvlJc w:val="left"/>
    </w:lvl>
    <w:lvl w:ilvl="1" w:tentative="0">
      <w:start w:val="1"/>
      <w:numFmt w:val="decimal"/>
      <w:lvlText w:val=""/>
      <w:lvlJc w:val="left"/>
    </w:lvl>
    <w:lvl w:ilvl="2" w:tentative="0">
      <w:start w:val="1"/>
      <w:numFmt w:val="decimal"/>
      <w:lvlText w:val=""/>
      <w:lvlJc w:val="left"/>
    </w:lvl>
    <w:lvl w:ilvl="3" w:tentative="0">
      <w:start w:val="1"/>
      <w:numFmt w:val="decimal"/>
      <w:lvlText w:val=""/>
      <w:lvlJc w:val="left"/>
    </w:lvl>
    <w:lvl w:ilvl="4" w:tentative="0">
      <w:start w:val="1"/>
      <w:numFmt w:val="decimal"/>
      <w:lvlText w:val=""/>
      <w:lvlJc w:val="left"/>
    </w:lvl>
    <w:lvl w:ilvl="5" w:tentative="0">
      <w:start w:val="1"/>
      <w:numFmt w:val="decimal"/>
      <w:lvlText w:val=""/>
      <w:lvlJc w:val="left"/>
    </w:lvl>
    <w:lvl w:ilvl="6" w:tentative="0">
      <w:start w:val="1"/>
      <w:numFmt w:val="decimal"/>
      <w:lvlText w:val=""/>
      <w:lvlJc w:val="left"/>
    </w:lvl>
    <w:lvl w:ilvl="7" w:tentative="0">
      <w:start w:val="1"/>
      <w:numFmt w:val="decimal"/>
      <w:lvlText w:val=""/>
      <w:lvlJc w:val="left"/>
    </w:lvl>
    <w:lvl w:ilvl="8" w:tentative="0">
      <w:start w:val="1"/>
      <w:numFmt w:val="decimal"/>
      <w:lvlText w:val=""/>
      <w:lvlJc w:val="left"/>
    </w:lvl>
  </w:abstractNum>
  <w:abstractNum w:abstractNumId="2">
    <w:nsid w:val="634B7B1F"/>
    <w:multiLevelType w:val="singleLevel"/>
    <w:tmpl w:val="634B7B1F"/>
    <w:lvl w:ilvl="0" w:tentative="0">
      <w:start w:val="1"/>
      <w:numFmt w:val="bullet"/>
      <w:pStyle w:val="23"/>
      <w:lvlText w:val=""/>
      <w:lvlJc w:val="left"/>
      <w:pPr>
        <w:tabs>
          <w:tab w:val="left" w:pos="2040"/>
        </w:tabs>
        <w:ind w:left="2040" w:hanging="360"/>
      </w:pPr>
      <w:rPr>
        <w:rFonts w:hint="default" w:ascii="Wingdings" w:hAnsi="Wingdings"/>
      </w:rPr>
    </w:lvl>
  </w:abstractNum>
  <w:abstractNum w:abstractNumId="3">
    <w:nsid w:val="634BA36C"/>
    <w:multiLevelType w:val="singleLevel"/>
    <w:tmpl w:val="634BA36C"/>
    <w:lvl w:ilvl="0" w:tentative="0">
      <w:start w:val="3"/>
      <w:numFmt w:val="decimal"/>
      <w:suff w:val="nothing"/>
      <w:lvlText w:val="（%1）"/>
      <w:lvlJc w:val="left"/>
    </w:lvl>
  </w:abstractNum>
  <w:abstractNum w:abstractNumId="4">
    <w:nsid w:val="63687A50"/>
    <w:multiLevelType w:val="singleLevel"/>
    <w:tmpl w:val="63687A50"/>
    <w:lvl w:ilvl="0" w:tentative="0">
      <w:start w:val="6"/>
      <w:numFmt w:val="decimal"/>
      <w:suff w:val="nothing"/>
      <w:lvlText w:val="%1、"/>
      <w:lvlJc w:val="left"/>
    </w:lvl>
  </w:abstractNum>
  <w:abstractNum w:abstractNumId="5">
    <w:nsid w:val="691941F9"/>
    <w:multiLevelType w:val="multilevel"/>
    <w:tmpl w:val="691941F9"/>
    <w:lvl w:ilvl="0" w:tentative="0">
      <w:start w:val="1"/>
      <w:numFmt w:val="koreanDigital2"/>
      <w:suff w:val="nothing"/>
      <w:lvlText w:val="%1、"/>
      <w:lvlJc w:val="left"/>
      <w:pPr>
        <w:ind w:left="0" w:firstLine="0"/>
      </w:pPr>
      <w:rPr>
        <w:rFonts w:hint="default" w:ascii="Times New Roman" w:hAnsi="Times New Roman" w:eastAsia="宋体"/>
        <w:b/>
        <w:i w:val="0"/>
        <w:sz w:val="24"/>
      </w:rPr>
    </w:lvl>
    <w:lvl w:ilvl="1" w:tentative="0">
      <w:start w:val="1"/>
      <w:numFmt w:val="decimal"/>
      <w:suff w:val="nothing"/>
      <w:lvlText w:val="%2、"/>
      <w:lvlJc w:val="left"/>
      <w:pPr>
        <w:ind w:left="0" w:firstLine="0"/>
      </w:pPr>
      <w:rPr>
        <w:rFonts w:hint="default" w:ascii="Times New Roman" w:hAnsi="Times New Roman" w:eastAsia="宋体"/>
        <w:b/>
        <w:i w:val="0"/>
        <w:sz w:val="24"/>
      </w:rPr>
    </w:lvl>
    <w:lvl w:ilvl="2" w:tentative="0">
      <w:start w:val="1"/>
      <w:numFmt w:val="decimal"/>
      <w:suff w:val="nothing"/>
      <w:lvlText w:val="（%3）"/>
      <w:lvlJc w:val="left"/>
      <w:pPr>
        <w:ind w:left="0" w:firstLine="0"/>
      </w:pPr>
      <w:rPr>
        <w:rFonts w:hint="default" w:ascii="Times New Roman" w:hAnsi="Times New Roman" w:eastAsia="宋体"/>
        <w:b/>
        <w:i w:val="0"/>
        <w:sz w:val="24"/>
      </w:rPr>
    </w:lvl>
    <w:lvl w:ilvl="3" w:tentative="0">
      <w:start w:val="1"/>
      <w:numFmt w:val="decimal"/>
      <w:pStyle w:val="156"/>
      <w:suff w:val="nothing"/>
      <w:lvlText w:val="%4)"/>
      <w:lvlJc w:val="left"/>
      <w:pPr>
        <w:ind w:left="0" w:firstLine="0"/>
      </w:pPr>
      <w:rPr>
        <w:rFonts w:hint="default" w:ascii="Times New Roman" w:hAnsi="Times New Roman" w:eastAsia="宋体"/>
        <w:b/>
        <w:i w:val="0"/>
        <w:sz w:val="24"/>
      </w:rPr>
    </w:lvl>
    <w:lvl w:ilvl="4" w:tentative="0">
      <w:start w:val="1"/>
      <w:numFmt w:val="decimalEnclosedCircle"/>
      <w:pStyle w:val="151"/>
      <w:suff w:val="nothing"/>
      <w:lvlText w:val="%5"/>
      <w:lvlJc w:val="left"/>
      <w:pPr>
        <w:ind w:left="0" w:firstLine="0"/>
      </w:pPr>
      <w:rPr>
        <w:rFonts w:hint="default" w:ascii="Times New Roman" w:hAnsi="Times New Roman" w:eastAsia="宋体"/>
        <w:b/>
        <w:i w:val="0"/>
        <w:sz w:val="24"/>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6">
    <w:nsid w:val="7EADEA7B"/>
    <w:multiLevelType w:val="singleLevel"/>
    <w:tmpl w:val="7EADEA7B"/>
    <w:lvl w:ilvl="0" w:tentative="0">
      <w:start w:val="1"/>
      <w:numFmt w:val="bullet"/>
      <w:pStyle w:val="15"/>
      <w:lvlText w:val=""/>
      <w:lvlJc w:val="left"/>
      <w:pPr>
        <w:tabs>
          <w:tab w:val="left" w:pos="780"/>
        </w:tabs>
        <w:ind w:left="780" w:hanging="360"/>
      </w:pPr>
      <w:rPr>
        <w:rFonts w:hint="default" w:ascii="Wingdings" w:hAnsi="Wingdings"/>
      </w:rPr>
    </w:lvl>
  </w:abstractNum>
  <w:num w:numId="1">
    <w:abstractNumId w:val="6"/>
  </w:num>
  <w:num w:numId="2">
    <w:abstractNumId w:val="2"/>
  </w:num>
  <w:num w:numId="3">
    <w:abstractNumId w:val="5"/>
  </w:num>
  <w:num w:numId="4">
    <w:abstractNumId w:val="1"/>
  </w:num>
  <w:num w:numId="5">
    <w:abstractNumId w:val="4"/>
  </w:num>
  <w:num w:numId="6">
    <w:abstractNumId w:val="0"/>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hideSpellingErrors/>
  <w:documentProtection w:enforcement="0"/>
  <w:defaultTabStop w:val="420"/>
  <w:drawingGridHorizontalSpacing w:val="94"/>
  <w:drawingGridVerticalSpacing w:val="163"/>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DM0ODBlMzFlZWZmNTkzMDEyYzUxNmFlY2JiMGMwYmMifQ=="/>
  </w:docVars>
  <w:rsids>
    <w:rsidRoot w:val="00172A27"/>
    <w:rsid w:val="00001AC8"/>
    <w:rsid w:val="00001CE8"/>
    <w:rsid w:val="00013A35"/>
    <w:rsid w:val="00014E97"/>
    <w:rsid w:val="000325BA"/>
    <w:rsid w:val="00033D2A"/>
    <w:rsid w:val="00042E38"/>
    <w:rsid w:val="00044D68"/>
    <w:rsid w:val="00046BA5"/>
    <w:rsid w:val="00051945"/>
    <w:rsid w:val="00052F04"/>
    <w:rsid w:val="00053C6E"/>
    <w:rsid w:val="000545B5"/>
    <w:rsid w:val="000550C3"/>
    <w:rsid w:val="00055CDB"/>
    <w:rsid w:val="00055D19"/>
    <w:rsid w:val="00056C2E"/>
    <w:rsid w:val="0005763A"/>
    <w:rsid w:val="000577D7"/>
    <w:rsid w:val="00057C91"/>
    <w:rsid w:val="00060070"/>
    <w:rsid w:val="00064027"/>
    <w:rsid w:val="0007087A"/>
    <w:rsid w:val="00071906"/>
    <w:rsid w:val="00071D22"/>
    <w:rsid w:val="00074B4F"/>
    <w:rsid w:val="000762F1"/>
    <w:rsid w:val="00080346"/>
    <w:rsid w:val="00080511"/>
    <w:rsid w:val="00083B74"/>
    <w:rsid w:val="00085310"/>
    <w:rsid w:val="000853B6"/>
    <w:rsid w:val="000862B8"/>
    <w:rsid w:val="00090CED"/>
    <w:rsid w:val="0009406C"/>
    <w:rsid w:val="000942B7"/>
    <w:rsid w:val="000946DE"/>
    <w:rsid w:val="000956AB"/>
    <w:rsid w:val="00095C51"/>
    <w:rsid w:val="000974EE"/>
    <w:rsid w:val="000A04C5"/>
    <w:rsid w:val="000A2D79"/>
    <w:rsid w:val="000A4194"/>
    <w:rsid w:val="000A613E"/>
    <w:rsid w:val="000A6158"/>
    <w:rsid w:val="000A6320"/>
    <w:rsid w:val="000B1397"/>
    <w:rsid w:val="000B5696"/>
    <w:rsid w:val="000C2DE3"/>
    <w:rsid w:val="000C3234"/>
    <w:rsid w:val="000C4B5F"/>
    <w:rsid w:val="000C6E5E"/>
    <w:rsid w:val="000D0B68"/>
    <w:rsid w:val="000D1E29"/>
    <w:rsid w:val="000D4DD3"/>
    <w:rsid w:val="000D5270"/>
    <w:rsid w:val="000E0CF6"/>
    <w:rsid w:val="000E7DA5"/>
    <w:rsid w:val="000F0FEA"/>
    <w:rsid w:val="000F2176"/>
    <w:rsid w:val="001004D0"/>
    <w:rsid w:val="00104E34"/>
    <w:rsid w:val="00111FD4"/>
    <w:rsid w:val="0011579F"/>
    <w:rsid w:val="0011599C"/>
    <w:rsid w:val="00117CCA"/>
    <w:rsid w:val="00122342"/>
    <w:rsid w:val="00123ABE"/>
    <w:rsid w:val="00134619"/>
    <w:rsid w:val="001348AD"/>
    <w:rsid w:val="00144733"/>
    <w:rsid w:val="00146BEB"/>
    <w:rsid w:val="00151276"/>
    <w:rsid w:val="001557C6"/>
    <w:rsid w:val="00156611"/>
    <w:rsid w:val="00160FD1"/>
    <w:rsid w:val="00164C5C"/>
    <w:rsid w:val="0016501E"/>
    <w:rsid w:val="00165947"/>
    <w:rsid w:val="001661DC"/>
    <w:rsid w:val="0017747A"/>
    <w:rsid w:val="00183DF6"/>
    <w:rsid w:val="00193DE9"/>
    <w:rsid w:val="00195DD7"/>
    <w:rsid w:val="00195F5C"/>
    <w:rsid w:val="00196158"/>
    <w:rsid w:val="0019745D"/>
    <w:rsid w:val="001A0130"/>
    <w:rsid w:val="001A2344"/>
    <w:rsid w:val="001A315D"/>
    <w:rsid w:val="001A3B8E"/>
    <w:rsid w:val="001A6F06"/>
    <w:rsid w:val="001A7607"/>
    <w:rsid w:val="001A7F4C"/>
    <w:rsid w:val="001C3B05"/>
    <w:rsid w:val="001C417D"/>
    <w:rsid w:val="001C6C5B"/>
    <w:rsid w:val="001C6D41"/>
    <w:rsid w:val="001D18BF"/>
    <w:rsid w:val="001D3C96"/>
    <w:rsid w:val="001D40B0"/>
    <w:rsid w:val="001D5505"/>
    <w:rsid w:val="001D5E09"/>
    <w:rsid w:val="001D73E8"/>
    <w:rsid w:val="001E0B9C"/>
    <w:rsid w:val="001E79FF"/>
    <w:rsid w:val="001F016C"/>
    <w:rsid w:val="001F0CB6"/>
    <w:rsid w:val="001F1CBC"/>
    <w:rsid w:val="001F3ADA"/>
    <w:rsid w:val="001F7F1E"/>
    <w:rsid w:val="002004CE"/>
    <w:rsid w:val="0020232E"/>
    <w:rsid w:val="00203BA4"/>
    <w:rsid w:val="0020461A"/>
    <w:rsid w:val="0021025C"/>
    <w:rsid w:val="0021059E"/>
    <w:rsid w:val="002105E9"/>
    <w:rsid w:val="002106A6"/>
    <w:rsid w:val="002109F6"/>
    <w:rsid w:val="002146C8"/>
    <w:rsid w:val="00214A77"/>
    <w:rsid w:val="0021529B"/>
    <w:rsid w:val="00216398"/>
    <w:rsid w:val="00216CD9"/>
    <w:rsid w:val="00221612"/>
    <w:rsid w:val="002277AA"/>
    <w:rsid w:val="00230233"/>
    <w:rsid w:val="0023361B"/>
    <w:rsid w:val="002354CC"/>
    <w:rsid w:val="00236FED"/>
    <w:rsid w:val="0024186F"/>
    <w:rsid w:val="00242D00"/>
    <w:rsid w:val="00244886"/>
    <w:rsid w:val="00250B49"/>
    <w:rsid w:val="00256173"/>
    <w:rsid w:val="002650D2"/>
    <w:rsid w:val="00266392"/>
    <w:rsid w:val="00267DF3"/>
    <w:rsid w:val="00277865"/>
    <w:rsid w:val="00282F1F"/>
    <w:rsid w:val="002834A9"/>
    <w:rsid w:val="00284BFA"/>
    <w:rsid w:val="0028539F"/>
    <w:rsid w:val="00290395"/>
    <w:rsid w:val="00291A07"/>
    <w:rsid w:val="00293E0F"/>
    <w:rsid w:val="00295F9E"/>
    <w:rsid w:val="002A1FA3"/>
    <w:rsid w:val="002A5FDB"/>
    <w:rsid w:val="002B385C"/>
    <w:rsid w:val="002B52AD"/>
    <w:rsid w:val="002B5DE3"/>
    <w:rsid w:val="002C2FE7"/>
    <w:rsid w:val="002C686A"/>
    <w:rsid w:val="002D01C3"/>
    <w:rsid w:val="002D419E"/>
    <w:rsid w:val="002D6721"/>
    <w:rsid w:val="002D7702"/>
    <w:rsid w:val="002D7AA5"/>
    <w:rsid w:val="002E11B4"/>
    <w:rsid w:val="002E5DCD"/>
    <w:rsid w:val="002E6528"/>
    <w:rsid w:val="002E6F2A"/>
    <w:rsid w:val="002E73DA"/>
    <w:rsid w:val="002F63E4"/>
    <w:rsid w:val="002F6F51"/>
    <w:rsid w:val="00304123"/>
    <w:rsid w:val="00307EF2"/>
    <w:rsid w:val="003118E2"/>
    <w:rsid w:val="00313593"/>
    <w:rsid w:val="00314519"/>
    <w:rsid w:val="00315952"/>
    <w:rsid w:val="00327ABE"/>
    <w:rsid w:val="00330270"/>
    <w:rsid w:val="003315CE"/>
    <w:rsid w:val="003327A6"/>
    <w:rsid w:val="00332F6E"/>
    <w:rsid w:val="00333D30"/>
    <w:rsid w:val="00333E26"/>
    <w:rsid w:val="003362D4"/>
    <w:rsid w:val="0033729F"/>
    <w:rsid w:val="003403F1"/>
    <w:rsid w:val="00343FD2"/>
    <w:rsid w:val="003440C8"/>
    <w:rsid w:val="00347035"/>
    <w:rsid w:val="00351EAF"/>
    <w:rsid w:val="0036177B"/>
    <w:rsid w:val="00363A80"/>
    <w:rsid w:val="0036714C"/>
    <w:rsid w:val="00383805"/>
    <w:rsid w:val="00385052"/>
    <w:rsid w:val="00385387"/>
    <w:rsid w:val="003865F8"/>
    <w:rsid w:val="00392A0C"/>
    <w:rsid w:val="003932B8"/>
    <w:rsid w:val="003934AA"/>
    <w:rsid w:val="00394092"/>
    <w:rsid w:val="00394253"/>
    <w:rsid w:val="00397006"/>
    <w:rsid w:val="00397BA6"/>
    <w:rsid w:val="003B1174"/>
    <w:rsid w:val="003B11ED"/>
    <w:rsid w:val="003B2D0D"/>
    <w:rsid w:val="003B64C8"/>
    <w:rsid w:val="003C0DB9"/>
    <w:rsid w:val="003C0FC5"/>
    <w:rsid w:val="003C256F"/>
    <w:rsid w:val="003C4E99"/>
    <w:rsid w:val="003C6C65"/>
    <w:rsid w:val="003C6E2A"/>
    <w:rsid w:val="003D2BC7"/>
    <w:rsid w:val="003D5F61"/>
    <w:rsid w:val="003D6621"/>
    <w:rsid w:val="003E5177"/>
    <w:rsid w:val="003F0AF3"/>
    <w:rsid w:val="003F5148"/>
    <w:rsid w:val="003F55C5"/>
    <w:rsid w:val="00402E8A"/>
    <w:rsid w:val="00406DB0"/>
    <w:rsid w:val="004100B7"/>
    <w:rsid w:val="0041069F"/>
    <w:rsid w:val="004125C0"/>
    <w:rsid w:val="004160A4"/>
    <w:rsid w:val="004225C3"/>
    <w:rsid w:val="0042560B"/>
    <w:rsid w:val="00426DE2"/>
    <w:rsid w:val="00430159"/>
    <w:rsid w:val="0043073F"/>
    <w:rsid w:val="0043583A"/>
    <w:rsid w:val="00440C15"/>
    <w:rsid w:val="004411EB"/>
    <w:rsid w:val="0044167E"/>
    <w:rsid w:val="0044298E"/>
    <w:rsid w:val="00442BCE"/>
    <w:rsid w:val="00446C30"/>
    <w:rsid w:val="0045154C"/>
    <w:rsid w:val="00452BA2"/>
    <w:rsid w:val="00455FC1"/>
    <w:rsid w:val="004565B5"/>
    <w:rsid w:val="0045735C"/>
    <w:rsid w:val="00460007"/>
    <w:rsid w:val="0046098E"/>
    <w:rsid w:val="004639A2"/>
    <w:rsid w:val="004677E8"/>
    <w:rsid w:val="00467B25"/>
    <w:rsid w:val="0047062D"/>
    <w:rsid w:val="004759D2"/>
    <w:rsid w:val="00480EA4"/>
    <w:rsid w:val="00481661"/>
    <w:rsid w:val="004832D2"/>
    <w:rsid w:val="004849A6"/>
    <w:rsid w:val="004874C9"/>
    <w:rsid w:val="00491860"/>
    <w:rsid w:val="004920F3"/>
    <w:rsid w:val="00494224"/>
    <w:rsid w:val="004947FA"/>
    <w:rsid w:val="0049714F"/>
    <w:rsid w:val="004A2078"/>
    <w:rsid w:val="004A379F"/>
    <w:rsid w:val="004A4227"/>
    <w:rsid w:val="004A423D"/>
    <w:rsid w:val="004A5926"/>
    <w:rsid w:val="004B24DA"/>
    <w:rsid w:val="004B3B2C"/>
    <w:rsid w:val="004B5251"/>
    <w:rsid w:val="004B63F2"/>
    <w:rsid w:val="004C224F"/>
    <w:rsid w:val="004C23A3"/>
    <w:rsid w:val="004C2CFC"/>
    <w:rsid w:val="004C3251"/>
    <w:rsid w:val="004C52BB"/>
    <w:rsid w:val="004C61EB"/>
    <w:rsid w:val="004C78B2"/>
    <w:rsid w:val="004D0A01"/>
    <w:rsid w:val="004D1516"/>
    <w:rsid w:val="004D4A2F"/>
    <w:rsid w:val="004E7753"/>
    <w:rsid w:val="004F389B"/>
    <w:rsid w:val="005044C6"/>
    <w:rsid w:val="005052D8"/>
    <w:rsid w:val="005152F3"/>
    <w:rsid w:val="00517EC8"/>
    <w:rsid w:val="005200E1"/>
    <w:rsid w:val="005219F1"/>
    <w:rsid w:val="0052495F"/>
    <w:rsid w:val="00526589"/>
    <w:rsid w:val="00531FC0"/>
    <w:rsid w:val="00533B11"/>
    <w:rsid w:val="0053445B"/>
    <w:rsid w:val="00535402"/>
    <w:rsid w:val="0053658D"/>
    <w:rsid w:val="0054133B"/>
    <w:rsid w:val="005415B5"/>
    <w:rsid w:val="005532A9"/>
    <w:rsid w:val="00554250"/>
    <w:rsid w:val="00557C2B"/>
    <w:rsid w:val="0056416E"/>
    <w:rsid w:val="00564DAA"/>
    <w:rsid w:val="0056636D"/>
    <w:rsid w:val="00573709"/>
    <w:rsid w:val="005812A6"/>
    <w:rsid w:val="0058492F"/>
    <w:rsid w:val="005904DD"/>
    <w:rsid w:val="00591532"/>
    <w:rsid w:val="00594007"/>
    <w:rsid w:val="0059432B"/>
    <w:rsid w:val="00594B0F"/>
    <w:rsid w:val="00595FAC"/>
    <w:rsid w:val="005A3BA5"/>
    <w:rsid w:val="005A5EB8"/>
    <w:rsid w:val="005A6AFE"/>
    <w:rsid w:val="005A7B66"/>
    <w:rsid w:val="005B34F8"/>
    <w:rsid w:val="005B43F5"/>
    <w:rsid w:val="005C0FFE"/>
    <w:rsid w:val="005C2476"/>
    <w:rsid w:val="005C38C5"/>
    <w:rsid w:val="005C7536"/>
    <w:rsid w:val="005C7E97"/>
    <w:rsid w:val="005D088C"/>
    <w:rsid w:val="005D0949"/>
    <w:rsid w:val="005E0DBA"/>
    <w:rsid w:val="005E4D19"/>
    <w:rsid w:val="005E6F77"/>
    <w:rsid w:val="005F5D10"/>
    <w:rsid w:val="005F6EA5"/>
    <w:rsid w:val="005F7C97"/>
    <w:rsid w:val="006215B9"/>
    <w:rsid w:val="00621D4A"/>
    <w:rsid w:val="006306BA"/>
    <w:rsid w:val="0063078B"/>
    <w:rsid w:val="00631664"/>
    <w:rsid w:val="0063212E"/>
    <w:rsid w:val="00633253"/>
    <w:rsid w:val="00641BA3"/>
    <w:rsid w:val="006434BB"/>
    <w:rsid w:val="00643CBD"/>
    <w:rsid w:val="00643D2C"/>
    <w:rsid w:val="00643DCB"/>
    <w:rsid w:val="00646997"/>
    <w:rsid w:val="00650C00"/>
    <w:rsid w:val="00662185"/>
    <w:rsid w:val="00662447"/>
    <w:rsid w:val="006656C7"/>
    <w:rsid w:val="00666B98"/>
    <w:rsid w:val="006731B6"/>
    <w:rsid w:val="00680C0D"/>
    <w:rsid w:val="00683E89"/>
    <w:rsid w:val="00686124"/>
    <w:rsid w:val="00691F81"/>
    <w:rsid w:val="00693072"/>
    <w:rsid w:val="006957F8"/>
    <w:rsid w:val="00695C2F"/>
    <w:rsid w:val="00696454"/>
    <w:rsid w:val="006A41D6"/>
    <w:rsid w:val="006A5529"/>
    <w:rsid w:val="006A6315"/>
    <w:rsid w:val="006A63A6"/>
    <w:rsid w:val="006A6533"/>
    <w:rsid w:val="006B1111"/>
    <w:rsid w:val="006B2E07"/>
    <w:rsid w:val="006B3153"/>
    <w:rsid w:val="006B5991"/>
    <w:rsid w:val="006B5DA4"/>
    <w:rsid w:val="006B6287"/>
    <w:rsid w:val="006C13AD"/>
    <w:rsid w:val="006C5D28"/>
    <w:rsid w:val="006C5E24"/>
    <w:rsid w:val="006C63CF"/>
    <w:rsid w:val="006D03E1"/>
    <w:rsid w:val="006D2AAF"/>
    <w:rsid w:val="006D4D64"/>
    <w:rsid w:val="006E639A"/>
    <w:rsid w:val="006F0001"/>
    <w:rsid w:val="006F3390"/>
    <w:rsid w:val="006F501A"/>
    <w:rsid w:val="006F5385"/>
    <w:rsid w:val="00700C5B"/>
    <w:rsid w:val="00715170"/>
    <w:rsid w:val="0072200F"/>
    <w:rsid w:val="00724CE1"/>
    <w:rsid w:val="00724CFF"/>
    <w:rsid w:val="00732956"/>
    <w:rsid w:val="00732B3F"/>
    <w:rsid w:val="007344CD"/>
    <w:rsid w:val="00736552"/>
    <w:rsid w:val="00743DD1"/>
    <w:rsid w:val="00747D87"/>
    <w:rsid w:val="00755928"/>
    <w:rsid w:val="007563DB"/>
    <w:rsid w:val="00757F4E"/>
    <w:rsid w:val="00762AC9"/>
    <w:rsid w:val="00766270"/>
    <w:rsid w:val="0077123A"/>
    <w:rsid w:val="00774BD1"/>
    <w:rsid w:val="00776715"/>
    <w:rsid w:val="007770D8"/>
    <w:rsid w:val="0077740C"/>
    <w:rsid w:val="00781A59"/>
    <w:rsid w:val="00781B7E"/>
    <w:rsid w:val="007862D6"/>
    <w:rsid w:val="00791CB1"/>
    <w:rsid w:val="00796110"/>
    <w:rsid w:val="00797251"/>
    <w:rsid w:val="007A0FE8"/>
    <w:rsid w:val="007A2A1A"/>
    <w:rsid w:val="007A65D8"/>
    <w:rsid w:val="007B01A3"/>
    <w:rsid w:val="007B2810"/>
    <w:rsid w:val="007B2C32"/>
    <w:rsid w:val="007B3417"/>
    <w:rsid w:val="007B5FAC"/>
    <w:rsid w:val="007D1990"/>
    <w:rsid w:val="007E1237"/>
    <w:rsid w:val="007E16CE"/>
    <w:rsid w:val="007E1A36"/>
    <w:rsid w:val="007E35FC"/>
    <w:rsid w:val="007E49FA"/>
    <w:rsid w:val="007E7069"/>
    <w:rsid w:val="007F39FB"/>
    <w:rsid w:val="007F7DCD"/>
    <w:rsid w:val="007F7FA3"/>
    <w:rsid w:val="00803D6E"/>
    <w:rsid w:val="00804A5F"/>
    <w:rsid w:val="00807D75"/>
    <w:rsid w:val="00812EC5"/>
    <w:rsid w:val="008130CE"/>
    <w:rsid w:val="00813E18"/>
    <w:rsid w:val="00816ABD"/>
    <w:rsid w:val="008349AA"/>
    <w:rsid w:val="00836136"/>
    <w:rsid w:val="00842535"/>
    <w:rsid w:val="00843636"/>
    <w:rsid w:val="00844444"/>
    <w:rsid w:val="00845B7C"/>
    <w:rsid w:val="0085037D"/>
    <w:rsid w:val="0085164C"/>
    <w:rsid w:val="00853E92"/>
    <w:rsid w:val="008547F2"/>
    <w:rsid w:val="00855297"/>
    <w:rsid w:val="00855646"/>
    <w:rsid w:val="00857178"/>
    <w:rsid w:val="00857769"/>
    <w:rsid w:val="00860036"/>
    <w:rsid w:val="00861276"/>
    <w:rsid w:val="008618E2"/>
    <w:rsid w:val="00862CCE"/>
    <w:rsid w:val="00864BB8"/>
    <w:rsid w:val="00864F2F"/>
    <w:rsid w:val="0086524B"/>
    <w:rsid w:val="00867516"/>
    <w:rsid w:val="008740D3"/>
    <w:rsid w:val="0087487A"/>
    <w:rsid w:val="00877405"/>
    <w:rsid w:val="0088101D"/>
    <w:rsid w:val="0088372A"/>
    <w:rsid w:val="00884019"/>
    <w:rsid w:val="008870F8"/>
    <w:rsid w:val="00887C9E"/>
    <w:rsid w:val="00887DDB"/>
    <w:rsid w:val="0089025E"/>
    <w:rsid w:val="008908F2"/>
    <w:rsid w:val="008A2C84"/>
    <w:rsid w:val="008A3D55"/>
    <w:rsid w:val="008A48F4"/>
    <w:rsid w:val="008A7967"/>
    <w:rsid w:val="008B0099"/>
    <w:rsid w:val="008B6FDE"/>
    <w:rsid w:val="008C4363"/>
    <w:rsid w:val="008C4C6E"/>
    <w:rsid w:val="008D35ED"/>
    <w:rsid w:val="008D39B1"/>
    <w:rsid w:val="008D5095"/>
    <w:rsid w:val="008D59C9"/>
    <w:rsid w:val="008E47D7"/>
    <w:rsid w:val="008E6B99"/>
    <w:rsid w:val="008E7E12"/>
    <w:rsid w:val="008F43D4"/>
    <w:rsid w:val="008F5039"/>
    <w:rsid w:val="009016A5"/>
    <w:rsid w:val="009027C9"/>
    <w:rsid w:val="00904497"/>
    <w:rsid w:val="009077C0"/>
    <w:rsid w:val="00907872"/>
    <w:rsid w:val="0091498C"/>
    <w:rsid w:val="00915F79"/>
    <w:rsid w:val="0092048A"/>
    <w:rsid w:val="0092075C"/>
    <w:rsid w:val="00922396"/>
    <w:rsid w:val="0092475E"/>
    <w:rsid w:val="00930600"/>
    <w:rsid w:val="00932D81"/>
    <w:rsid w:val="00934133"/>
    <w:rsid w:val="009352CB"/>
    <w:rsid w:val="00937320"/>
    <w:rsid w:val="009376B3"/>
    <w:rsid w:val="00940580"/>
    <w:rsid w:val="009473AB"/>
    <w:rsid w:val="0094747A"/>
    <w:rsid w:val="00954119"/>
    <w:rsid w:val="009546D5"/>
    <w:rsid w:val="00956448"/>
    <w:rsid w:val="00964094"/>
    <w:rsid w:val="00967325"/>
    <w:rsid w:val="0096747C"/>
    <w:rsid w:val="009741C4"/>
    <w:rsid w:val="00975209"/>
    <w:rsid w:val="00976FEE"/>
    <w:rsid w:val="00980F0E"/>
    <w:rsid w:val="009814FC"/>
    <w:rsid w:val="00984231"/>
    <w:rsid w:val="00985D55"/>
    <w:rsid w:val="0098645A"/>
    <w:rsid w:val="00993051"/>
    <w:rsid w:val="009A0DDB"/>
    <w:rsid w:val="009A123C"/>
    <w:rsid w:val="009A1B7B"/>
    <w:rsid w:val="009A7F07"/>
    <w:rsid w:val="009B3220"/>
    <w:rsid w:val="009B3A4F"/>
    <w:rsid w:val="009B7B8B"/>
    <w:rsid w:val="009C5F68"/>
    <w:rsid w:val="009C6B0B"/>
    <w:rsid w:val="009C75FD"/>
    <w:rsid w:val="009D01D3"/>
    <w:rsid w:val="009D51CE"/>
    <w:rsid w:val="009D60BC"/>
    <w:rsid w:val="009D76D0"/>
    <w:rsid w:val="009E0CF5"/>
    <w:rsid w:val="009E0D2D"/>
    <w:rsid w:val="009E14DC"/>
    <w:rsid w:val="009E2568"/>
    <w:rsid w:val="009E3579"/>
    <w:rsid w:val="009E4BC4"/>
    <w:rsid w:val="009E7D54"/>
    <w:rsid w:val="009F3799"/>
    <w:rsid w:val="009F54AC"/>
    <w:rsid w:val="009F6831"/>
    <w:rsid w:val="00A02227"/>
    <w:rsid w:val="00A06426"/>
    <w:rsid w:val="00A11D1B"/>
    <w:rsid w:val="00A147D5"/>
    <w:rsid w:val="00A158B3"/>
    <w:rsid w:val="00A1599A"/>
    <w:rsid w:val="00A22735"/>
    <w:rsid w:val="00A2319F"/>
    <w:rsid w:val="00A24203"/>
    <w:rsid w:val="00A27660"/>
    <w:rsid w:val="00A27946"/>
    <w:rsid w:val="00A30BA4"/>
    <w:rsid w:val="00A35557"/>
    <w:rsid w:val="00A43EF0"/>
    <w:rsid w:val="00A45801"/>
    <w:rsid w:val="00A465B6"/>
    <w:rsid w:val="00A50158"/>
    <w:rsid w:val="00A50F50"/>
    <w:rsid w:val="00A60A2A"/>
    <w:rsid w:val="00A60DC1"/>
    <w:rsid w:val="00A65624"/>
    <w:rsid w:val="00A7100F"/>
    <w:rsid w:val="00A742DC"/>
    <w:rsid w:val="00A7511B"/>
    <w:rsid w:val="00A82264"/>
    <w:rsid w:val="00A826CB"/>
    <w:rsid w:val="00A82CB2"/>
    <w:rsid w:val="00A841AC"/>
    <w:rsid w:val="00A858CE"/>
    <w:rsid w:val="00A90BEB"/>
    <w:rsid w:val="00A92CED"/>
    <w:rsid w:val="00A92F72"/>
    <w:rsid w:val="00A94E16"/>
    <w:rsid w:val="00A95513"/>
    <w:rsid w:val="00A95975"/>
    <w:rsid w:val="00A96FAC"/>
    <w:rsid w:val="00A97709"/>
    <w:rsid w:val="00AA1AE6"/>
    <w:rsid w:val="00AA2E38"/>
    <w:rsid w:val="00AA46FE"/>
    <w:rsid w:val="00AA6736"/>
    <w:rsid w:val="00AA7295"/>
    <w:rsid w:val="00AB0FAD"/>
    <w:rsid w:val="00AB154A"/>
    <w:rsid w:val="00AB2E2C"/>
    <w:rsid w:val="00AB5B8B"/>
    <w:rsid w:val="00AB79E3"/>
    <w:rsid w:val="00AB7BB0"/>
    <w:rsid w:val="00AC08F8"/>
    <w:rsid w:val="00AC0BDE"/>
    <w:rsid w:val="00AC1E0B"/>
    <w:rsid w:val="00AC236B"/>
    <w:rsid w:val="00AD03D1"/>
    <w:rsid w:val="00AD572C"/>
    <w:rsid w:val="00AD6622"/>
    <w:rsid w:val="00AD69AB"/>
    <w:rsid w:val="00AE0942"/>
    <w:rsid w:val="00AE1312"/>
    <w:rsid w:val="00AE1DFD"/>
    <w:rsid w:val="00AE2DA4"/>
    <w:rsid w:val="00AE7A6D"/>
    <w:rsid w:val="00B00C0B"/>
    <w:rsid w:val="00B039E2"/>
    <w:rsid w:val="00B05D9C"/>
    <w:rsid w:val="00B06814"/>
    <w:rsid w:val="00B11BA8"/>
    <w:rsid w:val="00B120D0"/>
    <w:rsid w:val="00B12A84"/>
    <w:rsid w:val="00B13F89"/>
    <w:rsid w:val="00B14169"/>
    <w:rsid w:val="00B20443"/>
    <w:rsid w:val="00B23167"/>
    <w:rsid w:val="00B24798"/>
    <w:rsid w:val="00B26734"/>
    <w:rsid w:val="00B26FE6"/>
    <w:rsid w:val="00B309C0"/>
    <w:rsid w:val="00B35587"/>
    <w:rsid w:val="00B40364"/>
    <w:rsid w:val="00B4113C"/>
    <w:rsid w:val="00B46734"/>
    <w:rsid w:val="00B50CC9"/>
    <w:rsid w:val="00B532D9"/>
    <w:rsid w:val="00B53772"/>
    <w:rsid w:val="00B5636C"/>
    <w:rsid w:val="00B568A0"/>
    <w:rsid w:val="00B60C18"/>
    <w:rsid w:val="00B60C3B"/>
    <w:rsid w:val="00B65B8E"/>
    <w:rsid w:val="00B6748B"/>
    <w:rsid w:val="00B73C2F"/>
    <w:rsid w:val="00B747F2"/>
    <w:rsid w:val="00B74F3F"/>
    <w:rsid w:val="00B80BCB"/>
    <w:rsid w:val="00B8318E"/>
    <w:rsid w:val="00B847F5"/>
    <w:rsid w:val="00B84FE5"/>
    <w:rsid w:val="00B85C6E"/>
    <w:rsid w:val="00B91723"/>
    <w:rsid w:val="00BA310B"/>
    <w:rsid w:val="00BA687B"/>
    <w:rsid w:val="00BB0080"/>
    <w:rsid w:val="00BB27C9"/>
    <w:rsid w:val="00BB3451"/>
    <w:rsid w:val="00BB5CFB"/>
    <w:rsid w:val="00BC056C"/>
    <w:rsid w:val="00BC7F54"/>
    <w:rsid w:val="00BD1442"/>
    <w:rsid w:val="00BD1638"/>
    <w:rsid w:val="00BD49C5"/>
    <w:rsid w:val="00BD5A15"/>
    <w:rsid w:val="00BD5F96"/>
    <w:rsid w:val="00BD714D"/>
    <w:rsid w:val="00BD73C9"/>
    <w:rsid w:val="00BE13D3"/>
    <w:rsid w:val="00BE256F"/>
    <w:rsid w:val="00BE36A7"/>
    <w:rsid w:val="00BE5620"/>
    <w:rsid w:val="00BF0EE8"/>
    <w:rsid w:val="00BF539C"/>
    <w:rsid w:val="00BF54E1"/>
    <w:rsid w:val="00C1029D"/>
    <w:rsid w:val="00C12908"/>
    <w:rsid w:val="00C20CE8"/>
    <w:rsid w:val="00C2630C"/>
    <w:rsid w:val="00C36D39"/>
    <w:rsid w:val="00C37A6B"/>
    <w:rsid w:val="00C42AA7"/>
    <w:rsid w:val="00C432B1"/>
    <w:rsid w:val="00C44CBF"/>
    <w:rsid w:val="00C459AD"/>
    <w:rsid w:val="00C52B4B"/>
    <w:rsid w:val="00C53FD1"/>
    <w:rsid w:val="00C605A6"/>
    <w:rsid w:val="00C654CD"/>
    <w:rsid w:val="00C65874"/>
    <w:rsid w:val="00C6703F"/>
    <w:rsid w:val="00C700ED"/>
    <w:rsid w:val="00C73876"/>
    <w:rsid w:val="00C8164E"/>
    <w:rsid w:val="00C827C4"/>
    <w:rsid w:val="00C84D2A"/>
    <w:rsid w:val="00C85B5D"/>
    <w:rsid w:val="00C8615B"/>
    <w:rsid w:val="00C861A9"/>
    <w:rsid w:val="00C86DFA"/>
    <w:rsid w:val="00C86FBC"/>
    <w:rsid w:val="00C87A67"/>
    <w:rsid w:val="00C90812"/>
    <w:rsid w:val="00C945F4"/>
    <w:rsid w:val="00C94AF4"/>
    <w:rsid w:val="00CA2E84"/>
    <w:rsid w:val="00CA64A5"/>
    <w:rsid w:val="00CA7CB2"/>
    <w:rsid w:val="00CB1CD6"/>
    <w:rsid w:val="00CB314E"/>
    <w:rsid w:val="00CB4EDB"/>
    <w:rsid w:val="00CB5801"/>
    <w:rsid w:val="00CB6C17"/>
    <w:rsid w:val="00CC5CEA"/>
    <w:rsid w:val="00CD0112"/>
    <w:rsid w:val="00CD0894"/>
    <w:rsid w:val="00CD4ABF"/>
    <w:rsid w:val="00CD6334"/>
    <w:rsid w:val="00CD71D3"/>
    <w:rsid w:val="00CE0E5F"/>
    <w:rsid w:val="00CE5F02"/>
    <w:rsid w:val="00D00ADD"/>
    <w:rsid w:val="00D05C6C"/>
    <w:rsid w:val="00D13CB2"/>
    <w:rsid w:val="00D15059"/>
    <w:rsid w:val="00D16E99"/>
    <w:rsid w:val="00D225C8"/>
    <w:rsid w:val="00D25FE9"/>
    <w:rsid w:val="00D35B84"/>
    <w:rsid w:val="00D40F93"/>
    <w:rsid w:val="00D43399"/>
    <w:rsid w:val="00D474D6"/>
    <w:rsid w:val="00D47641"/>
    <w:rsid w:val="00D540AE"/>
    <w:rsid w:val="00D544CB"/>
    <w:rsid w:val="00D57753"/>
    <w:rsid w:val="00D60520"/>
    <w:rsid w:val="00D66B8C"/>
    <w:rsid w:val="00D67095"/>
    <w:rsid w:val="00D72460"/>
    <w:rsid w:val="00D732EF"/>
    <w:rsid w:val="00D735D5"/>
    <w:rsid w:val="00D80129"/>
    <w:rsid w:val="00D82579"/>
    <w:rsid w:val="00D85C2B"/>
    <w:rsid w:val="00D862AD"/>
    <w:rsid w:val="00D87217"/>
    <w:rsid w:val="00D90B02"/>
    <w:rsid w:val="00D91380"/>
    <w:rsid w:val="00D92D84"/>
    <w:rsid w:val="00D94ACA"/>
    <w:rsid w:val="00D97C50"/>
    <w:rsid w:val="00DB371A"/>
    <w:rsid w:val="00DC5662"/>
    <w:rsid w:val="00DC5E83"/>
    <w:rsid w:val="00DD759A"/>
    <w:rsid w:val="00DD7985"/>
    <w:rsid w:val="00DE08F5"/>
    <w:rsid w:val="00DE2BD7"/>
    <w:rsid w:val="00DE33D3"/>
    <w:rsid w:val="00DE4CFC"/>
    <w:rsid w:val="00DF3897"/>
    <w:rsid w:val="00E00BCE"/>
    <w:rsid w:val="00E037A1"/>
    <w:rsid w:val="00E037B1"/>
    <w:rsid w:val="00E03988"/>
    <w:rsid w:val="00E12888"/>
    <w:rsid w:val="00E130EE"/>
    <w:rsid w:val="00E172F3"/>
    <w:rsid w:val="00E2184A"/>
    <w:rsid w:val="00E26DD6"/>
    <w:rsid w:val="00E2749F"/>
    <w:rsid w:val="00E27569"/>
    <w:rsid w:val="00E27D97"/>
    <w:rsid w:val="00E34CC4"/>
    <w:rsid w:val="00E351B9"/>
    <w:rsid w:val="00E36C75"/>
    <w:rsid w:val="00E3792A"/>
    <w:rsid w:val="00E41C18"/>
    <w:rsid w:val="00E4260D"/>
    <w:rsid w:val="00E42C50"/>
    <w:rsid w:val="00E42D46"/>
    <w:rsid w:val="00E440B0"/>
    <w:rsid w:val="00E53BF8"/>
    <w:rsid w:val="00E55A7B"/>
    <w:rsid w:val="00E57AFD"/>
    <w:rsid w:val="00E610A5"/>
    <w:rsid w:val="00E65565"/>
    <w:rsid w:val="00E7282A"/>
    <w:rsid w:val="00E80976"/>
    <w:rsid w:val="00E85BA8"/>
    <w:rsid w:val="00E877AA"/>
    <w:rsid w:val="00E92B70"/>
    <w:rsid w:val="00E96B9D"/>
    <w:rsid w:val="00E97F41"/>
    <w:rsid w:val="00EA2EBA"/>
    <w:rsid w:val="00EA38F2"/>
    <w:rsid w:val="00EA5F06"/>
    <w:rsid w:val="00EB78D8"/>
    <w:rsid w:val="00EC0FD5"/>
    <w:rsid w:val="00EC1A2C"/>
    <w:rsid w:val="00EC3A5C"/>
    <w:rsid w:val="00ED23E3"/>
    <w:rsid w:val="00ED3A14"/>
    <w:rsid w:val="00EE518A"/>
    <w:rsid w:val="00EE57DC"/>
    <w:rsid w:val="00EE690F"/>
    <w:rsid w:val="00EF3EA1"/>
    <w:rsid w:val="00EF41D7"/>
    <w:rsid w:val="00EF484D"/>
    <w:rsid w:val="00F052BE"/>
    <w:rsid w:val="00F13875"/>
    <w:rsid w:val="00F14BC0"/>
    <w:rsid w:val="00F173E9"/>
    <w:rsid w:val="00F20A76"/>
    <w:rsid w:val="00F2539C"/>
    <w:rsid w:val="00F25575"/>
    <w:rsid w:val="00F27606"/>
    <w:rsid w:val="00F302BB"/>
    <w:rsid w:val="00F34FD5"/>
    <w:rsid w:val="00F417E9"/>
    <w:rsid w:val="00F42049"/>
    <w:rsid w:val="00F43FA2"/>
    <w:rsid w:val="00F467BB"/>
    <w:rsid w:val="00F524D3"/>
    <w:rsid w:val="00F52885"/>
    <w:rsid w:val="00F550F1"/>
    <w:rsid w:val="00F61439"/>
    <w:rsid w:val="00F62255"/>
    <w:rsid w:val="00F63307"/>
    <w:rsid w:val="00F672D3"/>
    <w:rsid w:val="00F710DE"/>
    <w:rsid w:val="00F7351E"/>
    <w:rsid w:val="00F73CA4"/>
    <w:rsid w:val="00F76BBF"/>
    <w:rsid w:val="00F76CA5"/>
    <w:rsid w:val="00F83728"/>
    <w:rsid w:val="00F84CA3"/>
    <w:rsid w:val="00F947B1"/>
    <w:rsid w:val="00F96F4E"/>
    <w:rsid w:val="00FA5D7B"/>
    <w:rsid w:val="00FB16C0"/>
    <w:rsid w:val="00FB5B57"/>
    <w:rsid w:val="00FB61B1"/>
    <w:rsid w:val="00FB672D"/>
    <w:rsid w:val="00FC2C09"/>
    <w:rsid w:val="00FD1145"/>
    <w:rsid w:val="00FD22FE"/>
    <w:rsid w:val="00FD30E7"/>
    <w:rsid w:val="00FD76C8"/>
    <w:rsid w:val="00FE0C78"/>
    <w:rsid w:val="00FE2CB0"/>
    <w:rsid w:val="00FE2EDB"/>
    <w:rsid w:val="00FF1407"/>
    <w:rsid w:val="00FF44F7"/>
    <w:rsid w:val="00FF5C8C"/>
    <w:rsid w:val="00FF7732"/>
    <w:rsid w:val="01595A1E"/>
    <w:rsid w:val="018C74B6"/>
    <w:rsid w:val="01B426FD"/>
    <w:rsid w:val="01F62E89"/>
    <w:rsid w:val="02086942"/>
    <w:rsid w:val="02091D4F"/>
    <w:rsid w:val="021F09DA"/>
    <w:rsid w:val="02372F22"/>
    <w:rsid w:val="0260609C"/>
    <w:rsid w:val="02662433"/>
    <w:rsid w:val="027C4654"/>
    <w:rsid w:val="02DC4238"/>
    <w:rsid w:val="02EA1C73"/>
    <w:rsid w:val="03226E90"/>
    <w:rsid w:val="03244CA5"/>
    <w:rsid w:val="03376098"/>
    <w:rsid w:val="03390148"/>
    <w:rsid w:val="0340267E"/>
    <w:rsid w:val="03835ABD"/>
    <w:rsid w:val="03B05E41"/>
    <w:rsid w:val="03B36E40"/>
    <w:rsid w:val="03B534B4"/>
    <w:rsid w:val="03CF0E5A"/>
    <w:rsid w:val="03CF1EBB"/>
    <w:rsid w:val="03D04D50"/>
    <w:rsid w:val="040551EE"/>
    <w:rsid w:val="04632B4C"/>
    <w:rsid w:val="04800E57"/>
    <w:rsid w:val="048B5BE2"/>
    <w:rsid w:val="049F4089"/>
    <w:rsid w:val="04E515F2"/>
    <w:rsid w:val="05140F8C"/>
    <w:rsid w:val="051C1117"/>
    <w:rsid w:val="05235790"/>
    <w:rsid w:val="05307341"/>
    <w:rsid w:val="054B6A4A"/>
    <w:rsid w:val="05974F48"/>
    <w:rsid w:val="059E2E58"/>
    <w:rsid w:val="0616224B"/>
    <w:rsid w:val="06273827"/>
    <w:rsid w:val="062C60D3"/>
    <w:rsid w:val="063473B4"/>
    <w:rsid w:val="0638490B"/>
    <w:rsid w:val="0649599C"/>
    <w:rsid w:val="065228C1"/>
    <w:rsid w:val="067C7D5B"/>
    <w:rsid w:val="068278D2"/>
    <w:rsid w:val="06AA78BF"/>
    <w:rsid w:val="06B134B8"/>
    <w:rsid w:val="06B31EDA"/>
    <w:rsid w:val="06F441B4"/>
    <w:rsid w:val="070C1E2B"/>
    <w:rsid w:val="07302698"/>
    <w:rsid w:val="073369BD"/>
    <w:rsid w:val="07830CAF"/>
    <w:rsid w:val="078A53D3"/>
    <w:rsid w:val="07957D78"/>
    <w:rsid w:val="07AC4356"/>
    <w:rsid w:val="07C257F1"/>
    <w:rsid w:val="07C364CA"/>
    <w:rsid w:val="07CB4481"/>
    <w:rsid w:val="07DA7394"/>
    <w:rsid w:val="07E83C82"/>
    <w:rsid w:val="08236A10"/>
    <w:rsid w:val="083E4381"/>
    <w:rsid w:val="08950FD1"/>
    <w:rsid w:val="08F57B5E"/>
    <w:rsid w:val="09070D29"/>
    <w:rsid w:val="0907113B"/>
    <w:rsid w:val="090D49FE"/>
    <w:rsid w:val="096463B9"/>
    <w:rsid w:val="096E2DAF"/>
    <w:rsid w:val="09A00760"/>
    <w:rsid w:val="09AF37E2"/>
    <w:rsid w:val="09FC443D"/>
    <w:rsid w:val="0A4C31BC"/>
    <w:rsid w:val="0A552E8C"/>
    <w:rsid w:val="0A5D42D9"/>
    <w:rsid w:val="0A836E5D"/>
    <w:rsid w:val="0A8B4214"/>
    <w:rsid w:val="0AAD0882"/>
    <w:rsid w:val="0AEE4BC9"/>
    <w:rsid w:val="0AF610C9"/>
    <w:rsid w:val="0AF73BE2"/>
    <w:rsid w:val="0AFE1124"/>
    <w:rsid w:val="0B026693"/>
    <w:rsid w:val="0B0C3802"/>
    <w:rsid w:val="0B21115B"/>
    <w:rsid w:val="0B3502E2"/>
    <w:rsid w:val="0BA721D4"/>
    <w:rsid w:val="0BAE7838"/>
    <w:rsid w:val="0BE7022E"/>
    <w:rsid w:val="0BFD7FA0"/>
    <w:rsid w:val="0C096B0B"/>
    <w:rsid w:val="0C3F57CA"/>
    <w:rsid w:val="0C7109D7"/>
    <w:rsid w:val="0C9B7061"/>
    <w:rsid w:val="0CA956CD"/>
    <w:rsid w:val="0CD13237"/>
    <w:rsid w:val="0CD13AA1"/>
    <w:rsid w:val="0CD2381F"/>
    <w:rsid w:val="0CD63A0E"/>
    <w:rsid w:val="0CEB055B"/>
    <w:rsid w:val="0D0302CB"/>
    <w:rsid w:val="0D426362"/>
    <w:rsid w:val="0D4F0F08"/>
    <w:rsid w:val="0D5358B8"/>
    <w:rsid w:val="0D942847"/>
    <w:rsid w:val="0DAA2CE3"/>
    <w:rsid w:val="0DB03DCE"/>
    <w:rsid w:val="0DB47FA4"/>
    <w:rsid w:val="0DB554AB"/>
    <w:rsid w:val="0DD60B26"/>
    <w:rsid w:val="0E081419"/>
    <w:rsid w:val="0E224A44"/>
    <w:rsid w:val="0E2B0A8F"/>
    <w:rsid w:val="0E5745BA"/>
    <w:rsid w:val="0E671C9B"/>
    <w:rsid w:val="0E7476E7"/>
    <w:rsid w:val="0E876EFC"/>
    <w:rsid w:val="0E9C1932"/>
    <w:rsid w:val="0EB0378E"/>
    <w:rsid w:val="0EC456AB"/>
    <w:rsid w:val="0F243079"/>
    <w:rsid w:val="0F294F4B"/>
    <w:rsid w:val="0F2D7981"/>
    <w:rsid w:val="0F99303A"/>
    <w:rsid w:val="0FBA3744"/>
    <w:rsid w:val="0FF76AA4"/>
    <w:rsid w:val="0FFB746A"/>
    <w:rsid w:val="10001909"/>
    <w:rsid w:val="103D36C8"/>
    <w:rsid w:val="103D6C59"/>
    <w:rsid w:val="10872733"/>
    <w:rsid w:val="10B1794B"/>
    <w:rsid w:val="10D50163"/>
    <w:rsid w:val="111D7FB3"/>
    <w:rsid w:val="113A4C18"/>
    <w:rsid w:val="114F57E6"/>
    <w:rsid w:val="118B1D55"/>
    <w:rsid w:val="11A53329"/>
    <w:rsid w:val="11B24FD3"/>
    <w:rsid w:val="11B5429E"/>
    <w:rsid w:val="11DC43AF"/>
    <w:rsid w:val="11F10BDB"/>
    <w:rsid w:val="12494065"/>
    <w:rsid w:val="125623F8"/>
    <w:rsid w:val="125718FA"/>
    <w:rsid w:val="12A60E17"/>
    <w:rsid w:val="12AA7373"/>
    <w:rsid w:val="12AC5D38"/>
    <w:rsid w:val="12B638E3"/>
    <w:rsid w:val="12C91A42"/>
    <w:rsid w:val="12ED4021"/>
    <w:rsid w:val="12F8336D"/>
    <w:rsid w:val="12FC46F0"/>
    <w:rsid w:val="12FC7CAB"/>
    <w:rsid w:val="135E2E87"/>
    <w:rsid w:val="13881EF2"/>
    <w:rsid w:val="1391616D"/>
    <w:rsid w:val="13F57A6F"/>
    <w:rsid w:val="140D2FEA"/>
    <w:rsid w:val="140D3E28"/>
    <w:rsid w:val="146C69F7"/>
    <w:rsid w:val="147238BB"/>
    <w:rsid w:val="14900E90"/>
    <w:rsid w:val="14937709"/>
    <w:rsid w:val="149F7FDF"/>
    <w:rsid w:val="14A602B7"/>
    <w:rsid w:val="14BE0DB4"/>
    <w:rsid w:val="14C26FC0"/>
    <w:rsid w:val="14EF2912"/>
    <w:rsid w:val="15261BC0"/>
    <w:rsid w:val="152B41B6"/>
    <w:rsid w:val="15303F6A"/>
    <w:rsid w:val="15346A6F"/>
    <w:rsid w:val="153D4714"/>
    <w:rsid w:val="15495B1B"/>
    <w:rsid w:val="15497BBE"/>
    <w:rsid w:val="157C294D"/>
    <w:rsid w:val="15914D09"/>
    <w:rsid w:val="159C28C3"/>
    <w:rsid w:val="159D36B0"/>
    <w:rsid w:val="15A579CA"/>
    <w:rsid w:val="15AE555B"/>
    <w:rsid w:val="15EA16F9"/>
    <w:rsid w:val="15FC79A0"/>
    <w:rsid w:val="160517D0"/>
    <w:rsid w:val="161029E6"/>
    <w:rsid w:val="16305810"/>
    <w:rsid w:val="163E0896"/>
    <w:rsid w:val="16662AC5"/>
    <w:rsid w:val="16791426"/>
    <w:rsid w:val="16934CD5"/>
    <w:rsid w:val="16A23496"/>
    <w:rsid w:val="16A4571C"/>
    <w:rsid w:val="16B3618C"/>
    <w:rsid w:val="16C64794"/>
    <w:rsid w:val="16EF37A5"/>
    <w:rsid w:val="16FC44B9"/>
    <w:rsid w:val="170512F9"/>
    <w:rsid w:val="17266486"/>
    <w:rsid w:val="17504EFC"/>
    <w:rsid w:val="179278E9"/>
    <w:rsid w:val="17A50D95"/>
    <w:rsid w:val="17AD4342"/>
    <w:rsid w:val="17B404B9"/>
    <w:rsid w:val="17B82EC1"/>
    <w:rsid w:val="17C06D7C"/>
    <w:rsid w:val="17C66C9A"/>
    <w:rsid w:val="17D63692"/>
    <w:rsid w:val="17EC3508"/>
    <w:rsid w:val="17FB4611"/>
    <w:rsid w:val="18275794"/>
    <w:rsid w:val="18483ECE"/>
    <w:rsid w:val="18783068"/>
    <w:rsid w:val="187A5EC4"/>
    <w:rsid w:val="18A52E89"/>
    <w:rsid w:val="18B90B18"/>
    <w:rsid w:val="190724AB"/>
    <w:rsid w:val="194C1E6E"/>
    <w:rsid w:val="1955303D"/>
    <w:rsid w:val="199B2C15"/>
    <w:rsid w:val="19A6389D"/>
    <w:rsid w:val="19A94229"/>
    <w:rsid w:val="19BA5A4C"/>
    <w:rsid w:val="19F05E6D"/>
    <w:rsid w:val="1A317F36"/>
    <w:rsid w:val="1A633B3D"/>
    <w:rsid w:val="1A785C5A"/>
    <w:rsid w:val="1A7F731C"/>
    <w:rsid w:val="1A8567D7"/>
    <w:rsid w:val="1A8F04AF"/>
    <w:rsid w:val="1AA513F2"/>
    <w:rsid w:val="1AAD4471"/>
    <w:rsid w:val="1AF333C8"/>
    <w:rsid w:val="1B1E2397"/>
    <w:rsid w:val="1B284822"/>
    <w:rsid w:val="1B46564F"/>
    <w:rsid w:val="1B4E454F"/>
    <w:rsid w:val="1B803625"/>
    <w:rsid w:val="1B912E89"/>
    <w:rsid w:val="1BA1008B"/>
    <w:rsid w:val="1BAD67C5"/>
    <w:rsid w:val="1BBA634E"/>
    <w:rsid w:val="1BCA5697"/>
    <w:rsid w:val="1BCB38C2"/>
    <w:rsid w:val="1C036393"/>
    <w:rsid w:val="1C69110C"/>
    <w:rsid w:val="1C946259"/>
    <w:rsid w:val="1C9A1C0C"/>
    <w:rsid w:val="1CE853FB"/>
    <w:rsid w:val="1CF87B29"/>
    <w:rsid w:val="1D097EB6"/>
    <w:rsid w:val="1D2416D0"/>
    <w:rsid w:val="1D303373"/>
    <w:rsid w:val="1D5552CA"/>
    <w:rsid w:val="1D5E726E"/>
    <w:rsid w:val="1D737D80"/>
    <w:rsid w:val="1D9429AB"/>
    <w:rsid w:val="1DEB6A08"/>
    <w:rsid w:val="1DED60D2"/>
    <w:rsid w:val="1DFA7C4B"/>
    <w:rsid w:val="1E2672C8"/>
    <w:rsid w:val="1E814E41"/>
    <w:rsid w:val="1E84284D"/>
    <w:rsid w:val="1E9B5DC8"/>
    <w:rsid w:val="1EAE4427"/>
    <w:rsid w:val="1EC26DFE"/>
    <w:rsid w:val="1EDC32DF"/>
    <w:rsid w:val="1EE131F4"/>
    <w:rsid w:val="1EF14112"/>
    <w:rsid w:val="1F02337E"/>
    <w:rsid w:val="1F2B6373"/>
    <w:rsid w:val="1F2F253A"/>
    <w:rsid w:val="1F3615C0"/>
    <w:rsid w:val="1F5D748F"/>
    <w:rsid w:val="1F61257E"/>
    <w:rsid w:val="1FA201F2"/>
    <w:rsid w:val="1FA5322F"/>
    <w:rsid w:val="1FB62B83"/>
    <w:rsid w:val="1FC940E3"/>
    <w:rsid w:val="1FF52E86"/>
    <w:rsid w:val="201451AE"/>
    <w:rsid w:val="20184220"/>
    <w:rsid w:val="206350EC"/>
    <w:rsid w:val="208D1933"/>
    <w:rsid w:val="20B21ECC"/>
    <w:rsid w:val="20BD4E91"/>
    <w:rsid w:val="20BE16C8"/>
    <w:rsid w:val="20CB2F04"/>
    <w:rsid w:val="20ED1D0A"/>
    <w:rsid w:val="210424D8"/>
    <w:rsid w:val="21274C0A"/>
    <w:rsid w:val="215523CE"/>
    <w:rsid w:val="21703D35"/>
    <w:rsid w:val="21843C8D"/>
    <w:rsid w:val="2194781B"/>
    <w:rsid w:val="219A17D8"/>
    <w:rsid w:val="21B76A5A"/>
    <w:rsid w:val="21CD43C6"/>
    <w:rsid w:val="21D93F3E"/>
    <w:rsid w:val="21FF0A29"/>
    <w:rsid w:val="22001A17"/>
    <w:rsid w:val="22426E2D"/>
    <w:rsid w:val="22687CD8"/>
    <w:rsid w:val="226D63D4"/>
    <w:rsid w:val="22962877"/>
    <w:rsid w:val="229E5392"/>
    <w:rsid w:val="22A21020"/>
    <w:rsid w:val="23040204"/>
    <w:rsid w:val="23176E01"/>
    <w:rsid w:val="231E5771"/>
    <w:rsid w:val="233D644D"/>
    <w:rsid w:val="236534A8"/>
    <w:rsid w:val="23916E6C"/>
    <w:rsid w:val="239B2C47"/>
    <w:rsid w:val="23A32EB2"/>
    <w:rsid w:val="23BB7CBF"/>
    <w:rsid w:val="23C87E61"/>
    <w:rsid w:val="23CC4677"/>
    <w:rsid w:val="241748D6"/>
    <w:rsid w:val="241C5930"/>
    <w:rsid w:val="245B3BE1"/>
    <w:rsid w:val="245F3FF6"/>
    <w:rsid w:val="24930639"/>
    <w:rsid w:val="2498646E"/>
    <w:rsid w:val="24B04DE9"/>
    <w:rsid w:val="24C926FB"/>
    <w:rsid w:val="24FA5041"/>
    <w:rsid w:val="2502175D"/>
    <w:rsid w:val="25066749"/>
    <w:rsid w:val="250E37E7"/>
    <w:rsid w:val="25352D88"/>
    <w:rsid w:val="25477F65"/>
    <w:rsid w:val="256B4FC8"/>
    <w:rsid w:val="257D0D90"/>
    <w:rsid w:val="2587335B"/>
    <w:rsid w:val="258B5F02"/>
    <w:rsid w:val="258C1E1C"/>
    <w:rsid w:val="25A015DB"/>
    <w:rsid w:val="25A21164"/>
    <w:rsid w:val="25B05B74"/>
    <w:rsid w:val="25E20F82"/>
    <w:rsid w:val="25F31568"/>
    <w:rsid w:val="260C44CD"/>
    <w:rsid w:val="26174CAB"/>
    <w:rsid w:val="264C64AF"/>
    <w:rsid w:val="26585999"/>
    <w:rsid w:val="267B0181"/>
    <w:rsid w:val="268D14AB"/>
    <w:rsid w:val="26940999"/>
    <w:rsid w:val="26971054"/>
    <w:rsid w:val="269C4DE9"/>
    <w:rsid w:val="26A85848"/>
    <w:rsid w:val="26AB19A9"/>
    <w:rsid w:val="26D751F5"/>
    <w:rsid w:val="26E86A6C"/>
    <w:rsid w:val="27152DA4"/>
    <w:rsid w:val="272003CB"/>
    <w:rsid w:val="27461685"/>
    <w:rsid w:val="274E31E0"/>
    <w:rsid w:val="27CC4887"/>
    <w:rsid w:val="27E50F81"/>
    <w:rsid w:val="27FF0E89"/>
    <w:rsid w:val="28104E43"/>
    <w:rsid w:val="28363875"/>
    <w:rsid w:val="283B4D11"/>
    <w:rsid w:val="28444A40"/>
    <w:rsid w:val="286D7CE3"/>
    <w:rsid w:val="287156B3"/>
    <w:rsid w:val="29101BFF"/>
    <w:rsid w:val="291711BC"/>
    <w:rsid w:val="29765E42"/>
    <w:rsid w:val="299F6F10"/>
    <w:rsid w:val="29A71A90"/>
    <w:rsid w:val="29B932A8"/>
    <w:rsid w:val="29E225A3"/>
    <w:rsid w:val="29FF4F23"/>
    <w:rsid w:val="2A025B66"/>
    <w:rsid w:val="2A07549B"/>
    <w:rsid w:val="2A0B5A19"/>
    <w:rsid w:val="2A0C0010"/>
    <w:rsid w:val="2A2D2468"/>
    <w:rsid w:val="2A49210B"/>
    <w:rsid w:val="2A646F7B"/>
    <w:rsid w:val="2A7F44BF"/>
    <w:rsid w:val="2A80537A"/>
    <w:rsid w:val="2AAA6C0B"/>
    <w:rsid w:val="2ACD4A1D"/>
    <w:rsid w:val="2ADA0A8A"/>
    <w:rsid w:val="2AFF0CF9"/>
    <w:rsid w:val="2B053FA3"/>
    <w:rsid w:val="2B2471C4"/>
    <w:rsid w:val="2B65076D"/>
    <w:rsid w:val="2B6C3262"/>
    <w:rsid w:val="2B8C3393"/>
    <w:rsid w:val="2BA253AE"/>
    <w:rsid w:val="2BBB2F30"/>
    <w:rsid w:val="2BE1231A"/>
    <w:rsid w:val="2C0F383B"/>
    <w:rsid w:val="2C4B764E"/>
    <w:rsid w:val="2C845AAF"/>
    <w:rsid w:val="2CA7119A"/>
    <w:rsid w:val="2CAE56E3"/>
    <w:rsid w:val="2CBB5A8C"/>
    <w:rsid w:val="2D0A08C3"/>
    <w:rsid w:val="2D505437"/>
    <w:rsid w:val="2D7B10C6"/>
    <w:rsid w:val="2DB02408"/>
    <w:rsid w:val="2DD97B2E"/>
    <w:rsid w:val="2DEF06E0"/>
    <w:rsid w:val="2E140419"/>
    <w:rsid w:val="2E1F0A34"/>
    <w:rsid w:val="2E3C69A4"/>
    <w:rsid w:val="2E6F386F"/>
    <w:rsid w:val="2E7A0D86"/>
    <w:rsid w:val="2ED473E9"/>
    <w:rsid w:val="2F1A58B3"/>
    <w:rsid w:val="2F1F4E82"/>
    <w:rsid w:val="2F33289C"/>
    <w:rsid w:val="2F525D13"/>
    <w:rsid w:val="2F9B28CE"/>
    <w:rsid w:val="2FAB2C94"/>
    <w:rsid w:val="2FBF7622"/>
    <w:rsid w:val="30087382"/>
    <w:rsid w:val="303605A3"/>
    <w:rsid w:val="304D2609"/>
    <w:rsid w:val="30983D2D"/>
    <w:rsid w:val="30995DEA"/>
    <w:rsid w:val="30AE283E"/>
    <w:rsid w:val="30B814B7"/>
    <w:rsid w:val="30C61F34"/>
    <w:rsid w:val="30C6540C"/>
    <w:rsid w:val="30E75F58"/>
    <w:rsid w:val="31235271"/>
    <w:rsid w:val="31644908"/>
    <w:rsid w:val="31702E2F"/>
    <w:rsid w:val="31763274"/>
    <w:rsid w:val="31982E85"/>
    <w:rsid w:val="31A31556"/>
    <w:rsid w:val="31D2058B"/>
    <w:rsid w:val="31D2068F"/>
    <w:rsid w:val="31D87178"/>
    <w:rsid w:val="32233D51"/>
    <w:rsid w:val="32362DC5"/>
    <w:rsid w:val="324E0724"/>
    <w:rsid w:val="32502638"/>
    <w:rsid w:val="326A7227"/>
    <w:rsid w:val="32C157BB"/>
    <w:rsid w:val="32C87302"/>
    <w:rsid w:val="32FA4F0A"/>
    <w:rsid w:val="33286EE7"/>
    <w:rsid w:val="333D5CF7"/>
    <w:rsid w:val="33A926F5"/>
    <w:rsid w:val="33BE302F"/>
    <w:rsid w:val="33CF5E9D"/>
    <w:rsid w:val="33DF2447"/>
    <w:rsid w:val="34097135"/>
    <w:rsid w:val="343224B8"/>
    <w:rsid w:val="345A3EF2"/>
    <w:rsid w:val="347B5EFE"/>
    <w:rsid w:val="349F6FE8"/>
    <w:rsid w:val="34C61D25"/>
    <w:rsid w:val="34C768DE"/>
    <w:rsid w:val="34D83433"/>
    <w:rsid w:val="34E440A5"/>
    <w:rsid w:val="34EB0952"/>
    <w:rsid w:val="34FC7EA1"/>
    <w:rsid w:val="352E586C"/>
    <w:rsid w:val="353F70C7"/>
    <w:rsid w:val="354B53CD"/>
    <w:rsid w:val="357A1F11"/>
    <w:rsid w:val="35EA643D"/>
    <w:rsid w:val="35EC4E3F"/>
    <w:rsid w:val="35EE6609"/>
    <w:rsid w:val="36045BBD"/>
    <w:rsid w:val="361309B7"/>
    <w:rsid w:val="3617396B"/>
    <w:rsid w:val="36BF07FD"/>
    <w:rsid w:val="36F4132B"/>
    <w:rsid w:val="3705164D"/>
    <w:rsid w:val="373A1392"/>
    <w:rsid w:val="375C5E42"/>
    <w:rsid w:val="37894358"/>
    <w:rsid w:val="37A0533F"/>
    <w:rsid w:val="37A277CA"/>
    <w:rsid w:val="37BB6C10"/>
    <w:rsid w:val="37BD151A"/>
    <w:rsid w:val="37CC5987"/>
    <w:rsid w:val="37DE3C38"/>
    <w:rsid w:val="382D3A44"/>
    <w:rsid w:val="38535B75"/>
    <w:rsid w:val="38905A98"/>
    <w:rsid w:val="389E4138"/>
    <w:rsid w:val="38B26824"/>
    <w:rsid w:val="38BE58A4"/>
    <w:rsid w:val="38CF4C79"/>
    <w:rsid w:val="38EF767C"/>
    <w:rsid w:val="38F25DE9"/>
    <w:rsid w:val="390F6CD4"/>
    <w:rsid w:val="391112EF"/>
    <w:rsid w:val="394144E6"/>
    <w:rsid w:val="394C2323"/>
    <w:rsid w:val="397C5973"/>
    <w:rsid w:val="39C5690A"/>
    <w:rsid w:val="39D03DBB"/>
    <w:rsid w:val="39DC37CA"/>
    <w:rsid w:val="39E53F9F"/>
    <w:rsid w:val="3A705870"/>
    <w:rsid w:val="3A7F0450"/>
    <w:rsid w:val="3A7F45C0"/>
    <w:rsid w:val="3A804180"/>
    <w:rsid w:val="3A82695A"/>
    <w:rsid w:val="3A8B391F"/>
    <w:rsid w:val="3AAF4880"/>
    <w:rsid w:val="3ABF36EF"/>
    <w:rsid w:val="3AE62DCE"/>
    <w:rsid w:val="3AE70B6E"/>
    <w:rsid w:val="3B207AC5"/>
    <w:rsid w:val="3B2D6A14"/>
    <w:rsid w:val="3B3D2442"/>
    <w:rsid w:val="3B873E4C"/>
    <w:rsid w:val="3B885CB4"/>
    <w:rsid w:val="3BC213E0"/>
    <w:rsid w:val="3BDF55C6"/>
    <w:rsid w:val="3C0F1B47"/>
    <w:rsid w:val="3C312055"/>
    <w:rsid w:val="3C7829ED"/>
    <w:rsid w:val="3C87327B"/>
    <w:rsid w:val="3CA851A8"/>
    <w:rsid w:val="3CB647DC"/>
    <w:rsid w:val="3CBE34F5"/>
    <w:rsid w:val="3D22437F"/>
    <w:rsid w:val="3D4502A7"/>
    <w:rsid w:val="3D4C6E84"/>
    <w:rsid w:val="3D7306E2"/>
    <w:rsid w:val="3D8021D5"/>
    <w:rsid w:val="3D9C5C4D"/>
    <w:rsid w:val="3DBF23EF"/>
    <w:rsid w:val="3DE37141"/>
    <w:rsid w:val="3DF61B2D"/>
    <w:rsid w:val="3E0230B3"/>
    <w:rsid w:val="3E1A013E"/>
    <w:rsid w:val="3E1E5900"/>
    <w:rsid w:val="3E287110"/>
    <w:rsid w:val="3E2E0482"/>
    <w:rsid w:val="3E3E2BD0"/>
    <w:rsid w:val="3E603831"/>
    <w:rsid w:val="3E7145AF"/>
    <w:rsid w:val="3E945BBD"/>
    <w:rsid w:val="3EBE12E3"/>
    <w:rsid w:val="3EBE4FEC"/>
    <w:rsid w:val="3ECB2CC3"/>
    <w:rsid w:val="3ECD3F1D"/>
    <w:rsid w:val="3EF6294E"/>
    <w:rsid w:val="3EF913BF"/>
    <w:rsid w:val="3F0001D4"/>
    <w:rsid w:val="3F0B5331"/>
    <w:rsid w:val="3F220AA1"/>
    <w:rsid w:val="3F512FA9"/>
    <w:rsid w:val="3FC72A9A"/>
    <w:rsid w:val="3FD263FE"/>
    <w:rsid w:val="3FF02002"/>
    <w:rsid w:val="407D2BDD"/>
    <w:rsid w:val="408E1A58"/>
    <w:rsid w:val="40AB1ED8"/>
    <w:rsid w:val="40AF57D5"/>
    <w:rsid w:val="40F659EC"/>
    <w:rsid w:val="40FB66FB"/>
    <w:rsid w:val="41055061"/>
    <w:rsid w:val="410D1CF5"/>
    <w:rsid w:val="41473CB0"/>
    <w:rsid w:val="41482041"/>
    <w:rsid w:val="414B7D32"/>
    <w:rsid w:val="415773F1"/>
    <w:rsid w:val="416A0E0C"/>
    <w:rsid w:val="417758C5"/>
    <w:rsid w:val="41AA56AC"/>
    <w:rsid w:val="41B070C6"/>
    <w:rsid w:val="41C27416"/>
    <w:rsid w:val="41C757A4"/>
    <w:rsid w:val="41FA176A"/>
    <w:rsid w:val="420731D0"/>
    <w:rsid w:val="42213BDE"/>
    <w:rsid w:val="426C6CDE"/>
    <w:rsid w:val="42791BF6"/>
    <w:rsid w:val="42A6126E"/>
    <w:rsid w:val="42E7757C"/>
    <w:rsid w:val="431B47B6"/>
    <w:rsid w:val="4329166F"/>
    <w:rsid w:val="434F4931"/>
    <w:rsid w:val="438B7449"/>
    <w:rsid w:val="43947557"/>
    <w:rsid w:val="43A5437D"/>
    <w:rsid w:val="43B119A6"/>
    <w:rsid w:val="43D11F09"/>
    <w:rsid w:val="440A274A"/>
    <w:rsid w:val="441B1DD7"/>
    <w:rsid w:val="44A65F80"/>
    <w:rsid w:val="45550215"/>
    <w:rsid w:val="4561326E"/>
    <w:rsid w:val="45822EC4"/>
    <w:rsid w:val="458D08FF"/>
    <w:rsid w:val="4591576B"/>
    <w:rsid w:val="45937DC7"/>
    <w:rsid w:val="45B43C70"/>
    <w:rsid w:val="45B478AD"/>
    <w:rsid w:val="45C721E8"/>
    <w:rsid w:val="45D37C54"/>
    <w:rsid w:val="45E478E8"/>
    <w:rsid w:val="45F80589"/>
    <w:rsid w:val="462C54AC"/>
    <w:rsid w:val="463B16AB"/>
    <w:rsid w:val="46523116"/>
    <w:rsid w:val="4670595E"/>
    <w:rsid w:val="467F770D"/>
    <w:rsid w:val="468B5845"/>
    <w:rsid w:val="46971728"/>
    <w:rsid w:val="46B154FF"/>
    <w:rsid w:val="4717313A"/>
    <w:rsid w:val="472B2906"/>
    <w:rsid w:val="473D4004"/>
    <w:rsid w:val="478F28B4"/>
    <w:rsid w:val="47915C4A"/>
    <w:rsid w:val="479B66B6"/>
    <w:rsid w:val="479F0737"/>
    <w:rsid w:val="47A806A8"/>
    <w:rsid w:val="48087820"/>
    <w:rsid w:val="481B070D"/>
    <w:rsid w:val="48326ACE"/>
    <w:rsid w:val="483C5CD6"/>
    <w:rsid w:val="483F677F"/>
    <w:rsid w:val="48647B58"/>
    <w:rsid w:val="487A1229"/>
    <w:rsid w:val="487B176D"/>
    <w:rsid w:val="48C526D2"/>
    <w:rsid w:val="48DD3E1B"/>
    <w:rsid w:val="4910652A"/>
    <w:rsid w:val="492A53BF"/>
    <w:rsid w:val="494B4BC2"/>
    <w:rsid w:val="495418CB"/>
    <w:rsid w:val="495B132A"/>
    <w:rsid w:val="49760329"/>
    <w:rsid w:val="499408D8"/>
    <w:rsid w:val="49EB7C45"/>
    <w:rsid w:val="49F07316"/>
    <w:rsid w:val="4A0460C0"/>
    <w:rsid w:val="4A0C2EDF"/>
    <w:rsid w:val="4A243070"/>
    <w:rsid w:val="4A287B97"/>
    <w:rsid w:val="4A620152"/>
    <w:rsid w:val="4A742D6E"/>
    <w:rsid w:val="4A80020C"/>
    <w:rsid w:val="4A94544B"/>
    <w:rsid w:val="4AAB476F"/>
    <w:rsid w:val="4AAE448F"/>
    <w:rsid w:val="4ABB0D33"/>
    <w:rsid w:val="4AC706D0"/>
    <w:rsid w:val="4AC741B5"/>
    <w:rsid w:val="4ADD7E3F"/>
    <w:rsid w:val="4AE56416"/>
    <w:rsid w:val="4B0E040F"/>
    <w:rsid w:val="4B474DB6"/>
    <w:rsid w:val="4B621A31"/>
    <w:rsid w:val="4B622DAB"/>
    <w:rsid w:val="4B8D5FEC"/>
    <w:rsid w:val="4BC716BB"/>
    <w:rsid w:val="4BC96D3A"/>
    <w:rsid w:val="4BDA5901"/>
    <w:rsid w:val="4BE56F53"/>
    <w:rsid w:val="4BF15AD3"/>
    <w:rsid w:val="4C101BC0"/>
    <w:rsid w:val="4C1D0CF8"/>
    <w:rsid w:val="4C5B11F6"/>
    <w:rsid w:val="4C6B07D4"/>
    <w:rsid w:val="4C7207CF"/>
    <w:rsid w:val="4C9908BB"/>
    <w:rsid w:val="4CBB1E86"/>
    <w:rsid w:val="4D147AC7"/>
    <w:rsid w:val="4D1D0460"/>
    <w:rsid w:val="4D5749A5"/>
    <w:rsid w:val="4D653A1D"/>
    <w:rsid w:val="4DD70FDC"/>
    <w:rsid w:val="4DDD1AF2"/>
    <w:rsid w:val="4DE55281"/>
    <w:rsid w:val="4DF0789C"/>
    <w:rsid w:val="4E024A70"/>
    <w:rsid w:val="4E0A09C3"/>
    <w:rsid w:val="4E0B6010"/>
    <w:rsid w:val="4E0F591F"/>
    <w:rsid w:val="4E2F3D04"/>
    <w:rsid w:val="4E475107"/>
    <w:rsid w:val="4E491484"/>
    <w:rsid w:val="4E573A0C"/>
    <w:rsid w:val="4E5C731F"/>
    <w:rsid w:val="4E8B73BC"/>
    <w:rsid w:val="4E9566DD"/>
    <w:rsid w:val="4EA4592F"/>
    <w:rsid w:val="4ED339BA"/>
    <w:rsid w:val="4EEA155F"/>
    <w:rsid w:val="4F0802C1"/>
    <w:rsid w:val="4F0929E6"/>
    <w:rsid w:val="4F1B6D9F"/>
    <w:rsid w:val="4F2F669F"/>
    <w:rsid w:val="4F3019A0"/>
    <w:rsid w:val="4F394F2C"/>
    <w:rsid w:val="4F3E0215"/>
    <w:rsid w:val="4F7A5EA3"/>
    <w:rsid w:val="4F7B0EF2"/>
    <w:rsid w:val="4F8C0F8A"/>
    <w:rsid w:val="4FC53D2C"/>
    <w:rsid w:val="4FD521A6"/>
    <w:rsid w:val="4FD66FB3"/>
    <w:rsid w:val="4FE43DC7"/>
    <w:rsid w:val="4FE9763E"/>
    <w:rsid w:val="50626030"/>
    <w:rsid w:val="50703534"/>
    <w:rsid w:val="507A344A"/>
    <w:rsid w:val="509345FC"/>
    <w:rsid w:val="50E917A1"/>
    <w:rsid w:val="51485034"/>
    <w:rsid w:val="51945C17"/>
    <w:rsid w:val="51B66427"/>
    <w:rsid w:val="51BD4C89"/>
    <w:rsid w:val="51D33BB5"/>
    <w:rsid w:val="51F644AE"/>
    <w:rsid w:val="521D647A"/>
    <w:rsid w:val="523A6198"/>
    <w:rsid w:val="523E22B8"/>
    <w:rsid w:val="529E4BE0"/>
    <w:rsid w:val="52BF043A"/>
    <w:rsid w:val="52C61160"/>
    <w:rsid w:val="52CF1A84"/>
    <w:rsid w:val="52F41FE0"/>
    <w:rsid w:val="53197C52"/>
    <w:rsid w:val="532027BC"/>
    <w:rsid w:val="539B4B82"/>
    <w:rsid w:val="53A35F89"/>
    <w:rsid w:val="54094B32"/>
    <w:rsid w:val="54381DA4"/>
    <w:rsid w:val="54755F82"/>
    <w:rsid w:val="54920059"/>
    <w:rsid w:val="54A14F48"/>
    <w:rsid w:val="54AF38AA"/>
    <w:rsid w:val="54C0003B"/>
    <w:rsid w:val="54E131B2"/>
    <w:rsid w:val="551203AC"/>
    <w:rsid w:val="55153538"/>
    <w:rsid w:val="553A286B"/>
    <w:rsid w:val="557D7792"/>
    <w:rsid w:val="5581478F"/>
    <w:rsid w:val="55903900"/>
    <w:rsid w:val="559341BA"/>
    <w:rsid w:val="55B82DAD"/>
    <w:rsid w:val="55E77D6B"/>
    <w:rsid w:val="55E82713"/>
    <w:rsid w:val="55EB160A"/>
    <w:rsid w:val="55F72B09"/>
    <w:rsid w:val="55FC76F5"/>
    <w:rsid w:val="563845F3"/>
    <w:rsid w:val="56550688"/>
    <w:rsid w:val="56666529"/>
    <w:rsid w:val="56C94B3A"/>
    <w:rsid w:val="56D620F5"/>
    <w:rsid w:val="56D943DE"/>
    <w:rsid w:val="56DA6F70"/>
    <w:rsid w:val="56E27B3F"/>
    <w:rsid w:val="56F110B9"/>
    <w:rsid w:val="571D7D44"/>
    <w:rsid w:val="57313855"/>
    <w:rsid w:val="57A04676"/>
    <w:rsid w:val="57DC0C0C"/>
    <w:rsid w:val="57E26A3C"/>
    <w:rsid w:val="580001B9"/>
    <w:rsid w:val="5824298B"/>
    <w:rsid w:val="588638AC"/>
    <w:rsid w:val="58900738"/>
    <w:rsid w:val="58B0746E"/>
    <w:rsid w:val="58E7202B"/>
    <w:rsid w:val="58ED38EB"/>
    <w:rsid w:val="596813E8"/>
    <w:rsid w:val="597311DC"/>
    <w:rsid w:val="59943260"/>
    <w:rsid w:val="599B50D7"/>
    <w:rsid w:val="59D45B39"/>
    <w:rsid w:val="59F91E1B"/>
    <w:rsid w:val="5A553080"/>
    <w:rsid w:val="5ACA5945"/>
    <w:rsid w:val="5B0953EE"/>
    <w:rsid w:val="5B1F0971"/>
    <w:rsid w:val="5B58465C"/>
    <w:rsid w:val="5B5E7A7A"/>
    <w:rsid w:val="5B7A3E0D"/>
    <w:rsid w:val="5BAC2472"/>
    <w:rsid w:val="5BDC21AC"/>
    <w:rsid w:val="5C2603F5"/>
    <w:rsid w:val="5C511BD5"/>
    <w:rsid w:val="5C634C63"/>
    <w:rsid w:val="5C725852"/>
    <w:rsid w:val="5C741539"/>
    <w:rsid w:val="5CC2690B"/>
    <w:rsid w:val="5CC97802"/>
    <w:rsid w:val="5CEB3411"/>
    <w:rsid w:val="5D041B6E"/>
    <w:rsid w:val="5D124D61"/>
    <w:rsid w:val="5D3D4127"/>
    <w:rsid w:val="5D6268C0"/>
    <w:rsid w:val="5D7A226E"/>
    <w:rsid w:val="5DA97E4D"/>
    <w:rsid w:val="5DBE7778"/>
    <w:rsid w:val="5DC27898"/>
    <w:rsid w:val="5DC645A4"/>
    <w:rsid w:val="5E057560"/>
    <w:rsid w:val="5E0F5285"/>
    <w:rsid w:val="5E5E0AF6"/>
    <w:rsid w:val="5E7128C8"/>
    <w:rsid w:val="5E9A779B"/>
    <w:rsid w:val="5EB502E4"/>
    <w:rsid w:val="5EB805D6"/>
    <w:rsid w:val="5EEC37A2"/>
    <w:rsid w:val="5F044D8E"/>
    <w:rsid w:val="5F1D0807"/>
    <w:rsid w:val="5F223800"/>
    <w:rsid w:val="5F3A67C1"/>
    <w:rsid w:val="5F434B78"/>
    <w:rsid w:val="5F624A51"/>
    <w:rsid w:val="5F6557C7"/>
    <w:rsid w:val="5F8E0488"/>
    <w:rsid w:val="5FA01C53"/>
    <w:rsid w:val="5FA826F3"/>
    <w:rsid w:val="5FCD41AD"/>
    <w:rsid w:val="5FDD1AE3"/>
    <w:rsid w:val="5FDE5D3B"/>
    <w:rsid w:val="601317C3"/>
    <w:rsid w:val="604C3E93"/>
    <w:rsid w:val="60847F39"/>
    <w:rsid w:val="60AA57A7"/>
    <w:rsid w:val="60C51F8A"/>
    <w:rsid w:val="60E91382"/>
    <w:rsid w:val="611031B4"/>
    <w:rsid w:val="61403FC4"/>
    <w:rsid w:val="61592C0B"/>
    <w:rsid w:val="6167723D"/>
    <w:rsid w:val="618C16D2"/>
    <w:rsid w:val="618F71DD"/>
    <w:rsid w:val="61BA3E0C"/>
    <w:rsid w:val="61BE14ED"/>
    <w:rsid w:val="61C566C9"/>
    <w:rsid w:val="61E65005"/>
    <w:rsid w:val="6200643D"/>
    <w:rsid w:val="626A0184"/>
    <w:rsid w:val="627F4933"/>
    <w:rsid w:val="62951DCE"/>
    <w:rsid w:val="629D0F6E"/>
    <w:rsid w:val="62AD707C"/>
    <w:rsid w:val="62B61DD9"/>
    <w:rsid w:val="62BB1E72"/>
    <w:rsid w:val="62C92625"/>
    <w:rsid w:val="63104BFB"/>
    <w:rsid w:val="635E363A"/>
    <w:rsid w:val="6384569E"/>
    <w:rsid w:val="63997A52"/>
    <w:rsid w:val="63AC7A5E"/>
    <w:rsid w:val="63B7331F"/>
    <w:rsid w:val="63CC1D44"/>
    <w:rsid w:val="640D3862"/>
    <w:rsid w:val="64176EF1"/>
    <w:rsid w:val="6419307D"/>
    <w:rsid w:val="644B5EA9"/>
    <w:rsid w:val="64A33C7E"/>
    <w:rsid w:val="64C74893"/>
    <w:rsid w:val="64CA6101"/>
    <w:rsid w:val="65226A9F"/>
    <w:rsid w:val="6523084E"/>
    <w:rsid w:val="65354590"/>
    <w:rsid w:val="661B269A"/>
    <w:rsid w:val="662E27CA"/>
    <w:rsid w:val="66372466"/>
    <w:rsid w:val="665F02BC"/>
    <w:rsid w:val="66C5313F"/>
    <w:rsid w:val="66F205DC"/>
    <w:rsid w:val="672D3DD6"/>
    <w:rsid w:val="67705977"/>
    <w:rsid w:val="679325E0"/>
    <w:rsid w:val="67AB7908"/>
    <w:rsid w:val="683D4DE5"/>
    <w:rsid w:val="685012DF"/>
    <w:rsid w:val="685A2BB0"/>
    <w:rsid w:val="689950F7"/>
    <w:rsid w:val="68B65536"/>
    <w:rsid w:val="68D6680E"/>
    <w:rsid w:val="68DA67A8"/>
    <w:rsid w:val="68FF636A"/>
    <w:rsid w:val="6958450F"/>
    <w:rsid w:val="69765524"/>
    <w:rsid w:val="697F5357"/>
    <w:rsid w:val="6991063D"/>
    <w:rsid w:val="69A21568"/>
    <w:rsid w:val="69C5391F"/>
    <w:rsid w:val="69CC4E56"/>
    <w:rsid w:val="69D753B9"/>
    <w:rsid w:val="6A013B76"/>
    <w:rsid w:val="6A274144"/>
    <w:rsid w:val="6A2C6DD5"/>
    <w:rsid w:val="6A3749F1"/>
    <w:rsid w:val="6A8F0334"/>
    <w:rsid w:val="6AAA68FA"/>
    <w:rsid w:val="6AC463F2"/>
    <w:rsid w:val="6B031538"/>
    <w:rsid w:val="6B5F6B32"/>
    <w:rsid w:val="6BE048DC"/>
    <w:rsid w:val="6C147D40"/>
    <w:rsid w:val="6C2E72A9"/>
    <w:rsid w:val="6C683931"/>
    <w:rsid w:val="6C7C024E"/>
    <w:rsid w:val="6C8E1A04"/>
    <w:rsid w:val="6CA13AD0"/>
    <w:rsid w:val="6CAA3C55"/>
    <w:rsid w:val="6CCA0354"/>
    <w:rsid w:val="6CFB784B"/>
    <w:rsid w:val="6D1A33EA"/>
    <w:rsid w:val="6D9668E6"/>
    <w:rsid w:val="6DB84CB1"/>
    <w:rsid w:val="6E05507C"/>
    <w:rsid w:val="6E0A64F6"/>
    <w:rsid w:val="6E0C7390"/>
    <w:rsid w:val="6E204E4D"/>
    <w:rsid w:val="6E275950"/>
    <w:rsid w:val="6E34352E"/>
    <w:rsid w:val="6E4550AF"/>
    <w:rsid w:val="6E46599C"/>
    <w:rsid w:val="6E581CB8"/>
    <w:rsid w:val="6F0648CA"/>
    <w:rsid w:val="6F072179"/>
    <w:rsid w:val="6F5D7B3C"/>
    <w:rsid w:val="6F611F1C"/>
    <w:rsid w:val="6F8A0EE6"/>
    <w:rsid w:val="6F953D07"/>
    <w:rsid w:val="6FA537C5"/>
    <w:rsid w:val="6FC41D71"/>
    <w:rsid w:val="6FDF0291"/>
    <w:rsid w:val="70A7546B"/>
    <w:rsid w:val="70C22E08"/>
    <w:rsid w:val="70C97383"/>
    <w:rsid w:val="70CB7E55"/>
    <w:rsid w:val="70D94405"/>
    <w:rsid w:val="70FC3C82"/>
    <w:rsid w:val="71094BE2"/>
    <w:rsid w:val="7137371F"/>
    <w:rsid w:val="71866233"/>
    <w:rsid w:val="71B36427"/>
    <w:rsid w:val="71C8791F"/>
    <w:rsid w:val="71D3282F"/>
    <w:rsid w:val="72244666"/>
    <w:rsid w:val="72361B54"/>
    <w:rsid w:val="724476F0"/>
    <w:rsid w:val="7254519A"/>
    <w:rsid w:val="726234C2"/>
    <w:rsid w:val="72660212"/>
    <w:rsid w:val="731E1B5C"/>
    <w:rsid w:val="73334198"/>
    <w:rsid w:val="734D47B4"/>
    <w:rsid w:val="735113AF"/>
    <w:rsid w:val="736C2BAD"/>
    <w:rsid w:val="739F3C1E"/>
    <w:rsid w:val="73D87242"/>
    <w:rsid w:val="73F66580"/>
    <w:rsid w:val="7410350C"/>
    <w:rsid w:val="743921E0"/>
    <w:rsid w:val="74643F47"/>
    <w:rsid w:val="74671CCC"/>
    <w:rsid w:val="74B556E6"/>
    <w:rsid w:val="74BC2D79"/>
    <w:rsid w:val="74F20110"/>
    <w:rsid w:val="750478EF"/>
    <w:rsid w:val="750942E6"/>
    <w:rsid w:val="750A7F04"/>
    <w:rsid w:val="75253603"/>
    <w:rsid w:val="752929F5"/>
    <w:rsid w:val="75524DAA"/>
    <w:rsid w:val="756E55A0"/>
    <w:rsid w:val="75742057"/>
    <w:rsid w:val="75A87E65"/>
    <w:rsid w:val="75C37D2C"/>
    <w:rsid w:val="75F819FA"/>
    <w:rsid w:val="75FB1805"/>
    <w:rsid w:val="76000D57"/>
    <w:rsid w:val="761C20C1"/>
    <w:rsid w:val="762373B9"/>
    <w:rsid w:val="76522438"/>
    <w:rsid w:val="768009B8"/>
    <w:rsid w:val="76856AB9"/>
    <w:rsid w:val="76AA701E"/>
    <w:rsid w:val="76AB5C1F"/>
    <w:rsid w:val="76EF58C7"/>
    <w:rsid w:val="77013FC7"/>
    <w:rsid w:val="77073F79"/>
    <w:rsid w:val="77182C57"/>
    <w:rsid w:val="77310697"/>
    <w:rsid w:val="7734770E"/>
    <w:rsid w:val="77530965"/>
    <w:rsid w:val="7778534A"/>
    <w:rsid w:val="777A4E1D"/>
    <w:rsid w:val="77862C31"/>
    <w:rsid w:val="778C4164"/>
    <w:rsid w:val="77A91DAD"/>
    <w:rsid w:val="77AC3C32"/>
    <w:rsid w:val="77E3682C"/>
    <w:rsid w:val="77FD7588"/>
    <w:rsid w:val="785A1FC7"/>
    <w:rsid w:val="78A245CE"/>
    <w:rsid w:val="78AB7408"/>
    <w:rsid w:val="78B0562B"/>
    <w:rsid w:val="78CA4F34"/>
    <w:rsid w:val="78D8104E"/>
    <w:rsid w:val="78F30652"/>
    <w:rsid w:val="78FB74F7"/>
    <w:rsid w:val="78FB7FC0"/>
    <w:rsid w:val="78FE557D"/>
    <w:rsid w:val="7902685E"/>
    <w:rsid w:val="7905576F"/>
    <w:rsid w:val="79102CFA"/>
    <w:rsid w:val="793F1172"/>
    <w:rsid w:val="79610229"/>
    <w:rsid w:val="7A135A91"/>
    <w:rsid w:val="7A5721F0"/>
    <w:rsid w:val="7A914FAB"/>
    <w:rsid w:val="7A9F0390"/>
    <w:rsid w:val="7AA045B2"/>
    <w:rsid w:val="7AD629BD"/>
    <w:rsid w:val="7AE107FE"/>
    <w:rsid w:val="7AE762FF"/>
    <w:rsid w:val="7AEA33F3"/>
    <w:rsid w:val="7AED1EE1"/>
    <w:rsid w:val="7B543988"/>
    <w:rsid w:val="7B617F40"/>
    <w:rsid w:val="7B8F7DF8"/>
    <w:rsid w:val="7BA03FD2"/>
    <w:rsid w:val="7BAA2C87"/>
    <w:rsid w:val="7BB64D61"/>
    <w:rsid w:val="7BE2297A"/>
    <w:rsid w:val="7C150A6C"/>
    <w:rsid w:val="7C5F4699"/>
    <w:rsid w:val="7C891078"/>
    <w:rsid w:val="7C8C684C"/>
    <w:rsid w:val="7CB01816"/>
    <w:rsid w:val="7CBE0F77"/>
    <w:rsid w:val="7CC71CD6"/>
    <w:rsid w:val="7CE5368F"/>
    <w:rsid w:val="7D010784"/>
    <w:rsid w:val="7D0421A1"/>
    <w:rsid w:val="7D39630F"/>
    <w:rsid w:val="7D6733BC"/>
    <w:rsid w:val="7D8E6393"/>
    <w:rsid w:val="7DA64426"/>
    <w:rsid w:val="7DC74266"/>
    <w:rsid w:val="7DD700A7"/>
    <w:rsid w:val="7DF3289C"/>
    <w:rsid w:val="7E0206C5"/>
    <w:rsid w:val="7E224423"/>
    <w:rsid w:val="7E3C0BAB"/>
    <w:rsid w:val="7EA6225E"/>
    <w:rsid w:val="7ED64FF5"/>
    <w:rsid w:val="7EEA4906"/>
    <w:rsid w:val="7F29272C"/>
    <w:rsid w:val="7F2E3B19"/>
    <w:rsid w:val="7F386E62"/>
    <w:rsid w:val="7F3F001D"/>
    <w:rsid w:val="7F905AB7"/>
    <w:rsid w:val="7FA6334E"/>
    <w:rsid w:val="7FB76F94"/>
    <w:rsid w:val="7FF60EB2"/>
    <w:rsid w:val="7FF7490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1"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0" w:semiHidden="0" w:name="annotation text"/>
    <w:lsdException w:qFormat="1" w:uiPriority="0" w:semiHidden="0" w:name="header"/>
    <w:lsdException w:qFormat="1" w:uiPriority="0"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iPriority="0" w:semiHidden="0" w:name="annotation reference"/>
    <w:lsdException w:uiPriority="99" w:name="line number"/>
    <w:lsdException w:qFormat="1" w:unhideWhenUsed="0" w:uiPriority="0" w:semiHidden="0" w:name="page number"/>
    <w:lsdException w:qFormat="1" w:uiPriority="99" w:semiHidden="0" w:name="endnote reference"/>
    <w:lsdException w:qFormat="1" w:uiPriority="99" w:semiHidden="0" w:name="endnote text"/>
    <w:lsdException w:uiPriority="99" w:name="table of authorities"/>
    <w:lsdException w:uiPriority="99" w:name="macro"/>
    <w:lsdException w:uiPriority="99" w:name="toa heading"/>
    <w:lsdException w:qFormat="1" w:uiPriority="0" w:semiHidden="0" w:name="List"/>
    <w:lsdException w:uiPriority="99" w:name="List Bullet"/>
    <w:lsdException w:uiPriority="99" w:name="List Number"/>
    <w:lsdException w:uiPriority="99" w:name="List 2"/>
    <w:lsdException w:qFormat="1" w:uiPriority="99" w:semiHidden="0" w:name="List 3"/>
    <w:lsdException w:uiPriority="99" w:name="List 4"/>
    <w:lsdException w:uiPriority="99" w:name="List 5"/>
    <w:lsdException w:qFormat="1" w:uiPriority="99" w:semiHidden="0" w:name="List Bullet 2"/>
    <w:lsdException w:uiPriority="99" w:name="List Bullet 3"/>
    <w:lsdException w:uiPriority="99" w:name="List Bullet 4"/>
    <w:lsdException w:qFormat="1" w:uiPriority="99" w:semiHidden="0"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semiHidden="0" w:name="Default Paragraph Font"/>
    <w:lsdException w:qFormat="1" w:uiPriority="99"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iPriority="99" w:semiHidden="0" w:name="Message Header"/>
    <w:lsdException w:qFormat="1" w:unhideWhenUsed="0" w:uiPriority="0" w:semiHidden="0" w:name="Subtitle"/>
    <w:lsdException w:uiPriority="99" w:name="Salutation"/>
    <w:lsdException w:uiPriority="99" w:name="Date"/>
    <w:lsdException w:qFormat="1" w:uiPriority="99" w:semiHidden="0" w:name="Body Text First Indent"/>
    <w:lsdException w:qFormat="1" w:unhideWhenUsed="0" w:uiPriority="0" w:semiHidden="0" w:name="Body Text First Indent 2"/>
    <w:lsdException w:uiPriority="99" w:name="Note Heading"/>
    <w:lsdException w:uiPriority="99" w:name="Body Text 2"/>
    <w:lsdException w:qFormat="1" w:unhideWhenUsed="0" w:uiPriority="0" w:semiHidden="0" w:name="Body Text 3"/>
    <w:lsdException w:qFormat="1" w:unhideWhenUsed="0" w:uiPriority="0" w:semiHidden="0" w:name="Body Text Indent 2"/>
    <w:lsdException w:uiPriority="99" w:name="Body Text Indent 3"/>
    <w:lsdException w:uiPriority="99" w:name="Block Text"/>
    <w:lsdException w:qFormat="1" w:uiPriority="99" w:semiHidden="0" w:name="Hyperlink"/>
    <w:lsdException w:qFormat="1" w:unhideWhenUsed="0" w:uiPriority="0" w:semiHidden="0"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qFormat="1" w:uiPriority="99" w:semiHidden="0"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0" w:semiHidden="0" w:name="HTML Preformatted"/>
    <w:lsdException w:uiPriority="99" w:name="HTML Sample"/>
    <w:lsdException w:uiPriority="99" w:name="HTML Typewriter"/>
    <w:lsdException w:uiPriority="99" w:name="HTML Variable"/>
    <w:lsdException w:qFormat="1" w:uiPriority="99" w:semiHidden="0"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nhideWhenUsed="0" w:uiPriority="99" w:semiHidden="0" w:name="Table Web 3"/>
    <w:lsdException w:qFormat="1" w:uiPriority="99" w:semiHidden="0" w:name="Balloon Text"/>
    <w:lsdException w:qFormat="1" w:unhideWhenUsed="0" w:uiPriority="0" w:semiHidden="0" w:name="Table Grid"/>
    <w:lsdException w:unhideWhenUsed="0" w:uiPriority="99"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2"/>
      <w:lang w:val="en-US" w:eastAsia="zh-CN" w:bidi="ar-SA"/>
    </w:rPr>
  </w:style>
  <w:style w:type="paragraph" w:styleId="5">
    <w:name w:val="heading 1"/>
    <w:basedOn w:val="1"/>
    <w:next w:val="1"/>
    <w:link w:val="90"/>
    <w:qFormat/>
    <w:uiPriority w:val="1"/>
    <w:pPr>
      <w:spacing w:before="7"/>
      <w:jc w:val="left"/>
      <w:outlineLvl w:val="0"/>
    </w:pPr>
    <w:rPr>
      <w:rFonts w:ascii="黑体" w:hAnsi="黑体" w:eastAsia="黑体"/>
      <w:kern w:val="0"/>
      <w:sz w:val="30"/>
      <w:szCs w:val="30"/>
      <w:lang w:eastAsia="en-US"/>
    </w:rPr>
  </w:style>
  <w:style w:type="paragraph" w:styleId="6">
    <w:name w:val="heading 2"/>
    <w:basedOn w:val="1"/>
    <w:next w:val="1"/>
    <w:link w:val="87"/>
    <w:qFormat/>
    <w:uiPriority w:val="9"/>
    <w:pPr>
      <w:keepNext/>
      <w:keepLines/>
      <w:spacing w:before="260" w:after="260" w:line="416" w:lineRule="auto"/>
      <w:outlineLvl w:val="1"/>
    </w:pPr>
    <w:rPr>
      <w:rFonts w:ascii="等线 Light" w:hAnsi="等线 Light" w:eastAsia="等线 Light"/>
      <w:b/>
      <w:bCs/>
      <w:sz w:val="32"/>
      <w:szCs w:val="32"/>
    </w:rPr>
  </w:style>
  <w:style w:type="paragraph" w:styleId="7">
    <w:name w:val="heading 3"/>
    <w:basedOn w:val="1"/>
    <w:next w:val="1"/>
    <w:link w:val="62"/>
    <w:qFormat/>
    <w:uiPriority w:val="9"/>
    <w:pPr>
      <w:keepNext/>
      <w:keepLines/>
      <w:spacing w:before="260" w:after="260" w:line="416" w:lineRule="auto"/>
      <w:outlineLvl w:val="2"/>
    </w:pPr>
    <w:rPr>
      <w:b/>
      <w:bCs/>
      <w:sz w:val="32"/>
      <w:szCs w:val="32"/>
    </w:rPr>
  </w:style>
  <w:style w:type="paragraph" w:styleId="8">
    <w:name w:val="heading 4"/>
    <w:basedOn w:val="1"/>
    <w:next w:val="1"/>
    <w:link w:val="71"/>
    <w:qFormat/>
    <w:uiPriority w:val="9"/>
    <w:pPr>
      <w:keepNext/>
      <w:keepLines/>
      <w:spacing w:before="280" w:after="290" w:line="376" w:lineRule="auto"/>
      <w:outlineLvl w:val="3"/>
    </w:pPr>
    <w:rPr>
      <w:rFonts w:ascii="等线 Light" w:hAnsi="等线 Light" w:eastAsia="等线 Light"/>
      <w:b/>
      <w:bCs/>
      <w:sz w:val="28"/>
      <w:szCs w:val="28"/>
    </w:rPr>
  </w:style>
  <w:style w:type="character" w:default="1" w:styleId="41">
    <w:name w:val="Default Paragraph Font"/>
    <w:unhideWhenUsed/>
    <w:qFormat/>
    <w:uiPriority w:val="1"/>
  </w:style>
  <w:style w:type="table" w:default="1" w:styleId="39">
    <w:name w:val="Normal Table"/>
    <w:unhideWhenUsed/>
    <w:qFormat/>
    <w:uiPriority w:val="99"/>
    <w:tblPr>
      <w:tblCellMar>
        <w:top w:w="0" w:type="dxa"/>
        <w:left w:w="108" w:type="dxa"/>
        <w:bottom w:w="0" w:type="dxa"/>
        <w:right w:w="108" w:type="dxa"/>
      </w:tblCellMar>
    </w:tblPr>
  </w:style>
  <w:style w:type="paragraph" w:styleId="2">
    <w:name w:val="Body Text"/>
    <w:basedOn w:val="1"/>
    <w:next w:val="3"/>
    <w:link w:val="80"/>
    <w:unhideWhenUsed/>
    <w:qFormat/>
    <w:uiPriority w:val="99"/>
    <w:pPr>
      <w:spacing w:after="120"/>
    </w:pPr>
  </w:style>
  <w:style w:type="paragraph" w:customStyle="1" w:styleId="3">
    <w:name w:val="Normal (Web)1"/>
    <w:basedOn w:val="1"/>
    <w:next w:val="4"/>
    <w:qFormat/>
    <w:uiPriority w:val="0"/>
    <w:pPr>
      <w:widowControl/>
      <w:jc w:val="left"/>
    </w:pPr>
    <w:rPr>
      <w:rFonts w:ascii="宋体"/>
      <w:kern w:val="0"/>
      <w:sz w:val="24"/>
      <w:szCs w:val="21"/>
    </w:rPr>
  </w:style>
  <w:style w:type="paragraph" w:customStyle="1" w:styleId="4">
    <w:name w:val="Date1"/>
    <w:basedOn w:val="1"/>
    <w:next w:val="1"/>
    <w:qFormat/>
    <w:uiPriority w:val="0"/>
    <w:pPr>
      <w:ind w:left="2500" w:leftChars="2500"/>
    </w:pPr>
  </w:style>
  <w:style w:type="paragraph" w:styleId="9">
    <w:name w:val="List 3"/>
    <w:basedOn w:val="1"/>
    <w:next w:val="1"/>
    <w:unhideWhenUsed/>
    <w:qFormat/>
    <w:uiPriority w:val="99"/>
    <w:pPr>
      <w:ind w:left="100" w:leftChars="400" w:hanging="200" w:hangingChars="200"/>
      <w:contextualSpacing/>
    </w:pPr>
  </w:style>
  <w:style w:type="paragraph" w:styleId="10">
    <w:name w:val="E-mail Signature"/>
    <w:basedOn w:val="1"/>
    <w:next w:val="11"/>
    <w:unhideWhenUsed/>
    <w:qFormat/>
    <w:uiPriority w:val="99"/>
    <w:pPr>
      <w:spacing w:line="460" w:lineRule="exact"/>
      <w:ind w:firstLine="200"/>
    </w:pPr>
    <w:rPr>
      <w:szCs w:val="22"/>
    </w:rPr>
  </w:style>
  <w:style w:type="paragraph" w:customStyle="1" w:styleId="11">
    <w:name w:val="文章"/>
    <w:basedOn w:val="12"/>
    <w:next w:val="14"/>
    <w:qFormat/>
    <w:uiPriority w:val="0"/>
    <w:pPr>
      <w:widowControl/>
      <w:ind w:firstLine="480"/>
      <w:jc w:val="center"/>
    </w:pPr>
    <w:rPr>
      <w:sz w:val="26"/>
    </w:rPr>
  </w:style>
  <w:style w:type="paragraph" w:styleId="12">
    <w:name w:val="Body Text Indent"/>
    <w:basedOn w:val="1"/>
    <w:next w:val="13"/>
    <w:link w:val="64"/>
    <w:qFormat/>
    <w:uiPriority w:val="0"/>
    <w:pPr>
      <w:spacing w:line="300" w:lineRule="auto"/>
      <w:ind w:firstLine="454"/>
    </w:pPr>
    <w:rPr>
      <w:sz w:val="24"/>
      <w:szCs w:val="24"/>
    </w:rPr>
  </w:style>
  <w:style w:type="paragraph" w:customStyle="1" w:styleId="13">
    <w:name w:val="样式 标题 1一级标题 + 段前: 0.5 行 段后: 0.5 行"/>
    <w:basedOn w:val="5"/>
    <w:qFormat/>
    <w:uiPriority w:val="99"/>
    <w:pPr>
      <w:spacing w:line="320" w:lineRule="exact"/>
      <w:outlineLvl w:val="9"/>
    </w:pPr>
    <w:rPr>
      <w:spacing w:val="-6"/>
      <w:sz w:val="21"/>
      <w:szCs w:val="21"/>
    </w:rPr>
  </w:style>
  <w:style w:type="paragraph" w:styleId="14">
    <w:name w:val="List"/>
    <w:basedOn w:val="1"/>
    <w:next w:val="15"/>
    <w:unhideWhenUsed/>
    <w:qFormat/>
    <w:uiPriority w:val="0"/>
    <w:pPr>
      <w:ind w:left="200" w:hanging="200" w:hangingChars="200"/>
      <w:contextualSpacing/>
    </w:pPr>
  </w:style>
  <w:style w:type="paragraph" w:styleId="15">
    <w:name w:val="List Bullet 2"/>
    <w:basedOn w:val="1"/>
    <w:next w:val="16"/>
    <w:unhideWhenUsed/>
    <w:qFormat/>
    <w:uiPriority w:val="99"/>
    <w:pPr>
      <w:numPr>
        <w:ilvl w:val="0"/>
        <w:numId w:val="1"/>
      </w:numPr>
    </w:pPr>
  </w:style>
  <w:style w:type="paragraph" w:customStyle="1" w:styleId="16">
    <w:name w:val="xl70"/>
    <w:basedOn w:val="1"/>
    <w:next w:val="17"/>
    <w:qFormat/>
    <w:uiPriority w:val="0"/>
    <w:pPr>
      <w:widowControl/>
      <w:spacing w:before="280" w:after="280"/>
    </w:pPr>
    <w:rPr>
      <w:rFonts w:ascii="宋体"/>
    </w:rPr>
  </w:style>
  <w:style w:type="paragraph" w:customStyle="1" w:styleId="17">
    <w:name w:val="正文缩进1"/>
    <w:basedOn w:val="1"/>
    <w:next w:val="18"/>
    <w:qFormat/>
    <w:uiPriority w:val="0"/>
    <w:pPr>
      <w:ind w:firstLine="420"/>
    </w:pPr>
    <w:rPr>
      <w:rFonts w:ascii="Calibri" w:hAnsi="Calibri"/>
      <w:szCs w:val="20"/>
    </w:rPr>
  </w:style>
  <w:style w:type="paragraph" w:customStyle="1" w:styleId="18">
    <w:name w:val="td1"/>
    <w:basedOn w:val="1"/>
    <w:next w:val="1"/>
    <w:qFormat/>
    <w:uiPriority w:val="0"/>
    <w:pPr>
      <w:widowControl/>
      <w:spacing w:before="280" w:after="280" w:line="300" w:lineRule="atLeast"/>
      <w:ind w:firstLine="200"/>
    </w:pPr>
    <w:rPr>
      <w:color w:val="000000"/>
      <w:sz w:val="18"/>
    </w:rPr>
  </w:style>
  <w:style w:type="paragraph" w:styleId="19">
    <w:name w:val="caption"/>
    <w:basedOn w:val="1"/>
    <w:next w:val="1"/>
    <w:qFormat/>
    <w:uiPriority w:val="0"/>
    <w:rPr>
      <w:rFonts w:ascii="Arial" w:hAnsi="Arial" w:eastAsia="黑体" w:cs="Arial"/>
      <w:sz w:val="20"/>
      <w:szCs w:val="20"/>
    </w:rPr>
  </w:style>
  <w:style w:type="paragraph" w:styleId="20">
    <w:name w:val="annotation text"/>
    <w:basedOn w:val="1"/>
    <w:link w:val="109"/>
    <w:unhideWhenUsed/>
    <w:qFormat/>
    <w:uiPriority w:val="0"/>
    <w:pPr>
      <w:jc w:val="left"/>
    </w:pPr>
  </w:style>
  <w:style w:type="paragraph" w:styleId="21">
    <w:name w:val="Body Text 3"/>
    <w:basedOn w:val="1"/>
    <w:link w:val="84"/>
    <w:qFormat/>
    <w:uiPriority w:val="0"/>
    <w:pPr>
      <w:spacing w:after="120"/>
    </w:pPr>
    <w:rPr>
      <w:rFonts w:cs="仿宋_GB2312"/>
      <w:sz w:val="16"/>
      <w:szCs w:val="16"/>
    </w:rPr>
  </w:style>
  <w:style w:type="paragraph" w:styleId="22">
    <w:name w:val="Plain Text"/>
    <w:basedOn w:val="1"/>
    <w:link w:val="86"/>
    <w:qFormat/>
    <w:uiPriority w:val="0"/>
    <w:rPr>
      <w:rFonts w:ascii="Verdana" w:hAnsi="黑体"/>
    </w:rPr>
  </w:style>
  <w:style w:type="paragraph" w:styleId="23">
    <w:name w:val="List Bullet 5"/>
    <w:basedOn w:val="1"/>
    <w:unhideWhenUsed/>
    <w:qFormat/>
    <w:uiPriority w:val="99"/>
    <w:pPr>
      <w:numPr>
        <w:ilvl w:val="0"/>
        <w:numId w:val="2"/>
      </w:numPr>
    </w:pPr>
  </w:style>
  <w:style w:type="paragraph" w:styleId="24">
    <w:name w:val="Body Text Indent 2"/>
    <w:basedOn w:val="1"/>
    <w:link w:val="81"/>
    <w:qFormat/>
    <w:uiPriority w:val="0"/>
    <w:pPr>
      <w:spacing w:after="120" w:line="480" w:lineRule="auto"/>
      <w:ind w:left="420" w:leftChars="200"/>
    </w:pPr>
    <w:rPr>
      <w:szCs w:val="24"/>
    </w:rPr>
  </w:style>
  <w:style w:type="paragraph" w:styleId="25">
    <w:name w:val="endnote text"/>
    <w:basedOn w:val="1"/>
    <w:link w:val="63"/>
    <w:unhideWhenUsed/>
    <w:qFormat/>
    <w:uiPriority w:val="99"/>
    <w:pPr>
      <w:snapToGrid w:val="0"/>
      <w:jc w:val="left"/>
    </w:pPr>
  </w:style>
  <w:style w:type="paragraph" w:styleId="26">
    <w:name w:val="Balloon Text"/>
    <w:basedOn w:val="1"/>
    <w:link w:val="75"/>
    <w:unhideWhenUsed/>
    <w:qFormat/>
    <w:uiPriority w:val="99"/>
    <w:rPr>
      <w:sz w:val="18"/>
      <w:szCs w:val="18"/>
    </w:rPr>
  </w:style>
  <w:style w:type="paragraph" w:styleId="27">
    <w:name w:val="footer"/>
    <w:basedOn w:val="1"/>
    <w:link w:val="69"/>
    <w:unhideWhenUsed/>
    <w:qFormat/>
    <w:uiPriority w:val="0"/>
    <w:pPr>
      <w:tabs>
        <w:tab w:val="center" w:pos="4153"/>
        <w:tab w:val="right" w:pos="8306"/>
      </w:tabs>
      <w:snapToGrid w:val="0"/>
      <w:jc w:val="left"/>
    </w:pPr>
    <w:rPr>
      <w:sz w:val="18"/>
      <w:szCs w:val="18"/>
    </w:rPr>
  </w:style>
  <w:style w:type="paragraph" w:styleId="28">
    <w:name w:val="header"/>
    <w:basedOn w:val="1"/>
    <w:next w:val="1"/>
    <w:link w:val="77"/>
    <w:unhideWhenUsed/>
    <w:qFormat/>
    <w:uiPriority w:val="0"/>
    <w:pPr>
      <w:pBdr>
        <w:bottom w:val="single" w:color="auto" w:sz="6" w:space="1"/>
      </w:pBdr>
      <w:tabs>
        <w:tab w:val="center" w:pos="4153"/>
        <w:tab w:val="right" w:pos="8306"/>
      </w:tabs>
      <w:snapToGrid w:val="0"/>
      <w:jc w:val="center"/>
    </w:pPr>
    <w:rPr>
      <w:sz w:val="18"/>
      <w:szCs w:val="18"/>
    </w:rPr>
  </w:style>
  <w:style w:type="paragraph" w:styleId="29">
    <w:name w:val="toc 1"/>
    <w:basedOn w:val="1"/>
    <w:next w:val="1"/>
    <w:unhideWhenUsed/>
    <w:qFormat/>
    <w:uiPriority w:val="39"/>
  </w:style>
  <w:style w:type="paragraph" w:styleId="30">
    <w:name w:val="Subtitle"/>
    <w:basedOn w:val="1"/>
    <w:next w:val="1"/>
    <w:link w:val="66"/>
    <w:qFormat/>
    <w:uiPriority w:val="0"/>
    <w:pPr>
      <w:spacing w:beforeLines="50" w:afterLines="50"/>
      <w:outlineLvl w:val="1"/>
    </w:pPr>
    <w:rPr>
      <w:rFonts w:eastAsia="黑体"/>
      <w:bCs/>
      <w:kern w:val="28"/>
      <w:sz w:val="28"/>
      <w:szCs w:val="32"/>
    </w:rPr>
  </w:style>
  <w:style w:type="paragraph" w:styleId="31">
    <w:name w:val="toc 2"/>
    <w:basedOn w:val="1"/>
    <w:next w:val="10"/>
    <w:unhideWhenUsed/>
    <w:qFormat/>
    <w:uiPriority w:val="39"/>
    <w:pPr>
      <w:ind w:left="420" w:leftChars="200"/>
    </w:pPr>
  </w:style>
  <w:style w:type="paragraph" w:styleId="32">
    <w:name w:val="Message Header"/>
    <w:basedOn w:val="1"/>
    <w:unhideWhenUsed/>
    <w:qFormat/>
    <w:uiPriority w:val="99"/>
    <w:pPr>
      <w:keepNext/>
      <w:pBdr>
        <w:top w:val="single" w:color="auto" w:sz="6" w:space="1"/>
        <w:left w:val="single" w:color="auto" w:sz="6" w:space="1"/>
        <w:bottom w:val="single" w:color="auto" w:sz="6" w:space="1"/>
        <w:right w:val="single" w:color="auto" w:sz="6" w:space="1"/>
      </w:pBdr>
      <w:shd w:val="pct20" w:color="auto" w:fill="auto"/>
      <w:spacing w:line="360" w:lineRule="auto"/>
      <w:ind w:left="1000" w:leftChars="500" w:hanging="500" w:hangingChars="500"/>
      <w:jc w:val="left"/>
    </w:pPr>
    <w:rPr>
      <w:rFonts w:ascii="Arial" w:hAnsi="Arial"/>
      <w:color w:val="000000"/>
      <w:kern w:val="0"/>
      <w:sz w:val="24"/>
      <w:szCs w:val="24"/>
      <w:lang w:val="zh-CN"/>
    </w:rPr>
  </w:style>
  <w:style w:type="paragraph" w:styleId="33">
    <w:name w:val="HTML Preformatted"/>
    <w:basedOn w:val="1"/>
    <w:link w:val="112"/>
    <w:unhideWhenUsed/>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Unicode MS" w:hAnsi="Arial Unicode MS" w:eastAsia="Arial Unicode MS" w:cs="Arial Unicode MS"/>
      <w:kern w:val="0"/>
      <w:sz w:val="20"/>
      <w:szCs w:val="20"/>
    </w:rPr>
  </w:style>
  <w:style w:type="paragraph" w:styleId="34">
    <w:name w:val="Normal (Web)"/>
    <w:basedOn w:val="1"/>
    <w:link w:val="125"/>
    <w:qFormat/>
    <w:uiPriority w:val="99"/>
    <w:pPr>
      <w:widowControl/>
      <w:spacing w:before="100" w:beforeAutospacing="1" w:after="100" w:afterAutospacing="1"/>
      <w:jc w:val="left"/>
    </w:pPr>
    <w:rPr>
      <w:rFonts w:ascii="Verdana" w:hAnsi="Verdana" w:cs="Verdana"/>
      <w:kern w:val="0"/>
      <w:sz w:val="24"/>
      <w:szCs w:val="24"/>
    </w:rPr>
  </w:style>
  <w:style w:type="paragraph" w:styleId="35">
    <w:name w:val="Title"/>
    <w:basedOn w:val="1"/>
    <w:next w:val="1"/>
    <w:link w:val="126"/>
    <w:qFormat/>
    <w:uiPriority w:val="0"/>
    <w:pPr>
      <w:spacing w:before="240" w:after="60"/>
      <w:jc w:val="center"/>
      <w:outlineLvl w:val="0"/>
    </w:pPr>
    <w:rPr>
      <w:rFonts w:ascii="Cambria" w:hAnsi="Cambria"/>
      <w:b/>
      <w:bCs/>
      <w:sz w:val="32"/>
      <w:szCs w:val="32"/>
    </w:rPr>
  </w:style>
  <w:style w:type="paragraph" w:styleId="36">
    <w:name w:val="annotation subject"/>
    <w:basedOn w:val="20"/>
    <w:next w:val="20"/>
    <w:link w:val="110"/>
    <w:unhideWhenUsed/>
    <w:qFormat/>
    <w:uiPriority w:val="99"/>
    <w:rPr>
      <w:b/>
      <w:bCs/>
    </w:rPr>
  </w:style>
  <w:style w:type="paragraph" w:styleId="37">
    <w:name w:val="Body Text First Indent"/>
    <w:basedOn w:val="1"/>
    <w:next w:val="1"/>
    <w:unhideWhenUsed/>
    <w:qFormat/>
    <w:uiPriority w:val="99"/>
    <w:pPr>
      <w:spacing w:after="120" w:afterLines="0"/>
      <w:ind w:firstLine="420" w:firstLineChars="100"/>
    </w:pPr>
    <w:rPr>
      <w:sz w:val="21"/>
    </w:rPr>
  </w:style>
  <w:style w:type="paragraph" w:styleId="38">
    <w:name w:val="Body Text First Indent 2"/>
    <w:basedOn w:val="12"/>
    <w:next w:val="1"/>
    <w:qFormat/>
    <w:uiPriority w:val="0"/>
    <w:pPr>
      <w:spacing w:after="120" w:line="240" w:lineRule="auto"/>
      <w:ind w:left="420" w:leftChars="200" w:firstLine="420" w:firstLineChars="200"/>
    </w:pPr>
    <w:rPr>
      <w:sz w:val="21"/>
    </w:rPr>
  </w:style>
  <w:style w:type="table" w:styleId="40">
    <w:name w:val="Table Grid"/>
    <w:basedOn w:val="39"/>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2">
    <w:name w:val="Strong"/>
    <w:basedOn w:val="41"/>
    <w:qFormat/>
    <w:uiPriority w:val="22"/>
    <w:rPr>
      <w:b/>
    </w:rPr>
  </w:style>
  <w:style w:type="character" w:styleId="43">
    <w:name w:val="endnote reference"/>
    <w:unhideWhenUsed/>
    <w:qFormat/>
    <w:uiPriority w:val="99"/>
    <w:rPr>
      <w:vertAlign w:val="superscript"/>
    </w:rPr>
  </w:style>
  <w:style w:type="character" w:styleId="44">
    <w:name w:val="page number"/>
    <w:basedOn w:val="41"/>
    <w:qFormat/>
    <w:uiPriority w:val="0"/>
  </w:style>
  <w:style w:type="character" w:styleId="45">
    <w:name w:val="FollowedHyperlink"/>
    <w:qFormat/>
    <w:uiPriority w:val="0"/>
    <w:rPr>
      <w:color w:val="3366CC"/>
      <w:u w:val="none"/>
    </w:rPr>
  </w:style>
  <w:style w:type="character" w:styleId="46">
    <w:name w:val="Emphasis"/>
    <w:basedOn w:val="41"/>
    <w:qFormat/>
    <w:uiPriority w:val="20"/>
    <w:rPr>
      <w:i/>
    </w:rPr>
  </w:style>
  <w:style w:type="character" w:styleId="47">
    <w:name w:val="Hyperlink"/>
    <w:unhideWhenUsed/>
    <w:qFormat/>
    <w:uiPriority w:val="99"/>
    <w:rPr>
      <w:color w:val="0000FF"/>
      <w:u w:val="single"/>
    </w:rPr>
  </w:style>
  <w:style w:type="character" w:styleId="48">
    <w:name w:val="annotation reference"/>
    <w:basedOn w:val="41"/>
    <w:unhideWhenUsed/>
    <w:qFormat/>
    <w:uiPriority w:val="0"/>
    <w:rPr>
      <w:sz w:val="21"/>
      <w:szCs w:val="21"/>
    </w:rPr>
  </w:style>
  <w:style w:type="paragraph" w:customStyle="1" w:styleId="49">
    <w:name w:val="Default"/>
    <w:basedOn w:val="50"/>
    <w:next w:val="1"/>
    <w:link w:val="176"/>
    <w:qFormat/>
    <w:uiPriority w:val="0"/>
    <w:pPr>
      <w:autoSpaceDE w:val="0"/>
      <w:autoSpaceDN w:val="0"/>
      <w:adjustRightInd w:val="0"/>
    </w:pPr>
    <w:rPr>
      <w:rFonts w:ascii="Times New Roman" w:hAnsi="Times New Roman"/>
      <w:color w:val="000000"/>
      <w:sz w:val="24"/>
      <w:szCs w:val="24"/>
    </w:rPr>
  </w:style>
  <w:style w:type="paragraph" w:customStyle="1" w:styleId="50">
    <w:name w:val="纯文本1"/>
    <w:basedOn w:val="1"/>
    <w:qFormat/>
    <w:uiPriority w:val="0"/>
    <w:pPr>
      <w:textAlignment w:val="baseline"/>
    </w:pPr>
    <w:rPr>
      <w:rFonts w:ascii="宋体" w:hAnsi="Courier New"/>
      <w:sz w:val="28"/>
    </w:rPr>
  </w:style>
  <w:style w:type="paragraph" w:customStyle="1" w:styleId="51">
    <w:name w:val="样式35"/>
    <w:basedOn w:val="52"/>
    <w:next w:val="56"/>
    <w:qFormat/>
    <w:uiPriority w:val="0"/>
    <w:pPr>
      <w:tabs>
        <w:tab w:val="left" w:pos="0"/>
        <w:tab w:val="left" w:pos="360"/>
        <w:tab w:val="left" w:pos="540"/>
        <w:tab w:val="left" w:pos="567"/>
      </w:tabs>
      <w:spacing w:line="312" w:lineRule="auto"/>
      <w:ind w:firstLine="567"/>
    </w:pPr>
    <w:rPr>
      <w:rFonts w:ascii="宋体"/>
      <w:sz w:val="28"/>
      <w:szCs w:val="24"/>
    </w:rPr>
  </w:style>
  <w:style w:type="paragraph" w:customStyle="1" w:styleId="52">
    <w:name w:val="样式26"/>
    <w:basedOn w:val="53"/>
    <w:qFormat/>
    <w:uiPriority w:val="0"/>
    <w:pPr>
      <w:tabs>
        <w:tab w:val="left" w:pos="0"/>
        <w:tab w:val="left" w:pos="360"/>
        <w:tab w:val="left" w:pos="540"/>
        <w:tab w:val="left" w:pos="567"/>
      </w:tabs>
    </w:pPr>
  </w:style>
  <w:style w:type="paragraph" w:customStyle="1" w:styleId="53">
    <w:name w:val="样式21"/>
    <w:basedOn w:val="54"/>
    <w:qFormat/>
    <w:uiPriority w:val="0"/>
    <w:pPr>
      <w:tabs>
        <w:tab w:val="left" w:pos="360"/>
        <w:tab w:val="left" w:pos="567"/>
      </w:tabs>
      <w:spacing w:before="120" w:beforeLines="0" w:after="120" w:afterLines="0"/>
      <w:ind w:hanging="992"/>
    </w:pPr>
  </w:style>
  <w:style w:type="paragraph" w:customStyle="1" w:styleId="54">
    <w:name w:val="样式5"/>
    <w:basedOn w:val="55"/>
    <w:qFormat/>
    <w:uiPriority w:val="0"/>
    <w:pPr>
      <w:widowControl w:val="0"/>
      <w:spacing w:line="360" w:lineRule="auto"/>
      <w:ind w:firstLine="480" w:firstLineChars="200"/>
      <w:jc w:val="both"/>
    </w:pPr>
    <w:rPr>
      <w:sz w:val="24"/>
    </w:rPr>
  </w:style>
  <w:style w:type="paragraph" w:customStyle="1" w:styleId="55">
    <w:name w:val="样式12"/>
    <w:basedOn w:val="1"/>
    <w:qFormat/>
    <w:uiPriority w:val="0"/>
    <w:pPr>
      <w:spacing w:line="360" w:lineRule="auto"/>
    </w:pPr>
    <w:rPr>
      <w:rFonts w:ascii="Arial" w:hAnsi="Arial" w:cs="Arial"/>
      <w:b/>
      <w:bCs/>
      <w:sz w:val="24"/>
      <w:szCs w:val="24"/>
    </w:rPr>
  </w:style>
  <w:style w:type="paragraph" w:customStyle="1" w:styleId="56">
    <w:name w:val="font6"/>
    <w:basedOn w:val="1"/>
    <w:next w:val="31"/>
    <w:qFormat/>
    <w:uiPriority w:val="0"/>
    <w:pPr>
      <w:widowControl/>
      <w:spacing w:before="280" w:after="280"/>
    </w:pPr>
    <w:rPr>
      <w:szCs w:val="24"/>
    </w:rPr>
  </w:style>
  <w:style w:type="paragraph" w:customStyle="1" w:styleId="57">
    <w:name w:val="正文格式"/>
    <w:basedOn w:val="1"/>
    <w:qFormat/>
    <w:uiPriority w:val="0"/>
    <w:pPr>
      <w:spacing w:line="360" w:lineRule="auto"/>
      <w:ind w:firstLine="482"/>
    </w:pPr>
    <w:rPr>
      <w:sz w:val="24"/>
    </w:rPr>
  </w:style>
  <w:style w:type="paragraph" w:customStyle="1" w:styleId="58">
    <w:name w:val="正文-小四"/>
    <w:basedOn w:val="1"/>
    <w:qFormat/>
    <w:uiPriority w:val="0"/>
    <w:pPr>
      <w:widowControl/>
      <w:spacing w:beforeLines="30" w:afterLines="30" w:line="480" w:lineRule="atLeast"/>
      <w:ind w:firstLine="520"/>
    </w:pPr>
    <w:rPr>
      <w:rFonts w:ascii="宋体" w:hAnsi="宋体" w:eastAsia="宋体" w:cs="宋体"/>
      <w:bCs/>
      <w:spacing w:val="10"/>
      <w:kern w:val="10"/>
      <w:position w:val="1"/>
      <w:sz w:val="24"/>
      <w:szCs w:val="32"/>
    </w:rPr>
  </w:style>
  <w:style w:type="paragraph" w:customStyle="1" w:styleId="59">
    <w:name w:val="表 内容"/>
    <w:basedOn w:val="1"/>
    <w:qFormat/>
    <w:uiPriority w:val="0"/>
    <w:pPr>
      <w:spacing w:line="240" w:lineRule="atLeast"/>
      <w:ind w:firstLine="0"/>
      <w:jc w:val="center"/>
    </w:pPr>
    <w:rPr>
      <w:kern w:val="0"/>
      <w:sz w:val="20"/>
      <w:szCs w:val="21"/>
    </w:rPr>
  </w:style>
  <w:style w:type="paragraph" w:customStyle="1" w:styleId="60">
    <w:name w:val="电子邮件签名1"/>
    <w:basedOn w:val="1"/>
    <w:next w:val="11"/>
    <w:qFormat/>
    <w:uiPriority w:val="0"/>
    <w:pPr>
      <w:spacing w:line="460" w:lineRule="exact"/>
      <w:ind w:firstLine="200"/>
    </w:pPr>
  </w:style>
  <w:style w:type="paragraph" w:customStyle="1" w:styleId="61">
    <w:name w:val="列表1"/>
    <w:basedOn w:val="1"/>
    <w:next w:val="15"/>
    <w:qFormat/>
    <w:uiPriority w:val="0"/>
    <w:pPr>
      <w:ind w:left="200" w:hanging="200" w:hangingChars="200"/>
    </w:pPr>
  </w:style>
  <w:style w:type="character" w:customStyle="1" w:styleId="62">
    <w:name w:val="标题 3 字符"/>
    <w:link w:val="7"/>
    <w:semiHidden/>
    <w:qFormat/>
    <w:uiPriority w:val="9"/>
    <w:rPr>
      <w:b/>
      <w:bCs/>
      <w:kern w:val="2"/>
      <w:sz w:val="32"/>
      <w:szCs w:val="32"/>
    </w:rPr>
  </w:style>
  <w:style w:type="character" w:customStyle="1" w:styleId="63">
    <w:name w:val="尾注文本 字符"/>
    <w:link w:val="25"/>
    <w:semiHidden/>
    <w:qFormat/>
    <w:uiPriority w:val="99"/>
    <w:rPr>
      <w:kern w:val="2"/>
      <w:sz w:val="21"/>
      <w:szCs w:val="22"/>
    </w:rPr>
  </w:style>
  <w:style w:type="character" w:customStyle="1" w:styleId="64">
    <w:name w:val="正文文本缩进 字符"/>
    <w:link w:val="12"/>
    <w:qFormat/>
    <w:uiPriority w:val="0"/>
    <w:rPr>
      <w:sz w:val="24"/>
      <w:szCs w:val="24"/>
    </w:rPr>
  </w:style>
  <w:style w:type="character" w:customStyle="1" w:styleId="65">
    <w:name w:val="font01"/>
    <w:qFormat/>
    <w:uiPriority w:val="0"/>
    <w:rPr>
      <w:rFonts w:hint="default" w:ascii="Times New Roman" w:hAnsi="Times New Roman" w:cs="Times New Roman"/>
      <w:color w:val="000000"/>
      <w:sz w:val="18"/>
      <w:szCs w:val="18"/>
      <w:u w:val="none"/>
      <w:vertAlign w:val="superscript"/>
    </w:rPr>
  </w:style>
  <w:style w:type="character" w:customStyle="1" w:styleId="66">
    <w:name w:val="副标题 字符1"/>
    <w:link w:val="30"/>
    <w:qFormat/>
    <w:uiPriority w:val="0"/>
    <w:rPr>
      <w:rFonts w:eastAsia="黑体"/>
      <w:bCs/>
      <w:kern w:val="28"/>
      <w:sz w:val="28"/>
      <w:szCs w:val="32"/>
    </w:rPr>
  </w:style>
  <w:style w:type="character" w:customStyle="1" w:styleId="67">
    <w:name w:val="正文文本缩进 字符1"/>
    <w:basedOn w:val="41"/>
    <w:semiHidden/>
    <w:qFormat/>
    <w:uiPriority w:val="99"/>
  </w:style>
  <w:style w:type="character" w:customStyle="1" w:styleId="68">
    <w:name w:val="font41"/>
    <w:qFormat/>
    <w:uiPriority w:val="0"/>
    <w:rPr>
      <w:rFonts w:hint="default" w:ascii="Times New Roman" w:hAnsi="Times New Roman" w:cs="Times New Roman"/>
      <w:color w:val="000000"/>
      <w:sz w:val="22"/>
      <w:szCs w:val="22"/>
      <w:u w:val="none"/>
    </w:rPr>
  </w:style>
  <w:style w:type="character" w:customStyle="1" w:styleId="69">
    <w:name w:val="页脚 字符"/>
    <w:link w:val="27"/>
    <w:qFormat/>
    <w:uiPriority w:val="0"/>
    <w:rPr>
      <w:sz w:val="18"/>
      <w:szCs w:val="18"/>
    </w:rPr>
  </w:style>
  <w:style w:type="character" w:customStyle="1" w:styleId="70">
    <w:name w:val="页眉 Char"/>
    <w:qFormat/>
    <w:uiPriority w:val="99"/>
    <w:rPr>
      <w:kern w:val="2"/>
      <w:sz w:val="18"/>
      <w:szCs w:val="18"/>
    </w:rPr>
  </w:style>
  <w:style w:type="character" w:customStyle="1" w:styleId="71">
    <w:name w:val="标题 4 字符"/>
    <w:link w:val="8"/>
    <w:semiHidden/>
    <w:qFormat/>
    <w:uiPriority w:val="9"/>
    <w:rPr>
      <w:rFonts w:ascii="等线 Light" w:hAnsi="等线 Light" w:eastAsia="等线 Light" w:cs="Times New Roman"/>
      <w:b/>
      <w:bCs/>
      <w:kern w:val="2"/>
      <w:sz w:val="28"/>
      <w:szCs w:val="28"/>
    </w:rPr>
  </w:style>
  <w:style w:type="character" w:customStyle="1" w:styleId="72">
    <w:name w:val="正文 32 Char"/>
    <w:link w:val="73"/>
    <w:qFormat/>
    <w:uiPriority w:val="0"/>
    <w:rPr>
      <w:rFonts w:eastAsia="Tahoma"/>
      <w:sz w:val="24"/>
    </w:rPr>
  </w:style>
  <w:style w:type="paragraph" w:customStyle="1" w:styleId="73">
    <w:name w:val="正文 32"/>
    <w:basedOn w:val="1"/>
    <w:link w:val="72"/>
    <w:qFormat/>
    <w:uiPriority w:val="0"/>
    <w:pPr>
      <w:autoSpaceDE w:val="0"/>
      <w:autoSpaceDN w:val="0"/>
      <w:adjustRightInd w:val="0"/>
      <w:spacing w:line="300" w:lineRule="auto"/>
      <w:ind w:firstLine="567"/>
      <w:textAlignment w:val="baseline"/>
    </w:pPr>
    <w:rPr>
      <w:rFonts w:eastAsia="Tahoma"/>
      <w:kern w:val="0"/>
      <w:sz w:val="24"/>
      <w:szCs w:val="20"/>
    </w:rPr>
  </w:style>
  <w:style w:type="character" w:customStyle="1" w:styleId="74">
    <w:name w:val="页脚 Char"/>
    <w:qFormat/>
    <w:uiPriority w:val="99"/>
    <w:rPr>
      <w:kern w:val="2"/>
      <w:sz w:val="18"/>
      <w:szCs w:val="18"/>
    </w:rPr>
  </w:style>
  <w:style w:type="character" w:customStyle="1" w:styleId="75">
    <w:name w:val="批注框文本 字符"/>
    <w:link w:val="26"/>
    <w:semiHidden/>
    <w:qFormat/>
    <w:uiPriority w:val="99"/>
    <w:rPr>
      <w:sz w:val="18"/>
      <w:szCs w:val="18"/>
    </w:rPr>
  </w:style>
  <w:style w:type="character" w:customStyle="1" w:styleId="76">
    <w:name w:val="纯文本 字符1"/>
    <w:semiHidden/>
    <w:qFormat/>
    <w:uiPriority w:val="99"/>
    <w:rPr>
      <w:rFonts w:ascii="等线" w:hAnsi="Courier New" w:cs="Courier New"/>
    </w:rPr>
  </w:style>
  <w:style w:type="character" w:customStyle="1" w:styleId="77">
    <w:name w:val="页眉 字符"/>
    <w:link w:val="28"/>
    <w:qFormat/>
    <w:uiPriority w:val="0"/>
    <w:rPr>
      <w:sz w:val="18"/>
      <w:szCs w:val="18"/>
    </w:rPr>
  </w:style>
  <w:style w:type="character" w:customStyle="1" w:styleId="78">
    <w:name w:val="表格 32 Char"/>
    <w:link w:val="79"/>
    <w:qFormat/>
    <w:uiPriority w:val="0"/>
    <w:rPr>
      <w:rFonts w:ascii="宋体" w:hAnsi="Impact" w:eastAsia="宋体"/>
      <w:kern w:val="24"/>
      <w:sz w:val="24"/>
    </w:rPr>
  </w:style>
  <w:style w:type="paragraph" w:customStyle="1" w:styleId="79">
    <w:name w:val="表格 32"/>
    <w:basedOn w:val="1"/>
    <w:link w:val="78"/>
    <w:qFormat/>
    <w:uiPriority w:val="0"/>
    <w:pPr>
      <w:autoSpaceDE w:val="0"/>
      <w:autoSpaceDN w:val="0"/>
      <w:adjustRightInd w:val="0"/>
      <w:jc w:val="center"/>
      <w:textAlignment w:val="baseline"/>
    </w:pPr>
    <w:rPr>
      <w:rFonts w:ascii="宋体" w:hAnsi="Impact"/>
      <w:kern w:val="24"/>
      <w:sz w:val="24"/>
    </w:rPr>
  </w:style>
  <w:style w:type="character" w:customStyle="1" w:styleId="80">
    <w:name w:val="正文文本 字符"/>
    <w:basedOn w:val="41"/>
    <w:link w:val="2"/>
    <w:qFormat/>
    <w:uiPriority w:val="99"/>
  </w:style>
  <w:style w:type="character" w:customStyle="1" w:styleId="81">
    <w:name w:val="正文文本缩进 2 字符1"/>
    <w:link w:val="24"/>
    <w:qFormat/>
    <w:uiPriority w:val="0"/>
    <w:rPr>
      <w:szCs w:val="24"/>
    </w:rPr>
  </w:style>
  <w:style w:type="character" w:customStyle="1" w:styleId="82">
    <w:name w:val="报告 Char Char"/>
    <w:link w:val="83"/>
    <w:qFormat/>
    <w:uiPriority w:val="0"/>
    <w:rPr>
      <w:sz w:val="24"/>
    </w:rPr>
  </w:style>
  <w:style w:type="paragraph" w:customStyle="1" w:styleId="83">
    <w:name w:val="报告"/>
    <w:basedOn w:val="1"/>
    <w:link w:val="82"/>
    <w:qFormat/>
    <w:uiPriority w:val="0"/>
    <w:pPr>
      <w:overflowPunct w:val="0"/>
      <w:autoSpaceDE w:val="0"/>
      <w:autoSpaceDN w:val="0"/>
      <w:adjustRightInd w:val="0"/>
      <w:spacing w:before="30" w:beforeLines="30" w:after="30" w:afterLines="30" w:line="400" w:lineRule="atLeast"/>
      <w:ind w:left="200" w:leftChars="200" w:firstLine="200" w:firstLineChars="200"/>
      <w:textAlignment w:val="baseline"/>
    </w:pPr>
    <w:rPr>
      <w:kern w:val="0"/>
      <w:sz w:val="24"/>
      <w:szCs w:val="20"/>
    </w:rPr>
  </w:style>
  <w:style w:type="character" w:customStyle="1" w:styleId="84">
    <w:name w:val="正文文本 3 字符"/>
    <w:link w:val="21"/>
    <w:qFormat/>
    <w:uiPriority w:val="0"/>
    <w:rPr>
      <w:rFonts w:ascii="Times New Roman" w:hAnsi="Times New Roman" w:eastAsia="宋体" w:cs="仿宋_GB2312"/>
      <w:kern w:val="2"/>
      <w:sz w:val="16"/>
      <w:szCs w:val="16"/>
    </w:rPr>
  </w:style>
  <w:style w:type="character" w:customStyle="1" w:styleId="85">
    <w:name w:val="副标题 字符"/>
    <w:qFormat/>
    <w:uiPriority w:val="0"/>
    <w:rPr>
      <w:rFonts w:ascii="等线 Light" w:hAnsi="等线 Light" w:eastAsia="宋体" w:cs="Times New Roman"/>
      <w:b/>
      <w:bCs/>
      <w:kern w:val="28"/>
      <w:sz w:val="32"/>
      <w:szCs w:val="32"/>
    </w:rPr>
  </w:style>
  <w:style w:type="character" w:customStyle="1" w:styleId="86">
    <w:name w:val="纯文本 字符"/>
    <w:link w:val="22"/>
    <w:qFormat/>
    <w:uiPriority w:val="0"/>
    <w:rPr>
      <w:rFonts w:ascii="Verdana" w:hAnsi="黑体"/>
    </w:rPr>
  </w:style>
  <w:style w:type="character" w:customStyle="1" w:styleId="87">
    <w:name w:val="标题 2 字符"/>
    <w:link w:val="6"/>
    <w:semiHidden/>
    <w:qFormat/>
    <w:uiPriority w:val="9"/>
    <w:rPr>
      <w:rFonts w:ascii="等线 Light" w:hAnsi="等线 Light" w:eastAsia="等线 Light" w:cs="Times New Roman"/>
      <w:b/>
      <w:bCs/>
      <w:kern w:val="2"/>
      <w:sz w:val="32"/>
      <w:szCs w:val="32"/>
    </w:rPr>
  </w:style>
  <w:style w:type="character" w:customStyle="1" w:styleId="88">
    <w:name w:val="正文文本缩进 2 字符"/>
    <w:basedOn w:val="41"/>
    <w:semiHidden/>
    <w:qFormat/>
    <w:uiPriority w:val="99"/>
  </w:style>
  <w:style w:type="character" w:customStyle="1" w:styleId="89">
    <w:name w:val="font21"/>
    <w:qFormat/>
    <w:uiPriority w:val="0"/>
    <w:rPr>
      <w:rFonts w:hint="default" w:ascii="Wingdings" w:hAnsi="Wingdings"/>
      <w:color w:val="000000"/>
      <w:sz w:val="20"/>
      <w:szCs w:val="20"/>
      <w:u w:val="none"/>
    </w:rPr>
  </w:style>
  <w:style w:type="character" w:customStyle="1" w:styleId="90">
    <w:name w:val="标题 1 字符"/>
    <w:link w:val="5"/>
    <w:qFormat/>
    <w:uiPriority w:val="1"/>
    <w:rPr>
      <w:rFonts w:ascii="黑体" w:hAnsi="黑体" w:eastAsia="黑体"/>
      <w:kern w:val="0"/>
      <w:sz w:val="30"/>
      <w:szCs w:val="30"/>
      <w:lang w:eastAsia="en-US"/>
    </w:rPr>
  </w:style>
  <w:style w:type="character" w:customStyle="1" w:styleId="91">
    <w:name w:val="纯文本 Char"/>
    <w:qFormat/>
    <w:uiPriority w:val="0"/>
    <w:rPr>
      <w:rFonts w:ascii="Verdana" w:hAnsi="黑体"/>
      <w:kern w:val="2"/>
      <w:sz w:val="21"/>
    </w:rPr>
  </w:style>
  <w:style w:type="character" w:customStyle="1" w:styleId="92">
    <w:name w:val="正文 03 Char"/>
    <w:link w:val="93"/>
    <w:qFormat/>
    <w:uiPriority w:val="0"/>
    <w:rPr>
      <w:rFonts w:eastAsia="楷体_GB2312"/>
      <w:sz w:val="24"/>
    </w:rPr>
  </w:style>
  <w:style w:type="paragraph" w:customStyle="1" w:styleId="93">
    <w:name w:val="正文 03"/>
    <w:basedOn w:val="1"/>
    <w:link w:val="92"/>
    <w:qFormat/>
    <w:uiPriority w:val="0"/>
    <w:pPr>
      <w:autoSpaceDE w:val="0"/>
      <w:autoSpaceDN w:val="0"/>
      <w:adjustRightInd w:val="0"/>
      <w:textAlignment w:val="baseline"/>
    </w:pPr>
    <w:rPr>
      <w:rFonts w:eastAsia="楷体_GB2312"/>
      <w:kern w:val="0"/>
      <w:sz w:val="24"/>
      <w:szCs w:val="20"/>
    </w:rPr>
  </w:style>
  <w:style w:type="paragraph" w:customStyle="1" w:styleId="94">
    <w:name w:val="样式 样式 (中文) 仿宋_GB2312 居中1 + 小四"/>
    <w:basedOn w:val="1"/>
    <w:qFormat/>
    <w:uiPriority w:val="0"/>
    <w:pPr>
      <w:snapToGrid w:val="0"/>
      <w:jc w:val="center"/>
    </w:pPr>
    <w:rPr>
      <w:szCs w:val="21"/>
    </w:rPr>
  </w:style>
  <w:style w:type="paragraph" w:customStyle="1" w:styleId="95">
    <w:name w:val="表格"/>
    <w:next w:val="1"/>
    <w:link w:val="132"/>
    <w:qFormat/>
    <w:uiPriority w:val="0"/>
    <w:pPr>
      <w:keepNext/>
      <w:widowControl w:val="0"/>
      <w:autoSpaceDE w:val="0"/>
      <w:autoSpaceDN w:val="0"/>
      <w:adjustRightInd w:val="0"/>
      <w:jc w:val="center"/>
      <w:textAlignment w:val="baseline"/>
    </w:pPr>
    <w:rPr>
      <w:rFonts w:ascii="Times New Roman" w:hAnsi="Times New Roman" w:eastAsia="宋体" w:cs="仿宋_GB2312"/>
      <w:sz w:val="24"/>
      <w:lang w:val="en-US" w:eastAsia="zh-CN" w:bidi="ar-SA"/>
    </w:rPr>
  </w:style>
  <w:style w:type="paragraph" w:customStyle="1" w:styleId="96">
    <w:name w:val="表格1"/>
    <w:basedOn w:val="1"/>
    <w:next w:val="1"/>
    <w:qFormat/>
    <w:uiPriority w:val="0"/>
    <w:pPr>
      <w:widowControl/>
      <w:topLinePunct/>
      <w:autoSpaceDE w:val="0"/>
      <w:autoSpaceDN w:val="0"/>
      <w:adjustRightInd w:val="0"/>
      <w:jc w:val="center"/>
      <w:textAlignment w:val="baseline"/>
    </w:pPr>
    <w:rPr>
      <w:rFonts w:ascii="宋体" w:hAnsi="Impact"/>
      <w:kern w:val="24"/>
      <w:sz w:val="28"/>
      <w:szCs w:val="20"/>
    </w:rPr>
  </w:style>
  <w:style w:type="paragraph" w:customStyle="1" w:styleId="97">
    <w:name w:val="小四缩进2"/>
    <w:basedOn w:val="1"/>
    <w:qFormat/>
    <w:uiPriority w:val="0"/>
    <w:pPr>
      <w:spacing w:line="360" w:lineRule="auto"/>
      <w:ind w:firstLine="480" w:firstLineChars="200"/>
    </w:pPr>
    <w:rPr>
      <w:rFonts w:cs="仿宋_GB2312"/>
      <w:sz w:val="24"/>
      <w:szCs w:val="24"/>
    </w:rPr>
  </w:style>
  <w:style w:type="paragraph" w:customStyle="1" w:styleId="98">
    <w:name w:val="表格2"/>
    <w:basedOn w:val="96"/>
    <w:next w:val="1"/>
    <w:qFormat/>
    <w:uiPriority w:val="0"/>
    <w:pPr>
      <w:widowControl/>
      <w:topLinePunct/>
      <w:autoSpaceDE w:val="0"/>
      <w:autoSpaceDN w:val="0"/>
      <w:adjustRightInd w:val="0"/>
      <w:jc w:val="center"/>
      <w:textAlignment w:val="baseline"/>
    </w:pPr>
    <w:rPr>
      <w:rFonts w:ascii="宋体" w:hAnsi="Impact"/>
      <w:kern w:val="24"/>
      <w:position w:val="-28"/>
      <w:szCs w:val="20"/>
    </w:rPr>
  </w:style>
  <w:style w:type="paragraph" w:customStyle="1" w:styleId="99">
    <w:name w:val="000 正文"/>
    <w:basedOn w:val="1"/>
    <w:qFormat/>
    <w:uiPriority w:val="0"/>
    <w:pPr>
      <w:spacing w:beforeLines="50" w:line="324" w:lineRule="auto"/>
      <w:ind w:firstLine="200" w:firstLineChars="200"/>
    </w:pPr>
    <w:rPr>
      <w:rFonts w:cs="仿宋_GB2312"/>
      <w:sz w:val="24"/>
      <w:szCs w:val="24"/>
    </w:rPr>
  </w:style>
  <w:style w:type="paragraph" w:customStyle="1" w:styleId="100">
    <w:name w:val="Table Paragraph"/>
    <w:basedOn w:val="1"/>
    <w:qFormat/>
    <w:uiPriority w:val="1"/>
    <w:pPr>
      <w:jc w:val="left"/>
    </w:pPr>
    <w:rPr>
      <w:kern w:val="0"/>
      <w:sz w:val="22"/>
      <w:lang w:eastAsia="en-US"/>
    </w:rPr>
  </w:style>
  <w:style w:type="paragraph" w:customStyle="1" w:styleId="101">
    <w:name w:val="正文文字 6"/>
    <w:next w:val="1"/>
    <w:link w:val="173"/>
    <w:qFormat/>
    <w:uiPriority w:val="0"/>
    <w:pPr>
      <w:widowControl w:val="0"/>
      <w:ind w:left="240"/>
      <w:jc w:val="both"/>
    </w:pPr>
    <w:rPr>
      <w:rFonts w:ascii="宋体" w:hAnsi="Times New Roman" w:eastAsia="宋体" w:cs="Times New Roman"/>
      <w:b/>
      <w:bCs/>
      <w:kern w:val="2"/>
      <w:sz w:val="32"/>
      <w:szCs w:val="32"/>
      <w:lang w:val="en-US" w:eastAsia="zh-CN" w:bidi="ar-SA"/>
    </w:rPr>
  </w:style>
  <w:style w:type="paragraph" w:customStyle="1" w:styleId="102">
    <w:name w:val="表内文字"/>
    <w:basedOn w:val="103"/>
    <w:next w:val="1"/>
    <w:link w:val="120"/>
    <w:qFormat/>
    <w:uiPriority w:val="0"/>
    <w:pPr>
      <w:spacing w:line="360" w:lineRule="exact"/>
      <w:jc w:val="center"/>
    </w:pPr>
    <w:rPr>
      <w:rFonts w:cs="仿宋_GB2312"/>
      <w:szCs w:val="21"/>
    </w:rPr>
  </w:style>
  <w:style w:type="paragraph" w:customStyle="1" w:styleId="103">
    <w:name w:val="表头"/>
    <w:basedOn w:val="14"/>
    <w:next w:val="1"/>
    <w:qFormat/>
    <w:uiPriority w:val="0"/>
    <w:pPr>
      <w:keepNext/>
      <w:autoSpaceDE w:val="0"/>
      <w:autoSpaceDN w:val="0"/>
      <w:adjustRightInd w:val="0"/>
      <w:spacing w:before="240" w:line="360" w:lineRule="auto"/>
      <w:ind w:left="0" w:leftChars="0" w:firstLine="0" w:firstLineChars="0"/>
      <w:jc w:val="center"/>
      <w:textAlignment w:val="baseline"/>
    </w:pPr>
    <w:rPr>
      <w:rFonts w:eastAsia="楷体_GB2312"/>
      <w:kern w:val="0"/>
      <w:sz w:val="28"/>
      <w:szCs w:val="20"/>
    </w:rPr>
  </w:style>
  <w:style w:type="paragraph" w:customStyle="1" w:styleId="104">
    <w:name w:val="报告正文"/>
    <w:basedOn w:val="1"/>
    <w:qFormat/>
    <w:uiPriority w:val="0"/>
    <w:pPr>
      <w:spacing w:line="360" w:lineRule="auto"/>
      <w:jc w:val="left"/>
    </w:pPr>
    <w:rPr>
      <w:rFonts w:ascii="宋体" w:hAnsi="宋体" w:cs="Arial"/>
      <w:bCs/>
      <w:color w:val="000000"/>
      <w:kern w:val="0"/>
      <w:sz w:val="24"/>
      <w:szCs w:val="20"/>
    </w:rPr>
  </w:style>
  <w:style w:type="paragraph" w:customStyle="1" w:styleId="105">
    <w:name w:val="段落A"/>
    <w:basedOn w:val="1"/>
    <w:qFormat/>
    <w:uiPriority w:val="0"/>
    <w:pPr>
      <w:spacing w:line="400" w:lineRule="exact"/>
      <w:ind w:firstLine="480" w:firstLineChars="200"/>
    </w:pPr>
    <w:rPr>
      <w:rFonts w:cs="仿宋_GB2312"/>
      <w:sz w:val="24"/>
      <w:szCs w:val="24"/>
    </w:rPr>
  </w:style>
  <w:style w:type="paragraph" w:customStyle="1" w:styleId="106">
    <w:name w:val="正文1"/>
    <w:basedOn w:val="1"/>
    <w:qFormat/>
    <w:uiPriority w:val="0"/>
    <w:pPr>
      <w:adjustRightInd w:val="0"/>
    </w:pPr>
    <w:rPr>
      <w:rFonts w:eastAsia="Tahoma" w:cs="仿宋_GB2312"/>
      <w:sz w:val="24"/>
      <w:szCs w:val="20"/>
    </w:rPr>
  </w:style>
  <w:style w:type="paragraph" w:customStyle="1" w:styleId="107">
    <w:name w:val="List Paragraph"/>
    <w:basedOn w:val="1"/>
    <w:qFormat/>
    <w:uiPriority w:val="1"/>
    <w:pPr>
      <w:ind w:firstLine="420" w:firstLineChars="200"/>
    </w:pPr>
  </w:style>
  <w:style w:type="paragraph" w:customStyle="1" w:styleId="108">
    <w:name w:val="列表(L)"/>
    <w:basedOn w:val="14"/>
    <w:qFormat/>
    <w:uiPriority w:val="0"/>
    <w:pPr>
      <w:snapToGrid w:val="0"/>
      <w:ind w:left="0" w:firstLine="0" w:firstLineChars="0"/>
    </w:pPr>
    <w:rPr>
      <w:rFonts w:cs="宋体"/>
      <w:szCs w:val="20"/>
    </w:rPr>
  </w:style>
  <w:style w:type="character" w:customStyle="1" w:styleId="109">
    <w:name w:val="批注文字 字符"/>
    <w:basedOn w:val="41"/>
    <w:link w:val="20"/>
    <w:qFormat/>
    <w:uiPriority w:val="0"/>
    <w:rPr>
      <w:kern w:val="2"/>
      <w:sz w:val="21"/>
      <w:szCs w:val="22"/>
    </w:rPr>
  </w:style>
  <w:style w:type="character" w:customStyle="1" w:styleId="110">
    <w:name w:val="批注主题 字符"/>
    <w:basedOn w:val="109"/>
    <w:link w:val="36"/>
    <w:semiHidden/>
    <w:qFormat/>
    <w:uiPriority w:val="99"/>
    <w:rPr>
      <w:b/>
      <w:bCs/>
      <w:kern w:val="2"/>
      <w:sz w:val="21"/>
      <w:szCs w:val="22"/>
    </w:rPr>
  </w:style>
  <w:style w:type="paragraph" w:customStyle="1" w:styleId="111">
    <w:name w:val="Char Char Char Char Char Char Char Char Char1"/>
    <w:basedOn w:val="1"/>
    <w:qFormat/>
    <w:uiPriority w:val="0"/>
    <w:pPr>
      <w:snapToGrid w:val="0"/>
      <w:spacing w:line="360" w:lineRule="auto"/>
      <w:ind w:firstLine="529" w:firstLineChars="200"/>
    </w:pPr>
    <w:rPr>
      <w:rFonts w:ascii="宋体" w:hAnsi="宋体"/>
      <w:b/>
      <w:szCs w:val="24"/>
    </w:rPr>
  </w:style>
  <w:style w:type="character" w:customStyle="1" w:styleId="112">
    <w:name w:val="HTML 预设格式 字符"/>
    <w:basedOn w:val="41"/>
    <w:link w:val="33"/>
    <w:semiHidden/>
    <w:qFormat/>
    <w:uiPriority w:val="0"/>
    <w:rPr>
      <w:rFonts w:ascii="Arial Unicode MS" w:hAnsi="Arial Unicode MS" w:eastAsia="Arial Unicode MS" w:cs="Arial Unicode MS"/>
    </w:rPr>
  </w:style>
  <w:style w:type="paragraph" w:customStyle="1" w:styleId="113">
    <w:name w:val="Char Char Char Char Char Char Char Char Char Char"/>
    <w:basedOn w:val="1"/>
    <w:qFormat/>
    <w:uiPriority w:val="0"/>
    <w:pPr>
      <w:adjustRightInd w:val="0"/>
      <w:spacing w:line="360" w:lineRule="auto"/>
    </w:pPr>
    <w:rPr>
      <w:rFonts w:ascii="Calibri" w:hAnsi="Calibri"/>
      <w:kern w:val="0"/>
      <w:sz w:val="24"/>
      <w:szCs w:val="20"/>
    </w:rPr>
  </w:style>
  <w:style w:type="paragraph" w:customStyle="1" w:styleId="114">
    <w:name w:val="样式 样式 表1表2 表头格式 + 段前: 0.5 行 + 字距调整小四"/>
    <w:basedOn w:val="1"/>
    <w:qFormat/>
    <w:uiPriority w:val="0"/>
    <w:pPr>
      <w:tabs>
        <w:tab w:val="left" w:pos="1132"/>
      </w:tabs>
      <w:autoSpaceDE w:val="0"/>
      <w:autoSpaceDN w:val="0"/>
      <w:adjustRightInd w:val="0"/>
      <w:snapToGrid w:val="0"/>
      <w:spacing w:before="120"/>
      <w:ind w:left="1132" w:hanging="570"/>
      <w:jc w:val="center"/>
    </w:pPr>
    <w:rPr>
      <w:rFonts w:ascii="Calibri" w:hAnsi="Calibri" w:eastAsia="黑体" w:cs="宋体"/>
      <w:kern w:val="24"/>
      <w:sz w:val="24"/>
      <w:szCs w:val="20"/>
    </w:rPr>
  </w:style>
  <w:style w:type="paragraph" w:customStyle="1" w:styleId="115">
    <w:name w:val="小四缩进2黑体"/>
    <w:basedOn w:val="1"/>
    <w:qFormat/>
    <w:uiPriority w:val="0"/>
    <w:pPr>
      <w:spacing w:line="360" w:lineRule="auto"/>
      <w:ind w:firstLine="200" w:firstLineChars="200"/>
    </w:pPr>
    <w:rPr>
      <w:rFonts w:ascii="Calibri" w:hAnsi="Calibri" w:eastAsia="黑体"/>
      <w:bCs/>
      <w:color w:val="000000"/>
      <w:sz w:val="24"/>
      <w:szCs w:val="24"/>
    </w:rPr>
  </w:style>
  <w:style w:type="paragraph" w:customStyle="1" w:styleId="116">
    <w:name w:val="Char Char9 Char Char Char Char Char Char"/>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117">
    <w:name w:val="正文2"/>
    <w:qFormat/>
    <w:uiPriority w:val="0"/>
    <w:pPr>
      <w:jc w:val="both"/>
    </w:pPr>
    <w:rPr>
      <w:rFonts w:ascii="Times New Roman" w:hAnsi="Times New Roman" w:eastAsia="宋体" w:cs="Calibri"/>
      <w:kern w:val="2"/>
      <w:sz w:val="21"/>
      <w:szCs w:val="21"/>
      <w:lang w:val="en-US" w:eastAsia="zh-CN" w:bidi="ar-SA"/>
    </w:rPr>
  </w:style>
  <w:style w:type="paragraph" w:customStyle="1" w:styleId="118">
    <w:name w:val="Huo 表内文字"/>
    <w:basedOn w:val="1"/>
    <w:link w:val="122"/>
    <w:qFormat/>
    <w:uiPriority w:val="0"/>
    <w:pPr>
      <w:spacing w:line="360" w:lineRule="exact"/>
      <w:jc w:val="center"/>
    </w:pPr>
    <w:rPr>
      <w:bCs/>
      <w:szCs w:val="21"/>
    </w:rPr>
  </w:style>
  <w:style w:type="paragraph" w:customStyle="1" w:styleId="119">
    <w:name w:val="正文文本首行缩进 21"/>
    <w:basedOn w:val="1"/>
    <w:qFormat/>
    <w:uiPriority w:val="0"/>
    <w:pPr>
      <w:spacing w:after="120"/>
      <w:ind w:left="420" w:firstLine="210"/>
    </w:pPr>
    <w:rPr>
      <w:szCs w:val="20"/>
    </w:rPr>
  </w:style>
  <w:style w:type="character" w:customStyle="1" w:styleId="120">
    <w:name w:val="表内文字 Char"/>
    <w:link w:val="102"/>
    <w:qFormat/>
    <w:uiPriority w:val="0"/>
    <w:rPr>
      <w:rFonts w:cs="仿宋_GB2312"/>
      <w:kern w:val="2"/>
      <w:sz w:val="21"/>
      <w:szCs w:val="21"/>
    </w:rPr>
  </w:style>
  <w:style w:type="paragraph" w:customStyle="1" w:styleId="121">
    <w:name w:val="Huo 表序"/>
    <w:basedOn w:val="1"/>
    <w:next w:val="1"/>
    <w:qFormat/>
    <w:uiPriority w:val="0"/>
    <w:pPr>
      <w:adjustRightInd w:val="0"/>
      <w:jc w:val="center"/>
    </w:pPr>
    <w:rPr>
      <w:rFonts w:eastAsia="黑体" w:cs="仿宋_GB2312"/>
      <w:szCs w:val="24"/>
    </w:rPr>
  </w:style>
  <w:style w:type="character" w:customStyle="1" w:styleId="122">
    <w:name w:val="Huo 表内文字 Char"/>
    <w:link w:val="118"/>
    <w:qFormat/>
    <w:uiPriority w:val="0"/>
    <w:rPr>
      <w:bCs/>
      <w:kern w:val="2"/>
      <w:sz w:val="21"/>
      <w:szCs w:val="21"/>
    </w:rPr>
  </w:style>
  <w:style w:type="paragraph" w:customStyle="1" w:styleId="123">
    <w:name w:val="Huo 表内缩进1"/>
    <w:basedOn w:val="118"/>
    <w:qFormat/>
    <w:uiPriority w:val="0"/>
    <w:pPr>
      <w:ind w:firstLine="210" w:firstLineChars="100"/>
      <w:jc w:val="both"/>
    </w:pPr>
  </w:style>
  <w:style w:type="character" w:customStyle="1" w:styleId="124">
    <w:name w:val="页脚 字符1"/>
    <w:qFormat/>
    <w:locked/>
    <w:uiPriority w:val="99"/>
    <w:rPr>
      <w:sz w:val="18"/>
    </w:rPr>
  </w:style>
  <w:style w:type="character" w:customStyle="1" w:styleId="125">
    <w:name w:val="普通(网站) 字符"/>
    <w:link w:val="34"/>
    <w:qFormat/>
    <w:locked/>
    <w:uiPriority w:val="99"/>
    <w:rPr>
      <w:rFonts w:ascii="Verdana" w:hAnsi="Verdana" w:cs="Verdana"/>
      <w:sz w:val="24"/>
      <w:szCs w:val="24"/>
    </w:rPr>
  </w:style>
  <w:style w:type="character" w:customStyle="1" w:styleId="126">
    <w:name w:val="标题 字符"/>
    <w:basedOn w:val="41"/>
    <w:link w:val="35"/>
    <w:qFormat/>
    <w:uiPriority w:val="0"/>
    <w:rPr>
      <w:rFonts w:ascii="Cambria" w:hAnsi="Cambria"/>
      <w:b/>
      <w:bCs/>
      <w:kern w:val="2"/>
      <w:sz w:val="32"/>
      <w:szCs w:val="32"/>
    </w:rPr>
  </w:style>
  <w:style w:type="paragraph" w:customStyle="1" w:styleId="127">
    <w:name w:val="表文"/>
    <w:basedOn w:val="1"/>
    <w:link w:val="128"/>
    <w:qFormat/>
    <w:uiPriority w:val="0"/>
    <w:pPr>
      <w:autoSpaceDE w:val="0"/>
      <w:autoSpaceDN w:val="0"/>
      <w:adjustRightInd w:val="0"/>
      <w:spacing w:line="360" w:lineRule="atLeast"/>
      <w:jc w:val="center"/>
      <w:textAlignment w:val="baseline"/>
    </w:pPr>
    <w:rPr>
      <w:rFonts w:ascii="宋体"/>
      <w:kern w:val="0"/>
      <w:sz w:val="24"/>
      <w:szCs w:val="20"/>
      <w:lang w:val="zh-CN" w:eastAsia="zh-CN"/>
    </w:rPr>
  </w:style>
  <w:style w:type="character" w:customStyle="1" w:styleId="128">
    <w:name w:val="表文 Char"/>
    <w:link w:val="127"/>
    <w:qFormat/>
    <w:locked/>
    <w:uiPriority w:val="0"/>
    <w:rPr>
      <w:rFonts w:ascii="宋体"/>
      <w:sz w:val="24"/>
      <w:lang w:val="zh-CN" w:eastAsia="zh-CN"/>
    </w:rPr>
  </w:style>
  <w:style w:type="paragraph" w:customStyle="1" w:styleId="129">
    <w:name w:val="Huo 表内文字 五号"/>
    <w:basedOn w:val="1"/>
    <w:link w:val="130"/>
    <w:qFormat/>
    <w:uiPriority w:val="0"/>
    <w:pPr>
      <w:spacing w:line="360" w:lineRule="exact"/>
      <w:jc w:val="center"/>
    </w:pPr>
    <w:rPr>
      <w:bCs/>
      <w:kern w:val="0"/>
      <w:szCs w:val="21"/>
    </w:rPr>
  </w:style>
  <w:style w:type="character" w:customStyle="1" w:styleId="130">
    <w:name w:val="Huo 表内文字 五号 Char"/>
    <w:link w:val="129"/>
    <w:qFormat/>
    <w:uiPriority w:val="0"/>
    <w:rPr>
      <w:bCs/>
      <w:sz w:val="21"/>
      <w:szCs w:val="21"/>
    </w:rPr>
  </w:style>
  <w:style w:type="character" w:customStyle="1" w:styleId="131">
    <w:name w:val="副标题 Char"/>
    <w:qFormat/>
    <w:locked/>
    <w:uiPriority w:val="0"/>
    <w:rPr>
      <w:rFonts w:eastAsia="宋体"/>
      <w:bCs/>
      <w:kern w:val="28"/>
      <w:sz w:val="24"/>
      <w:szCs w:val="32"/>
      <w:lang w:val="en-US" w:eastAsia="zh-CN" w:bidi="ar-SA"/>
    </w:rPr>
  </w:style>
  <w:style w:type="character" w:customStyle="1" w:styleId="132">
    <w:name w:val="表格 Char"/>
    <w:link w:val="95"/>
    <w:qFormat/>
    <w:locked/>
    <w:uiPriority w:val="0"/>
    <w:rPr>
      <w:rFonts w:cs="仿宋_GB2312"/>
      <w:sz w:val="24"/>
    </w:rPr>
  </w:style>
  <w:style w:type="paragraph" w:customStyle="1" w:styleId="133">
    <w:name w:val="表格字体"/>
    <w:basedOn w:val="1"/>
    <w:qFormat/>
    <w:uiPriority w:val="0"/>
    <w:pPr>
      <w:jc w:val="center"/>
    </w:pPr>
    <w:rPr>
      <w:rFonts w:ascii="黑体" w:hAnsi="黑体" w:eastAsia="黑体" w:cs="宋体"/>
      <w:szCs w:val="21"/>
    </w:rPr>
  </w:style>
  <w:style w:type="paragraph" w:customStyle="1" w:styleId="134">
    <w:name w:val="Char Char Char Char Char Char"/>
    <w:basedOn w:val="1"/>
    <w:qFormat/>
    <w:uiPriority w:val="0"/>
    <w:rPr>
      <w:sz w:val="24"/>
      <w:szCs w:val="24"/>
    </w:rPr>
  </w:style>
  <w:style w:type="paragraph" w:customStyle="1" w:styleId="135">
    <w:name w:val="表格填充1"/>
    <w:basedOn w:val="1"/>
    <w:qFormat/>
    <w:uiPriority w:val="0"/>
    <w:pPr>
      <w:adjustRightInd w:val="0"/>
      <w:snapToGrid w:val="0"/>
      <w:spacing w:line="400" w:lineRule="exact"/>
      <w:jc w:val="center"/>
    </w:pPr>
    <w:rPr>
      <w:snapToGrid w:val="0"/>
      <w:kern w:val="0"/>
      <w:szCs w:val="18"/>
    </w:rPr>
  </w:style>
  <w:style w:type="paragraph" w:customStyle="1" w:styleId="136">
    <w:name w:val="小标题"/>
    <w:basedOn w:val="1"/>
    <w:qFormat/>
    <w:uiPriority w:val="0"/>
    <w:pPr>
      <w:adjustRightInd w:val="0"/>
      <w:spacing w:before="156" w:beforeLines="50" w:after="48" w:afterLines="0"/>
      <w:ind w:firstLine="480" w:firstLineChars="200"/>
      <w:textAlignment w:val="baseline"/>
    </w:pPr>
    <w:rPr>
      <w:rFonts w:ascii="宋体"/>
      <w:b/>
      <w:color w:val="000000"/>
      <w:kern w:val="0"/>
      <w:sz w:val="24"/>
      <w:szCs w:val="20"/>
      <w:u w:val="single"/>
    </w:rPr>
  </w:style>
  <w:style w:type="paragraph" w:customStyle="1" w:styleId="137">
    <w:name w:val="p0"/>
    <w:basedOn w:val="1"/>
    <w:qFormat/>
    <w:uiPriority w:val="0"/>
    <w:pPr>
      <w:widowControl/>
    </w:pPr>
    <w:rPr>
      <w:kern w:val="0"/>
      <w:szCs w:val="21"/>
    </w:rPr>
  </w:style>
  <w:style w:type="paragraph" w:customStyle="1" w:styleId="138">
    <w:name w:val="表格内容"/>
    <w:basedOn w:val="139"/>
    <w:qFormat/>
    <w:uiPriority w:val="0"/>
    <w:pPr>
      <w:overflowPunct w:val="0"/>
      <w:adjustRightInd w:val="0"/>
      <w:spacing w:before="40" w:after="60" w:line="200" w:lineRule="atLeast"/>
      <w:textAlignment w:val="baseline"/>
    </w:pPr>
    <w:rPr>
      <w:rFonts w:eastAsia="仿宋_GB2312" w:cs="Times New Roman"/>
      <w:kern w:val="0"/>
      <w:szCs w:val="20"/>
    </w:rPr>
  </w:style>
  <w:style w:type="paragraph" w:customStyle="1" w:styleId="139">
    <w:name w:val="图表标题"/>
    <w:basedOn w:val="1"/>
    <w:qFormat/>
    <w:uiPriority w:val="0"/>
    <w:pPr>
      <w:spacing w:line="600" w:lineRule="exact"/>
      <w:jc w:val="center"/>
    </w:pPr>
    <w:rPr>
      <w:rFonts w:ascii="Arial" w:hAnsi="Arial" w:eastAsia="黑体" w:cs="Arial"/>
      <w:sz w:val="24"/>
    </w:rPr>
  </w:style>
  <w:style w:type="character" w:customStyle="1" w:styleId="140">
    <w:name w:val="p141"/>
    <w:basedOn w:val="41"/>
    <w:qFormat/>
    <w:uiPriority w:val="0"/>
    <w:rPr>
      <w:color w:val="333333"/>
      <w:sz w:val="21"/>
      <w:szCs w:val="21"/>
    </w:rPr>
  </w:style>
  <w:style w:type="paragraph" w:customStyle="1" w:styleId="141">
    <w:name w:val=" Char Char Char Char Char Char Char Char Char Char Char Char Char"/>
    <w:basedOn w:val="1"/>
    <w:qFormat/>
    <w:uiPriority w:val="0"/>
    <w:pPr>
      <w:adjustRightInd w:val="0"/>
      <w:spacing w:line="360" w:lineRule="auto"/>
    </w:pPr>
    <w:rPr>
      <w:kern w:val="0"/>
      <w:sz w:val="24"/>
      <w:szCs w:val="20"/>
    </w:rPr>
  </w:style>
  <w:style w:type="paragraph" w:customStyle="1" w:styleId="142">
    <w:name w:val="报告表 段"/>
    <w:basedOn w:val="1"/>
    <w:qFormat/>
    <w:uiPriority w:val="0"/>
    <w:pPr>
      <w:spacing w:line="360" w:lineRule="auto"/>
      <w:ind w:firstLine="470" w:firstLineChars="196"/>
    </w:pPr>
    <w:rPr>
      <w:rFonts w:ascii="宋体" w:hAnsi="宋体"/>
      <w:bCs/>
      <w:sz w:val="24"/>
      <w:szCs w:val="24"/>
    </w:rPr>
  </w:style>
  <w:style w:type="paragraph" w:customStyle="1" w:styleId="143">
    <w:name w:val="Char"/>
    <w:basedOn w:val="1"/>
    <w:qFormat/>
    <w:uiPriority w:val="0"/>
    <w:pPr>
      <w:snapToGrid w:val="0"/>
      <w:spacing w:line="360" w:lineRule="auto"/>
      <w:ind w:firstLine="529" w:firstLineChars="200"/>
    </w:pPr>
    <w:rPr>
      <w:rFonts w:ascii="宋体" w:hAnsi="宋体"/>
      <w:b/>
    </w:rPr>
  </w:style>
  <w:style w:type="paragraph" w:customStyle="1" w:styleId="144">
    <w:name w:val=" Char"/>
    <w:basedOn w:val="1"/>
    <w:qFormat/>
    <w:uiPriority w:val="0"/>
    <w:pPr>
      <w:snapToGrid w:val="0"/>
      <w:spacing w:line="360" w:lineRule="auto"/>
      <w:ind w:firstLine="529" w:firstLineChars="200"/>
    </w:pPr>
    <w:rPr>
      <w:rFonts w:ascii="宋体" w:hAnsi="宋体"/>
      <w:b/>
    </w:rPr>
  </w:style>
  <w:style w:type="paragraph" w:customStyle="1" w:styleId="145">
    <w:name w:val="表1表2"/>
    <w:basedOn w:val="1"/>
    <w:qFormat/>
    <w:uiPriority w:val="0"/>
    <w:pPr>
      <w:autoSpaceDE w:val="0"/>
      <w:autoSpaceDN w:val="0"/>
      <w:adjustRightInd w:val="0"/>
      <w:jc w:val="center"/>
      <w:textAlignment w:val="center"/>
    </w:pPr>
    <w:rPr>
      <w:rFonts w:eastAsia="仿宋体"/>
      <w:kern w:val="0"/>
      <w:sz w:val="24"/>
      <w:szCs w:val="20"/>
    </w:rPr>
  </w:style>
  <w:style w:type="paragraph" w:customStyle="1" w:styleId="146">
    <w:name w:val="报告表格"/>
    <w:basedOn w:val="1"/>
    <w:qFormat/>
    <w:uiPriority w:val="0"/>
    <w:pPr>
      <w:autoSpaceDE w:val="0"/>
      <w:autoSpaceDN w:val="0"/>
      <w:adjustRightInd w:val="0"/>
      <w:spacing w:before="40" w:after="40"/>
      <w:jc w:val="center"/>
      <w:textAlignment w:val="baseline"/>
    </w:pPr>
    <w:rPr>
      <w:kern w:val="0"/>
      <w:szCs w:val="20"/>
    </w:rPr>
  </w:style>
  <w:style w:type="character" w:customStyle="1" w:styleId="147">
    <w:name w:val="fontstyle01"/>
    <w:basedOn w:val="41"/>
    <w:qFormat/>
    <w:uiPriority w:val="0"/>
    <w:rPr>
      <w:rFonts w:ascii="宋体" w:hAnsi="宋体" w:eastAsia="宋体" w:cs="宋体"/>
      <w:color w:val="000000"/>
      <w:sz w:val="24"/>
      <w:szCs w:val="24"/>
    </w:rPr>
  </w:style>
  <w:style w:type="paragraph" w:customStyle="1" w:styleId="148">
    <w:name w:val="引用1"/>
    <w:basedOn w:val="1"/>
    <w:next w:val="1"/>
    <w:qFormat/>
    <w:uiPriority w:val="0"/>
    <w:pPr>
      <w:jc w:val="center"/>
    </w:pPr>
    <w:rPr>
      <w:b/>
      <w:iCs/>
    </w:rPr>
  </w:style>
  <w:style w:type="character" w:customStyle="1" w:styleId="149">
    <w:name w:val="font31"/>
    <w:qFormat/>
    <w:uiPriority w:val="0"/>
    <w:rPr>
      <w:rFonts w:hint="eastAsia" w:ascii="宋体" w:hAnsi="宋体" w:eastAsia="宋体" w:cs="宋体"/>
      <w:b/>
      <w:color w:val="000000"/>
      <w:sz w:val="18"/>
      <w:szCs w:val="18"/>
      <w:u w:val="none"/>
    </w:rPr>
  </w:style>
  <w:style w:type="paragraph" w:customStyle="1" w:styleId="150">
    <w:name w:val="表格文字66"/>
    <w:basedOn w:val="1"/>
    <w:qFormat/>
    <w:uiPriority w:val="0"/>
    <w:pPr>
      <w:snapToGrid w:val="0"/>
      <w:jc w:val="center"/>
    </w:pPr>
    <w:rPr>
      <w:rFonts w:cs="Times New Roman"/>
      <w:kern w:val="0"/>
    </w:rPr>
  </w:style>
  <w:style w:type="paragraph" w:customStyle="1" w:styleId="151">
    <w:name w:val="①"/>
    <w:basedOn w:val="152"/>
    <w:next w:val="152"/>
    <w:qFormat/>
    <w:uiPriority w:val="0"/>
    <w:pPr>
      <w:numPr>
        <w:ilvl w:val="4"/>
        <w:numId w:val="3"/>
      </w:numPr>
      <w:ind w:firstLine="200"/>
    </w:pPr>
    <w:rPr>
      <w:b/>
    </w:rPr>
  </w:style>
  <w:style w:type="paragraph" w:customStyle="1" w:styleId="152">
    <w:name w:val="报告表正文"/>
    <w:basedOn w:val="1"/>
    <w:qFormat/>
    <w:uiPriority w:val="0"/>
    <w:pPr>
      <w:spacing w:line="360" w:lineRule="auto"/>
      <w:ind w:firstLine="200" w:firstLineChars="200"/>
    </w:pPr>
    <w:rPr>
      <w:rFonts w:ascii="Times New Roman" w:hAnsi="Times New Roman" w:cs="Times New Roman"/>
      <w:sz w:val="24"/>
      <w:szCs w:val="20"/>
    </w:rPr>
  </w:style>
  <w:style w:type="paragraph" w:customStyle="1" w:styleId="153">
    <w:name w:val="Huo 正文 小四缩进2"/>
    <w:basedOn w:val="1"/>
    <w:qFormat/>
    <w:uiPriority w:val="0"/>
    <w:pPr>
      <w:spacing w:line="360" w:lineRule="auto"/>
      <w:ind w:firstLine="200" w:firstLineChars="200"/>
    </w:pPr>
    <w:rPr>
      <w:sz w:val="24"/>
    </w:rPr>
  </w:style>
  <w:style w:type="paragraph" w:customStyle="1" w:styleId="154">
    <w:name w:val="Huo 小四缩进2"/>
    <w:basedOn w:val="1"/>
    <w:qFormat/>
    <w:uiPriority w:val="0"/>
    <w:pPr>
      <w:spacing w:line="360" w:lineRule="auto"/>
      <w:ind w:firstLine="200" w:firstLineChars="200"/>
    </w:pPr>
    <w:rPr>
      <w:sz w:val="24"/>
      <w:szCs w:val="24"/>
    </w:rPr>
  </w:style>
  <w:style w:type="paragraph" w:customStyle="1" w:styleId="155">
    <w:name w:val="WPSOffice手动目录 1"/>
    <w:qFormat/>
    <w:uiPriority w:val="0"/>
    <w:rPr>
      <w:rFonts w:ascii="Times New Roman" w:hAnsi="Times New Roman" w:eastAsia="宋体" w:cs="Times New Roman"/>
      <w:lang w:val="en-US" w:eastAsia="zh-CN" w:bidi="ar-SA"/>
    </w:rPr>
  </w:style>
  <w:style w:type="paragraph" w:customStyle="1" w:styleId="156">
    <w:name w:val="1)"/>
    <w:basedOn w:val="152"/>
    <w:next w:val="152"/>
    <w:qFormat/>
    <w:uiPriority w:val="0"/>
    <w:pPr>
      <w:numPr>
        <w:ilvl w:val="3"/>
        <w:numId w:val="3"/>
      </w:numPr>
      <w:ind w:firstLineChars="0"/>
    </w:pPr>
    <w:rPr>
      <w:b/>
      <w:bCs/>
      <w:szCs w:val="24"/>
    </w:rPr>
  </w:style>
  <w:style w:type="paragraph" w:customStyle="1" w:styleId="157">
    <w:name w:val="正文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New"/>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158">
    <w:name w:val="11111"/>
    <w:next w:val="1"/>
    <w:qFormat/>
    <w:uiPriority w:val="0"/>
    <w:pPr>
      <w:widowControl w:val="0"/>
      <w:spacing w:line="360" w:lineRule="auto"/>
      <w:ind w:firstLine="200" w:firstLineChars="200"/>
      <w:jc w:val="both"/>
    </w:pPr>
    <w:rPr>
      <w:rFonts w:ascii="Calibri" w:hAnsi="宋体" w:eastAsia="宋体" w:cs="宋体"/>
      <w:kern w:val="2"/>
      <w:sz w:val="21"/>
      <w:szCs w:val="24"/>
      <w:lang w:val="en-US" w:eastAsia="zh-CN" w:bidi="ar-SA"/>
    </w:rPr>
  </w:style>
  <w:style w:type="paragraph" w:customStyle="1" w:styleId="159">
    <w:name w:val="【表头】"/>
    <w:basedOn w:val="1"/>
    <w:qFormat/>
    <w:uiPriority w:val="0"/>
    <w:pPr>
      <w:adjustRightInd w:val="0"/>
      <w:snapToGrid w:val="0"/>
      <w:spacing w:line="500" w:lineRule="exact"/>
      <w:jc w:val="center"/>
    </w:pPr>
    <w:rPr>
      <w:rFonts w:ascii="黑体" w:hAnsi="黑体" w:eastAsia="黑体"/>
      <w:kern w:val="0"/>
      <w:sz w:val="24"/>
      <w:szCs w:val="20"/>
    </w:rPr>
  </w:style>
  <w:style w:type="paragraph" w:customStyle="1" w:styleId="160">
    <w:name w:val="【正文】"/>
    <w:basedOn w:val="1"/>
    <w:next w:val="32"/>
    <w:qFormat/>
    <w:uiPriority w:val="0"/>
    <w:pPr>
      <w:spacing w:line="440" w:lineRule="exact"/>
      <w:ind w:firstLine="544" w:firstLineChars="200"/>
    </w:pPr>
    <w:rPr>
      <w:rFonts w:cs="宋体"/>
      <w:sz w:val="24"/>
      <w:szCs w:val="20"/>
    </w:rPr>
  </w:style>
  <w:style w:type="character" w:customStyle="1" w:styleId="161">
    <w:name w:val="正文文本 (2) Exact"/>
    <w:basedOn w:val="162"/>
    <w:unhideWhenUsed/>
    <w:qFormat/>
    <w:uiPriority w:val="99"/>
    <w:rPr>
      <w:rFonts w:hint="default" w:ascii="宋体" w:hAnsi="宋体" w:eastAsia="宋体"/>
      <w:sz w:val="22"/>
      <w:lang w:val="en-US" w:eastAsia="en-US"/>
    </w:rPr>
  </w:style>
  <w:style w:type="character" w:customStyle="1" w:styleId="162">
    <w:name w:val="正文文本 (2)_"/>
    <w:basedOn w:val="41"/>
    <w:link w:val="163"/>
    <w:unhideWhenUsed/>
    <w:qFormat/>
    <w:uiPriority w:val="99"/>
    <w:rPr>
      <w:rFonts w:hint="eastAsia" w:ascii="宋体" w:hAnsi="宋体" w:eastAsia="宋体"/>
      <w:sz w:val="22"/>
    </w:rPr>
  </w:style>
  <w:style w:type="paragraph" w:customStyle="1" w:styleId="163">
    <w:name w:val="正文文本 (2)"/>
    <w:basedOn w:val="1"/>
    <w:link w:val="162"/>
    <w:unhideWhenUsed/>
    <w:qFormat/>
    <w:uiPriority w:val="99"/>
    <w:pPr>
      <w:shd w:val="clear" w:color="auto" w:fill="FFFFFF"/>
      <w:spacing w:before="720" w:beforeLines="0" w:afterLines="0" w:line="499" w:lineRule="exact"/>
    </w:pPr>
    <w:rPr>
      <w:rFonts w:hint="eastAsia" w:ascii="宋体" w:hAnsi="宋体" w:eastAsia="宋体"/>
      <w:sz w:val="22"/>
    </w:rPr>
  </w:style>
  <w:style w:type="paragraph" w:customStyle="1" w:styleId="164">
    <w:name w:val="表中文字"/>
    <w:basedOn w:val="1"/>
    <w:qFormat/>
    <w:uiPriority w:val="0"/>
    <w:pPr>
      <w:jc w:val="center"/>
    </w:pPr>
    <w:rPr>
      <w:szCs w:val="20"/>
    </w:rPr>
  </w:style>
  <w:style w:type="paragraph" w:customStyle="1" w:styleId="165">
    <w:name w:val="【表中文字】"/>
    <w:basedOn w:val="1"/>
    <w:qFormat/>
    <w:uiPriority w:val="0"/>
    <w:pPr>
      <w:jc w:val="center"/>
    </w:pPr>
    <w:rPr>
      <w:kern w:val="0"/>
      <w:szCs w:val="20"/>
    </w:rPr>
  </w:style>
  <w:style w:type="paragraph" w:customStyle="1" w:styleId="166">
    <w:name w:val="正文 New New"/>
    <w:qFormat/>
    <w:uiPriority w:val="0"/>
    <w:pPr>
      <w:widowControl w:val="0"/>
      <w:jc w:val="both"/>
    </w:pPr>
    <w:rPr>
      <w:rFonts w:ascii="Calibri" w:hAnsi="Calibri" w:eastAsia="宋体" w:cs="Times New Roman"/>
      <w:kern w:val="2"/>
      <w:sz w:val="21"/>
      <w:szCs w:val="24"/>
      <w:lang w:val="en-US" w:eastAsia="zh-CN" w:bidi="ar-SA"/>
    </w:rPr>
  </w:style>
  <w:style w:type="paragraph" w:customStyle="1" w:styleId="167">
    <w:name w:val="表格文字"/>
    <w:basedOn w:val="103"/>
    <w:qFormat/>
    <w:uiPriority w:val="0"/>
    <w:pPr>
      <w:tabs>
        <w:tab w:val="left" w:pos="4440"/>
      </w:tabs>
      <w:spacing w:after="0" w:line="460" w:lineRule="exact"/>
      <w:jc w:val="center"/>
    </w:pPr>
    <w:rPr>
      <w:rFonts w:eastAsia="楷体_GB2312"/>
      <w:sz w:val="24"/>
      <w:szCs w:val="20"/>
    </w:rPr>
  </w:style>
  <w:style w:type="paragraph" w:customStyle="1" w:styleId="168">
    <w:name w:val="JM正文 表格  居中"/>
    <w:basedOn w:val="1"/>
    <w:next w:val="1"/>
    <w:qFormat/>
    <w:uiPriority w:val="0"/>
    <w:pPr>
      <w:spacing w:line="240" w:lineRule="auto"/>
      <w:ind w:firstLine="0" w:firstLineChars="0"/>
      <w:jc w:val="center"/>
    </w:pPr>
    <w:rPr>
      <w:rFonts w:ascii="Times New Roman" w:hAnsi="Times New Roman"/>
      <w:sz w:val="21"/>
    </w:rPr>
  </w:style>
  <w:style w:type="paragraph" w:customStyle="1" w:styleId="169">
    <w:name w:val="正文_15"/>
    <w:qFormat/>
    <w:uiPriority w:val="0"/>
    <w:pPr>
      <w:widowControl w:val="0"/>
      <w:jc w:val="both"/>
    </w:pPr>
    <w:rPr>
      <w:rFonts w:ascii="Calibri" w:hAnsi="Calibri" w:eastAsia="宋体" w:cs="Times New Roman"/>
      <w:kern w:val="2"/>
      <w:sz w:val="21"/>
      <w:szCs w:val="22"/>
      <w:lang w:val="en-US" w:eastAsia="zh-CN" w:bidi="ar-SA"/>
    </w:rPr>
  </w:style>
  <w:style w:type="character" w:customStyle="1" w:styleId="170">
    <w:name w:val="fontstyle11"/>
    <w:basedOn w:val="41"/>
    <w:qFormat/>
    <w:uiPriority w:val="0"/>
    <w:rPr>
      <w:rFonts w:ascii="TimesNewRomanPSMT" w:hAnsi="TimesNewRomanPSMT" w:eastAsia="TimesNewRomanPSMT" w:cs="TimesNewRomanPSMT"/>
      <w:color w:val="000000"/>
      <w:sz w:val="22"/>
      <w:szCs w:val="22"/>
    </w:rPr>
  </w:style>
  <w:style w:type="paragraph" w:customStyle="1" w:styleId="171">
    <w:name w:val="表格里"/>
    <w:basedOn w:val="106"/>
    <w:next w:val="106"/>
    <w:qFormat/>
    <w:uiPriority w:val="0"/>
    <w:pPr>
      <w:spacing w:line="240" w:lineRule="auto"/>
      <w:ind w:firstLine="0" w:firstLineChars="0"/>
      <w:jc w:val="center"/>
      <w:outlineLvl w:val="9"/>
    </w:pPr>
    <w:rPr>
      <w:rFonts w:ascii="Times New Roman" w:hAnsi="Times New Roman" w:eastAsia="宋体" w:cs="Times New Roman"/>
      <w:snapToGrid w:val="0"/>
      <w:color w:val="auto"/>
    </w:rPr>
  </w:style>
  <w:style w:type="character" w:customStyle="1" w:styleId="172">
    <w:name w:val="fontstyle21"/>
    <w:basedOn w:val="41"/>
    <w:qFormat/>
    <w:uiPriority w:val="0"/>
    <w:rPr>
      <w:rFonts w:ascii="TimesNewRomanPSMT" w:hAnsi="TimesNewRomanPSMT" w:eastAsia="TimesNewRomanPSMT" w:cs="TimesNewRomanPSMT"/>
      <w:color w:val="000000"/>
      <w:sz w:val="22"/>
      <w:szCs w:val="22"/>
    </w:rPr>
  </w:style>
  <w:style w:type="character" w:customStyle="1" w:styleId="173">
    <w:name w:val="正文文字 6 Char"/>
    <w:link w:val="101"/>
    <w:qFormat/>
    <w:uiPriority w:val="0"/>
    <w:rPr>
      <w:rFonts w:ascii="宋体" w:hAnsi="Times New Roman" w:eastAsia="宋体" w:cs="Times New Roman"/>
      <w:b/>
      <w:bCs/>
      <w:kern w:val="2"/>
      <w:sz w:val="32"/>
      <w:szCs w:val="32"/>
      <w:lang w:val="en-US" w:eastAsia="zh-CN" w:bidi="ar-SA"/>
    </w:rPr>
  </w:style>
  <w:style w:type="paragraph" w:customStyle="1" w:styleId="174">
    <w:name w:val="TT标题"/>
    <w:basedOn w:val="1"/>
    <w:qFormat/>
    <w:uiPriority w:val="0"/>
    <w:pPr>
      <w:jc w:val="center"/>
    </w:pPr>
    <w:rPr>
      <w:rFonts w:cs="宋体"/>
      <w:b/>
      <w:sz w:val="24"/>
      <w:szCs w:val="20"/>
    </w:rPr>
  </w:style>
  <w:style w:type="paragraph" w:customStyle="1" w:styleId="175">
    <w:name w:val="TT表格文字"/>
    <w:basedOn w:val="1"/>
    <w:qFormat/>
    <w:uiPriority w:val="0"/>
    <w:pPr>
      <w:jc w:val="center"/>
    </w:pPr>
    <w:rPr>
      <w:rFonts w:cs="宋体"/>
      <w:szCs w:val="20"/>
    </w:rPr>
  </w:style>
  <w:style w:type="character" w:customStyle="1" w:styleId="176">
    <w:name w:val="Default Char"/>
    <w:link w:val="49"/>
    <w:qFormat/>
    <w:uiPriority w:val="0"/>
    <w:rPr>
      <w:rFonts w:ascii="Times New Roman" w:hAnsi="Times New Roman"/>
      <w:color w:val="000000"/>
      <w:sz w:val="24"/>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8" Type="http://schemas.openxmlformats.org/officeDocument/2006/relationships/theme" Target="theme/theme1.xml"/><Relationship Id="rId7" Type="http://schemas.openxmlformats.org/officeDocument/2006/relationships/footer" Target="footer4.xml"/><Relationship Id="rId6" Type="http://schemas.openxmlformats.org/officeDocument/2006/relationships/header" Target="header1.xml"/><Relationship Id="rId5" Type="http://schemas.openxmlformats.org/officeDocument/2006/relationships/footer" Target="footer3.xml"/><Relationship Id="rId46" Type="http://schemas.openxmlformats.org/officeDocument/2006/relationships/fontTable" Target="fontTable.xml"/><Relationship Id="rId45" Type="http://schemas.openxmlformats.org/officeDocument/2006/relationships/customXml" Target="../customXml/item2.xml"/><Relationship Id="rId44" Type="http://schemas.openxmlformats.org/officeDocument/2006/relationships/numbering" Target="numbering.xml"/><Relationship Id="rId43" Type="http://schemas.openxmlformats.org/officeDocument/2006/relationships/customXml" Target="../customXml/item1.xml"/><Relationship Id="rId42" Type="http://schemas.openxmlformats.org/officeDocument/2006/relationships/image" Target="media/image33.jpe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footer" Target="footer2.xml"/><Relationship Id="rId39" Type="http://schemas.openxmlformats.org/officeDocument/2006/relationships/image" Target="media/image30.jpe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jpeg"/><Relationship Id="rId33" Type="http://schemas.openxmlformats.org/officeDocument/2006/relationships/image" Target="media/image24.jpeg"/><Relationship Id="rId32" Type="http://schemas.openxmlformats.org/officeDocument/2006/relationships/image" Target="media/image23.jpeg"/><Relationship Id="rId31" Type="http://schemas.openxmlformats.org/officeDocument/2006/relationships/image" Target="media/image22.jpeg"/><Relationship Id="rId30" Type="http://schemas.openxmlformats.org/officeDocument/2006/relationships/image" Target="media/image21.jpeg"/><Relationship Id="rId3" Type="http://schemas.openxmlformats.org/officeDocument/2006/relationships/footer" Target="footer1.xml"/><Relationship Id="rId29" Type="http://schemas.openxmlformats.org/officeDocument/2006/relationships/image" Target="media/image20.jpeg"/><Relationship Id="rId28" Type="http://schemas.openxmlformats.org/officeDocument/2006/relationships/image" Target="media/image19.jpe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wmf"/><Relationship Id="rId16" Type="http://schemas.openxmlformats.org/officeDocument/2006/relationships/oleObject" Target="embeddings/oleObject1.bin"/><Relationship Id="rId15" Type="http://schemas.openxmlformats.org/officeDocument/2006/relationships/image" Target="media/image7.jpeg"/><Relationship Id="rId14" Type="http://schemas.openxmlformats.org/officeDocument/2006/relationships/image" Target="media/image6.jpeg"/><Relationship Id="rId13" Type="http://schemas.openxmlformats.org/officeDocument/2006/relationships/image" Target="media/image5.png"/><Relationship Id="rId12" Type="http://schemas.openxmlformats.org/officeDocument/2006/relationships/image" Target="media/image4.bmp"/><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noFill/>
        <a:ln w="28575">
          <a:solidFill>
            <a:srgbClr val="FFFF00"/>
          </a:solid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1A8F4A5-CE72-4FCD-B4DE-B2FBEB1C8C78}">
  <ds:schemaRefs/>
</ds:datastoreItem>
</file>

<file path=docProps/app.xml><?xml version="1.0" encoding="utf-8"?>
<Properties xmlns="http://schemas.openxmlformats.org/officeDocument/2006/extended-properties" xmlns:vt="http://schemas.openxmlformats.org/officeDocument/2006/docPropsVTypes">
  <Template>Normal</Template>
  <Pages>78</Pages>
  <Words>30912</Words>
  <Characters>35302</Characters>
  <Lines>113</Lines>
  <Paragraphs>149</Paragraphs>
  <TotalTime>10</TotalTime>
  <ScaleCrop>false</ScaleCrop>
  <LinksUpToDate>false</LinksUpToDate>
  <CharactersWithSpaces>35608</CharactersWithSpaces>
  <Application>WPS Office_11.1.0.13703_F1E327BC-269C-435d-A152-05C5408002CA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2021-03-16T02:28:00Z</dcterms:created>
  <dc:creator>xb21cn</dc:creator>
  <cp:lastModifiedBy>翦松</cp:lastModifiedBy>
  <dcterms:modified xsi:type="dcterms:W3CDTF">2023-03-06T03:05:14Z</dcterms:modified>
  <cp:revision>113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9B8810F946C34B4F88AE39E4DA083C43</vt:lpwstr>
  </property>
</Properties>
</file>